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94" w:rsidRPr="00D63D21" w:rsidRDefault="00477B94" w:rsidP="00477B94">
      <w:pPr>
        <w:tabs>
          <w:tab w:val="left" w:pos="1800"/>
        </w:tabs>
        <w:ind w:firstLine="72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73E">
        <w:rPr>
          <w:sz w:val="22"/>
          <w:szCs w:val="22"/>
          <w:lang w:val="sr-Cyrl-CS"/>
        </w:rPr>
        <w:t xml:space="preserve">         </w:t>
      </w:r>
      <w:r w:rsidRPr="00D63D2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D63D21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5BD7688" wp14:editId="4079156D">
            <wp:extent cx="485775" cy="676275"/>
            <wp:effectExtent l="0" t="0" r="9525" b="9525"/>
            <wp:docPr id="3" name="Picture 3" descr="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Srbija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B94" w:rsidRPr="00D63D21" w:rsidRDefault="00477B94" w:rsidP="00477B94">
      <w:pPr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3D2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772C"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GENERALNI</w:t>
      </w:r>
      <w:r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772C"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KONZULAT</w:t>
      </w:r>
      <w:r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772C"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REPUBLIKE</w:t>
      </w:r>
      <w:r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772C"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SRBIJE</w:t>
      </w:r>
      <w:r w:rsidRPr="00D63D2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</w:t>
      </w:r>
      <w:bookmarkStart w:id="0" w:name="_GoBack"/>
      <w:bookmarkEnd w:id="0"/>
    </w:p>
    <w:p w:rsidR="00477B94" w:rsidRPr="00111DAF" w:rsidRDefault="00477B94" w:rsidP="00477B94">
      <w:pPr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D63D21"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5B772C"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BANjA</w:t>
      </w:r>
      <w:r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772C"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LUKA</w:t>
      </w:r>
      <w:r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5B772C"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BOSNA</w:t>
      </w:r>
      <w:r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772C"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772C"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HERCEGOVINA</w:t>
      </w:r>
    </w:p>
    <w:p w:rsidR="00477B94" w:rsidRPr="00F0124D" w:rsidRDefault="005B772C" w:rsidP="00477B94">
      <w:pPr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Vojvode</w:t>
      </w:r>
      <w:r w:rsidR="00477B94" w:rsidRPr="00F0124D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Radomira</w:t>
      </w:r>
      <w:r w:rsidR="00477B94" w:rsidRPr="00F0124D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Putnika</w:t>
      </w:r>
      <w:r w:rsidR="00477B94" w:rsidRPr="00F0124D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</w:t>
      </w:r>
    </w:p>
    <w:p w:rsidR="00477B94" w:rsidRPr="00F0124D" w:rsidRDefault="00477B94" w:rsidP="00477B94">
      <w:pPr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124D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78000 </w:t>
      </w:r>
      <w:r w:rsidR="005B772C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BANjALUKA</w:t>
      </w:r>
    </w:p>
    <w:p w:rsidR="00477B94" w:rsidRPr="00111DAF" w:rsidRDefault="005B772C" w:rsidP="00477B94">
      <w:pPr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BOSNA</w:t>
      </w:r>
      <w:r w:rsidR="00477B94" w:rsidRPr="00F0124D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477B94" w:rsidRPr="00F0124D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HERCEGOVINA</w:t>
      </w:r>
    </w:p>
    <w:p w:rsidR="00477B94" w:rsidRPr="00D63D21" w:rsidRDefault="005B772C" w:rsidP="00477B94">
      <w:pPr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2"/>
          <w:szCs w:val="22"/>
          <w:lang w:val="sr-Cyrl-CS"/>
        </w:rPr>
        <w:t>Broj</w:t>
      </w:r>
      <w:r w:rsidR="005D1C1D">
        <w:rPr>
          <w:b/>
          <w:sz w:val="22"/>
          <w:szCs w:val="22"/>
          <w:lang w:val="sr-Cyrl-CS"/>
        </w:rPr>
        <w:t xml:space="preserve"> 4470/2017-3</w:t>
      </w:r>
    </w:p>
    <w:p w:rsidR="00477B94" w:rsidRPr="00B8073E" w:rsidRDefault="00477B94" w:rsidP="00477B94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</w:t>
      </w:r>
      <w:r w:rsidR="005B772C">
        <w:rPr>
          <w:b/>
          <w:sz w:val="22"/>
          <w:szCs w:val="22"/>
          <w:lang w:val="sr-Cyrl-CS"/>
        </w:rPr>
        <w:t>Datum</w:t>
      </w:r>
      <w:r w:rsidRPr="00B8073E">
        <w:rPr>
          <w:b/>
          <w:sz w:val="22"/>
          <w:szCs w:val="22"/>
          <w:lang w:val="sr-Cyrl-CS"/>
        </w:rPr>
        <w:t>:</w:t>
      </w:r>
      <w:r w:rsidR="005D1C1D">
        <w:rPr>
          <w:b/>
          <w:sz w:val="22"/>
          <w:szCs w:val="22"/>
        </w:rPr>
        <w:t xml:space="preserve"> 07.07.</w:t>
      </w:r>
      <w:r>
        <w:rPr>
          <w:b/>
          <w:sz w:val="22"/>
          <w:szCs w:val="22"/>
          <w:lang w:val="sr-Cyrl-CS"/>
        </w:rPr>
        <w:t>2017</w:t>
      </w:r>
      <w:r w:rsidRPr="00B8073E">
        <w:rPr>
          <w:b/>
          <w:sz w:val="22"/>
          <w:szCs w:val="22"/>
          <w:lang w:val="sr-Cyrl-CS"/>
        </w:rPr>
        <w:t xml:space="preserve">.  </w:t>
      </w:r>
      <w:r w:rsidR="005B772C">
        <w:rPr>
          <w:b/>
          <w:sz w:val="22"/>
          <w:szCs w:val="22"/>
          <w:lang w:val="sr-Cyrl-CS"/>
        </w:rPr>
        <w:t>godine</w:t>
      </w:r>
    </w:p>
    <w:p w:rsidR="00477B94" w:rsidRPr="00B8073E" w:rsidRDefault="00477B94" w:rsidP="00477B94">
      <w:pPr>
        <w:rPr>
          <w:rFonts w:cs="Arial"/>
          <w:sz w:val="22"/>
          <w:szCs w:val="22"/>
          <w:lang w:val="sr-Cyrl-CS"/>
        </w:rPr>
      </w:pPr>
    </w:p>
    <w:p w:rsidR="00477B94" w:rsidRDefault="00477B94" w:rsidP="00477B94">
      <w:pPr>
        <w:rPr>
          <w:rFonts w:cs="Arial"/>
          <w:sz w:val="22"/>
          <w:szCs w:val="22"/>
          <w:lang w:val="sr-Cyrl-CS"/>
        </w:rPr>
      </w:pPr>
    </w:p>
    <w:p w:rsidR="007D2E8E" w:rsidRPr="00EC4985" w:rsidRDefault="007D2E8E" w:rsidP="007D2E8E">
      <w:pPr>
        <w:jc w:val="both"/>
        <w:rPr>
          <w:lang w:val="sr-Cyrl-CS"/>
        </w:rPr>
      </w:pPr>
    </w:p>
    <w:p w:rsidR="007D2E8E" w:rsidRDefault="007D2E8E" w:rsidP="007D2E8E">
      <w:pPr>
        <w:jc w:val="both"/>
        <w:rPr>
          <w:b/>
          <w:lang w:val="sr-Cyrl-CS"/>
        </w:rPr>
      </w:pPr>
    </w:p>
    <w:p w:rsidR="007D2E8E" w:rsidRDefault="007D2E8E" w:rsidP="007D2E8E">
      <w:pPr>
        <w:jc w:val="both"/>
        <w:rPr>
          <w:b/>
          <w:lang w:val="sr-Cyrl-CS"/>
        </w:rPr>
      </w:pPr>
    </w:p>
    <w:p w:rsidR="007D2E8E" w:rsidRDefault="005B772C" w:rsidP="007D2E8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>KONKURSNA</w:t>
      </w:r>
      <w:r w:rsidR="007D2E8E">
        <w:rPr>
          <w:b/>
          <w:sz w:val="28"/>
          <w:szCs w:val="28"/>
          <w:lang w:val="sr-Cyrl-CS"/>
        </w:rPr>
        <w:t xml:space="preserve"> </w:t>
      </w:r>
      <w:r w:rsidR="007D2E8E">
        <w:rPr>
          <w:b/>
          <w:sz w:val="32"/>
          <w:szCs w:val="32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DOKUMENTACIJA</w:t>
      </w:r>
    </w:p>
    <w:p w:rsidR="007D2E8E" w:rsidRPr="00B91727" w:rsidRDefault="007D2E8E" w:rsidP="007D2E8E">
      <w:pPr>
        <w:jc w:val="center"/>
        <w:rPr>
          <w:sz w:val="28"/>
          <w:szCs w:val="28"/>
          <w:lang w:val="sr-Cyrl-CS"/>
        </w:rPr>
      </w:pPr>
    </w:p>
    <w:p w:rsidR="007D2E8E" w:rsidRPr="00EC4985" w:rsidRDefault="007D2E8E" w:rsidP="007D2E8E">
      <w:pPr>
        <w:jc w:val="center"/>
        <w:rPr>
          <w:lang w:val="sr-Cyrl-CS"/>
        </w:rPr>
      </w:pPr>
    </w:p>
    <w:p w:rsidR="007D2E8E" w:rsidRPr="00EC4985" w:rsidRDefault="007D2E8E" w:rsidP="007D2E8E">
      <w:pPr>
        <w:jc w:val="both"/>
        <w:rPr>
          <w:sz w:val="44"/>
          <w:szCs w:val="44"/>
          <w:lang w:val="sr-Cyrl-CS"/>
        </w:rPr>
      </w:pPr>
    </w:p>
    <w:p w:rsidR="00477B94" w:rsidRPr="00085D27" w:rsidRDefault="005B772C" w:rsidP="00477B94">
      <w:pPr>
        <w:jc w:val="center"/>
        <w:rPr>
          <w:rFonts w:cs="Arial"/>
          <w:b/>
          <w:lang w:val="sr-Cyrl-CS"/>
        </w:rPr>
      </w:pPr>
      <w:r>
        <w:rPr>
          <w:b/>
          <w:sz w:val="28"/>
          <w:szCs w:val="28"/>
          <w:lang w:val="sr-Cyrl-RS"/>
        </w:rPr>
        <w:t>NABAVKA</w:t>
      </w:r>
      <w:r w:rsidR="007D2E8E">
        <w:rPr>
          <w:b/>
          <w:sz w:val="28"/>
          <w:szCs w:val="28"/>
          <w:lang w:val="sr-Cyrl-RS"/>
        </w:rPr>
        <w:t xml:space="preserve"> </w:t>
      </w:r>
      <w:r>
        <w:rPr>
          <w:b/>
          <w:lang w:val="sr-Cyrl-CS"/>
        </w:rPr>
        <w:t>KONTRA</w:t>
      </w:r>
      <w:r w:rsidR="00477B94">
        <w:rPr>
          <w:b/>
          <w:lang w:val="sr-Cyrl-CS"/>
        </w:rPr>
        <w:t xml:space="preserve"> </w:t>
      </w:r>
      <w:r>
        <w:rPr>
          <w:b/>
          <w:lang w:val="sr-Cyrl-CS"/>
        </w:rPr>
        <w:t>DIVERZION</w:t>
      </w:r>
      <w:r w:rsidR="00477B94">
        <w:rPr>
          <w:b/>
          <w:lang w:val="sr-Cyrl-CS"/>
        </w:rPr>
        <w:t xml:space="preserve">E </w:t>
      </w:r>
      <w:r>
        <w:rPr>
          <w:b/>
          <w:lang w:val="sr-Cyrl-CS"/>
        </w:rPr>
        <w:t>OPREM</w:t>
      </w:r>
      <w:r w:rsidR="00477B94">
        <w:rPr>
          <w:b/>
          <w:lang w:val="sr-Cyrl-CS"/>
        </w:rPr>
        <w:t xml:space="preserve">E ( </w:t>
      </w:r>
      <w:r>
        <w:rPr>
          <w:b/>
          <w:lang w:val="sr-Cyrl-CS"/>
        </w:rPr>
        <w:t>METAL</w:t>
      </w:r>
      <w:r w:rsidR="00477B94">
        <w:rPr>
          <w:b/>
          <w:lang w:val="sr-Cyrl-CS"/>
        </w:rPr>
        <w:t xml:space="preserve"> </w:t>
      </w:r>
      <w:r>
        <w:rPr>
          <w:b/>
          <w:lang w:val="sr-Cyrl-CS"/>
        </w:rPr>
        <w:t>DETEKTOR</w:t>
      </w:r>
      <w:r w:rsidR="00477B94">
        <w:rPr>
          <w:b/>
          <w:lang w:val="sr-Cyrl-CS"/>
        </w:rPr>
        <w:t xml:space="preserve"> </w:t>
      </w:r>
      <w:r>
        <w:rPr>
          <w:b/>
          <w:lang w:val="sr-Cyrl-CS"/>
        </w:rPr>
        <w:t>VRATA</w:t>
      </w:r>
      <w:r w:rsidR="00477B9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477B94">
        <w:rPr>
          <w:b/>
          <w:lang w:val="sr-Cyrl-CS"/>
        </w:rPr>
        <w:t xml:space="preserve"> </w:t>
      </w:r>
      <w:r>
        <w:rPr>
          <w:b/>
          <w:lang w:val="sr-Cyrl-CS"/>
        </w:rPr>
        <w:t>RUČNI</w:t>
      </w:r>
      <w:r w:rsidR="00477B94">
        <w:rPr>
          <w:b/>
          <w:lang w:val="sr-Cyrl-CS"/>
        </w:rPr>
        <w:t xml:space="preserve"> </w:t>
      </w:r>
      <w:r>
        <w:rPr>
          <w:b/>
          <w:lang w:val="sr-Cyrl-CS"/>
        </w:rPr>
        <w:t>METAL</w:t>
      </w:r>
      <w:r w:rsidR="00477B94">
        <w:rPr>
          <w:b/>
          <w:lang w:val="sr-Cyrl-CS"/>
        </w:rPr>
        <w:t xml:space="preserve"> </w:t>
      </w:r>
      <w:r>
        <w:rPr>
          <w:b/>
          <w:lang w:val="sr-Cyrl-CS"/>
        </w:rPr>
        <w:t>DETEKTOR</w:t>
      </w:r>
      <w:r w:rsidR="00477B94">
        <w:rPr>
          <w:b/>
          <w:lang w:val="sr-Cyrl-CS"/>
        </w:rPr>
        <w:t xml:space="preserve">A) </w:t>
      </w:r>
      <w:r>
        <w:rPr>
          <w:b/>
          <w:lang w:val="sr-Cyrl-CS"/>
        </w:rPr>
        <w:t>ZA</w:t>
      </w:r>
      <w:r w:rsidR="00477B94" w:rsidRPr="00085D27">
        <w:rPr>
          <w:b/>
          <w:lang w:val="sr-Cyrl-CS"/>
        </w:rPr>
        <w:t xml:space="preserve"> </w:t>
      </w:r>
      <w:r>
        <w:rPr>
          <w:b/>
          <w:lang w:val="sr-Cyrl-CS"/>
        </w:rPr>
        <w:t>POTREBE</w:t>
      </w:r>
      <w:r w:rsidR="00477B94" w:rsidRPr="00085D27">
        <w:rPr>
          <w:b/>
          <w:lang w:val="sr-Cyrl-CS"/>
        </w:rPr>
        <w:t xml:space="preserve"> </w:t>
      </w:r>
      <w:r>
        <w:rPr>
          <w:b/>
          <w:lang w:val="sr-Cyrl-CS"/>
        </w:rPr>
        <w:t>DIPLOMATSKO</w:t>
      </w:r>
      <w:r w:rsidR="00477B94" w:rsidRPr="00085D27">
        <w:rPr>
          <w:b/>
          <w:lang w:val="sr-Cyrl-CS"/>
        </w:rPr>
        <w:t>-</w:t>
      </w:r>
      <w:r>
        <w:rPr>
          <w:b/>
          <w:lang w:val="sr-Cyrl-CS"/>
        </w:rPr>
        <w:t>KONZULARNIH</w:t>
      </w:r>
      <w:r w:rsidR="00477B94" w:rsidRPr="00085D27">
        <w:rPr>
          <w:b/>
          <w:lang w:val="sr-Cyrl-CS"/>
        </w:rPr>
        <w:t xml:space="preserve"> </w:t>
      </w:r>
      <w:r>
        <w:rPr>
          <w:b/>
          <w:lang w:val="sr-Cyrl-CS"/>
        </w:rPr>
        <w:t>PREDSTAVNIŠTAVA</w:t>
      </w:r>
      <w:r w:rsidR="00477B94" w:rsidRPr="00085D27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477B94" w:rsidRPr="00085D27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  <w:r w:rsidR="005D1C1D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5D1C1D">
        <w:rPr>
          <w:b/>
          <w:lang w:val="sr-Cyrl-CS"/>
        </w:rPr>
        <w:t xml:space="preserve"> </w:t>
      </w:r>
      <w:r>
        <w:rPr>
          <w:b/>
          <w:lang w:val="sr-Cyrl-CS"/>
        </w:rPr>
        <w:t>INOSTRANSTVU</w:t>
      </w:r>
      <w:r w:rsidR="005D1C1D">
        <w:rPr>
          <w:b/>
          <w:lang w:val="sr-Cyrl-CS"/>
        </w:rPr>
        <w:t xml:space="preserve">, </w:t>
      </w:r>
      <w:r>
        <w:rPr>
          <w:b/>
          <w:lang w:val="sr-Cyrl-CS"/>
        </w:rPr>
        <w:t>REDNI</w:t>
      </w:r>
      <w:r w:rsidR="005D1C1D">
        <w:rPr>
          <w:b/>
          <w:lang w:val="sr-Cyrl-CS"/>
        </w:rPr>
        <w:t xml:space="preserve"> </w:t>
      </w:r>
      <w:r>
        <w:rPr>
          <w:b/>
          <w:lang w:val="sr-Cyrl-CS"/>
        </w:rPr>
        <w:t>BROJ</w:t>
      </w:r>
      <w:r w:rsidR="005D1C1D">
        <w:rPr>
          <w:b/>
          <w:lang w:val="sr-Cyrl-CS"/>
        </w:rPr>
        <w:t xml:space="preserve"> 4470/2017</w:t>
      </w:r>
    </w:p>
    <w:p w:rsidR="007D2E8E" w:rsidRDefault="007D2E8E" w:rsidP="007D2E8E">
      <w:pPr>
        <w:ind w:left="-540"/>
        <w:jc w:val="center"/>
        <w:rPr>
          <w:b/>
          <w:sz w:val="28"/>
          <w:szCs w:val="28"/>
          <w:lang w:val="sr-Cyrl-CS"/>
        </w:rPr>
      </w:pPr>
    </w:p>
    <w:p w:rsidR="007D2E8E" w:rsidRDefault="007D2E8E" w:rsidP="007D2E8E">
      <w:pPr>
        <w:ind w:left="-540"/>
        <w:jc w:val="center"/>
        <w:rPr>
          <w:b/>
          <w:sz w:val="28"/>
          <w:szCs w:val="28"/>
          <w:lang w:val="sr-Cyrl-CS"/>
        </w:rPr>
      </w:pPr>
    </w:p>
    <w:p w:rsidR="007D2E8E" w:rsidRDefault="007D2E8E" w:rsidP="007D2E8E">
      <w:pPr>
        <w:ind w:left="-540"/>
        <w:jc w:val="center"/>
        <w:rPr>
          <w:b/>
          <w:sz w:val="28"/>
          <w:szCs w:val="28"/>
          <w:lang w:val="sr-Cyrl-CS"/>
        </w:rPr>
      </w:pPr>
    </w:p>
    <w:p w:rsidR="007D2E8E" w:rsidRDefault="007D2E8E" w:rsidP="007D2E8E">
      <w:pPr>
        <w:ind w:left="-540"/>
        <w:jc w:val="center"/>
        <w:rPr>
          <w:b/>
          <w:sz w:val="28"/>
          <w:szCs w:val="28"/>
          <w:lang w:val="sr-Cyrl-CS"/>
        </w:rPr>
      </w:pPr>
    </w:p>
    <w:p w:rsidR="007D2E8E" w:rsidRDefault="007D2E8E" w:rsidP="007D2E8E">
      <w:pPr>
        <w:ind w:left="-540"/>
        <w:jc w:val="center"/>
        <w:rPr>
          <w:b/>
          <w:sz w:val="28"/>
          <w:szCs w:val="28"/>
          <w:lang w:val="sr-Cyrl-CS"/>
        </w:rPr>
      </w:pPr>
    </w:p>
    <w:p w:rsidR="007D2E8E" w:rsidRDefault="007D2E8E" w:rsidP="007D2E8E">
      <w:pPr>
        <w:ind w:left="-540"/>
        <w:jc w:val="center"/>
        <w:rPr>
          <w:b/>
          <w:sz w:val="28"/>
          <w:szCs w:val="28"/>
          <w:lang w:val="sr-Cyrl-CS"/>
        </w:rPr>
      </w:pPr>
    </w:p>
    <w:p w:rsidR="007D2E8E" w:rsidRDefault="007D2E8E" w:rsidP="00477B94">
      <w:pPr>
        <w:rPr>
          <w:b/>
          <w:sz w:val="28"/>
          <w:szCs w:val="28"/>
          <w:lang w:val="sr-Cyrl-CS"/>
        </w:rPr>
      </w:pPr>
    </w:p>
    <w:p w:rsidR="007D2E8E" w:rsidRDefault="007D2E8E" w:rsidP="007D2E8E">
      <w:pPr>
        <w:ind w:left="-540"/>
        <w:jc w:val="center"/>
        <w:rPr>
          <w:b/>
          <w:sz w:val="28"/>
          <w:szCs w:val="28"/>
          <w:lang w:val="sr-Cyrl-CS"/>
        </w:rPr>
      </w:pPr>
    </w:p>
    <w:p w:rsidR="007D2E8E" w:rsidRPr="00A951BB" w:rsidRDefault="007D2E8E" w:rsidP="007D2E8E">
      <w:pPr>
        <w:ind w:left="-540"/>
        <w:jc w:val="both"/>
        <w:rPr>
          <w:lang w:val="sr-Cyrl-CS"/>
        </w:rPr>
      </w:pPr>
    </w:p>
    <w:p w:rsidR="007D2E8E" w:rsidRPr="00A951BB" w:rsidRDefault="005B772C" w:rsidP="007D2E8E">
      <w:pPr>
        <w:ind w:left="-540"/>
        <w:jc w:val="center"/>
        <w:rPr>
          <w:lang w:val="sr-Cyrl-CS"/>
        </w:rPr>
      </w:pPr>
      <w:r>
        <w:rPr>
          <w:lang w:val="sr-Cyrl-RS"/>
        </w:rPr>
        <w:t>Banja</w:t>
      </w:r>
      <w:r w:rsidR="00477B94">
        <w:rPr>
          <w:lang w:val="sr-Cyrl-RS"/>
        </w:rPr>
        <w:t xml:space="preserve"> </w:t>
      </w:r>
      <w:r>
        <w:rPr>
          <w:lang w:val="sr-Cyrl-RS"/>
        </w:rPr>
        <w:t>Luka</w:t>
      </w:r>
      <w:r w:rsidR="007D2E8E" w:rsidRPr="00A951BB">
        <w:rPr>
          <w:lang w:val="sr-Cyrl-CS"/>
        </w:rPr>
        <w:t xml:space="preserve">, </w:t>
      </w:r>
      <w:r>
        <w:rPr>
          <w:lang w:val="sr-Cyrl-CS"/>
        </w:rPr>
        <w:t>jul</w:t>
      </w:r>
      <w:r w:rsidR="00477B94">
        <w:rPr>
          <w:lang w:val="sr-Cyrl-CS"/>
        </w:rPr>
        <w:t xml:space="preserve"> 2017</w:t>
      </w:r>
      <w:r w:rsidR="007D2E8E" w:rsidRPr="00A951BB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7D2E8E" w:rsidRDefault="007D2E8E" w:rsidP="007D2E8E">
      <w:pPr>
        <w:ind w:left="-540"/>
        <w:jc w:val="both"/>
        <w:rPr>
          <w:b/>
          <w:sz w:val="28"/>
          <w:szCs w:val="28"/>
          <w:lang w:val="sr-Cyrl-CS"/>
        </w:rPr>
      </w:pPr>
    </w:p>
    <w:p w:rsidR="007D2E8E" w:rsidRPr="006C5EAD" w:rsidRDefault="007D2E8E" w:rsidP="007D2E8E">
      <w:pPr>
        <w:ind w:left="-540"/>
        <w:jc w:val="center"/>
        <w:rPr>
          <w:b/>
          <w:sz w:val="28"/>
          <w:szCs w:val="28"/>
          <w:lang w:val="sr-Cyrl-CS"/>
        </w:rPr>
      </w:pPr>
    </w:p>
    <w:p w:rsidR="007D2E8E" w:rsidRDefault="007D2E8E" w:rsidP="007D2E8E">
      <w:pPr>
        <w:ind w:left="-540"/>
        <w:jc w:val="center"/>
        <w:rPr>
          <w:b/>
          <w:sz w:val="32"/>
          <w:szCs w:val="32"/>
          <w:lang w:val="sr-Cyrl-CS"/>
        </w:rPr>
      </w:pPr>
    </w:p>
    <w:p w:rsidR="007D2E8E" w:rsidRDefault="007D2E8E" w:rsidP="007D2E8E">
      <w:pPr>
        <w:ind w:left="-540"/>
        <w:jc w:val="center"/>
        <w:rPr>
          <w:b/>
          <w:sz w:val="32"/>
          <w:szCs w:val="32"/>
          <w:lang w:val="sr-Cyrl-CS"/>
        </w:rPr>
      </w:pPr>
    </w:p>
    <w:p w:rsidR="007D2E8E" w:rsidRDefault="005B772C" w:rsidP="007D2E8E">
      <w:pPr>
        <w:jc w:val="both"/>
        <w:rPr>
          <w:b/>
          <w:sz w:val="44"/>
          <w:szCs w:val="44"/>
          <w:lang w:val="sr-Cyrl-CS"/>
        </w:rPr>
      </w:pPr>
      <w:r>
        <w:rPr>
          <w:b/>
          <w:lang w:val="sr-Cyrl-CS"/>
        </w:rPr>
        <w:t>Broj</w:t>
      </w:r>
      <w:r w:rsidR="005D1C1D">
        <w:rPr>
          <w:b/>
          <w:lang w:val="sr-Cyrl-CS"/>
        </w:rPr>
        <w:t>: 4470/2017-3</w:t>
      </w:r>
    </w:p>
    <w:p w:rsidR="007D2E8E" w:rsidRDefault="007D2E8E" w:rsidP="007D2E8E">
      <w:pPr>
        <w:jc w:val="both"/>
        <w:rPr>
          <w:b/>
          <w:sz w:val="44"/>
          <w:szCs w:val="44"/>
          <w:lang w:val="sr-Cyrl-CS"/>
        </w:rPr>
      </w:pPr>
    </w:p>
    <w:p w:rsidR="00DC60CE" w:rsidRDefault="00DC60CE"/>
    <w:p w:rsidR="007D2E8E" w:rsidRDefault="007D2E8E"/>
    <w:p w:rsidR="007D2E8E" w:rsidRDefault="007D2E8E"/>
    <w:p w:rsidR="007D2E8E" w:rsidRDefault="007D2E8E"/>
    <w:p w:rsidR="007D2E8E" w:rsidRDefault="007D2E8E"/>
    <w:p w:rsidR="007D2E8E" w:rsidRDefault="007D2E8E"/>
    <w:p w:rsidR="007D2E8E" w:rsidRPr="00A82DF7" w:rsidRDefault="005B772C" w:rsidP="007D2E8E">
      <w:pPr>
        <w:jc w:val="center"/>
        <w:rPr>
          <w:b/>
          <w:lang w:val="sr-Cyrl-CS"/>
        </w:rPr>
      </w:pPr>
      <w:r>
        <w:rPr>
          <w:b/>
          <w:lang w:val="sr-Cyrl-CS"/>
        </w:rPr>
        <w:t>SADRŽAJ</w:t>
      </w:r>
      <w:r w:rsidR="007D2E8E" w:rsidRPr="00A82DF7">
        <w:rPr>
          <w:b/>
          <w:lang w:val="sr-Cyrl-CS"/>
        </w:rPr>
        <w:t>:</w:t>
      </w:r>
    </w:p>
    <w:p w:rsidR="007D2E8E" w:rsidRPr="0095034B" w:rsidRDefault="007D2E8E" w:rsidP="007D2E8E">
      <w:pPr>
        <w:jc w:val="both"/>
        <w:rPr>
          <w:b/>
          <w:lang w:val="sr-Cyrl-CS"/>
        </w:rPr>
      </w:pPr>
    </w:p>
    <w:p w:rsidR="007D2E8E" w:rsidRDefault="007D2E8E" w:rsidP="007D2E8E">
      <w:pPr>
        <w:jc w:val="both"/>
        <w:rPr>
          <w:lang w:val="sr-Cyrl-CS"/>
        </w:rPr>
      </w:pPr>
    </w:p>
    <w:p w:rsidR="007D2E8E" w:rsidRPr="00335C9C" w:rsidRDefault="009E33ED" w:rsidP="007D2E8E">
      <w:pPr>
        <w:jc w:val="both"/>
        <w:rPr>
          <w:lang w:val="sr-Cyrl-CS"/>
        </w:rPr>
      </w:pPr>
      <w:r>
        <w:rPr>
          <w:lang w:val="sr-Cyrl-CS"/>
        </w:rPr>
        <w:t>1</w:t>
      </w:r>
      <w:r w:rsidR="007D2E8E">
        <w:rPr>
          <w:lang w:val="sr-Cyrl-CS"/>
        </w:rPr>
        <w:t xml:space="preserve">. </w:t>
      </w:r>
      <w:r w:rsidR="005B772C">
        <w:rPr>
          <w:lang w:val="sr-Cyrl-CS"/>
        </w:rPr>
        <w:t>OPŠTI</w:t>
      </w:r>
      <w:r w:rsidR="00021B33">
        <w:rPr>
          <w:lang w:val="sr-Cyrl-CS"/>
        </w:rPr>
        <w:t xml:space="preserve"> </w:t>
      </w:r>
      <w:r w:rsidR="005B772C">
        <w:rPr>
          <w:lang w:val="sr-Cyrl-CS"/>
        </w:rPr>
        <w:t>PODACI</w:t>
      </w:r>
      <w:r w:rsidR="00021B33">
        <w:rPr>
          <w:lang w:val="sr-Cyrl-CS"/>
        </w:rPr>
        <w:t xml:space="preserve"> </w:t>
      </w:r>
      <w:r w:rsidR="005B772C">
        <w:rPr>
          <w:lang w:val="sr-Cyrl-CS"/>
        </w:rPr>
        <w:t>O</w:t>
      </w:r>
      <w:r w:rsidR="00021B33">
        <w:rPr>
          <w:lang w:val="sr-Cyrl-CS"/>
        </w:rPr>
        <w:t xml:space="preserve"> </w:t>
      </w:r>
      <w:r w:rsidR="005B772C">
        <w:rPr>
          <w:lang w:val="sr-Cyrl-CS"/>
        </w:rPr>
        <w:t>NABAVCI</w:t>
      </w:r>
    </w:p>
    <w:p w:rsidR="007D2E8E" w:rsidRPr="00A82DF7" w:rsidRDefault="007D2E8E" w:rsidP="007D2E8E">
      <w:pPr>
        <w:jc w:val="both"/>
        <w:rPr>
          <w:lang w:val="sr-Cyrl-CS"/>
        </w:rPr>
      </w:pPr>
    </w:p>
    <w:p w:rsidR="007D2E8E" w:rsidRPr="00A82DF7" w:rsidRDefault="009E33ED" w:rsidP="007D2E8E">
      <w:pPr>
        <w:jc w:val="both"/>
        <w:rPr>
          <w:lang w:val="sr-Cyrl-CS"/>
        </w:rPr>
      </w:pPr>
      <w:r>
        <w:rPr>
          <w:lang w:val="sr-Cyrl-CS"/>
        </w:rPr>
        <w:t>2</w:t>
      </w:r>
      <w:r w:rsidR="007D2E8E" w:rsidRPr="00A82DF7">
        <w:rPr>
          <w:lang w:val="sr-Cyrl-CS"/>
        </w:rPr>
        <w:t xml:space="preserve">. </w:t>
      </w:r>
      <w:r w:rsidR="005B772C">
        <w:rPr>
          <w:lang w:val="sr-Cyrl-CS"/>
        </w:rPr>
        <w:t>TEHNIČKA</w:t>
      </w:r>
      <w:r w:rsidR="00021B33">
        <w:rPr>
          <w:lang w:val="sr-Cyrl-CS"/>
        </w:rPr>
        <w:t xml:space="preserve"> </w:t>
      </w:r>
      <w:r w:rsidR="005B772C">
        <w:rPr>
          <w:lang w:val="sr-Cyrl-CS"/>
        </w:rPr>
        <w:t>SPECIFIKACIJA</w:t>
      </w:r>
    </w:p>
    <w:p w:rsidR="007D2E8E" w:rsidRPr="00A82DF7" w:rsidRDefault="007D2E8E" w:rsidP="007D2E8E">
      <w:pPr>
        <w:jc w:val="both"/>
        <w:rPr>
          <w:lang w:val="sr-Cyrl-CS"/>
        </w:rPr>
      </w:pPr>
    </w:p>
    <w:p w:rsidR="007D2E8E" w:rsidRDefault="009E33ED" w:rsidP="007D2E8E">
      <w:pPr>
        <w:jc w:val="both"/>
        <w:rPr>
          <w:lang w:val="sr-Cyrl-CS"/>
        </w:rPr>
      </w:pPr>
      <w:r>
        <w:rPr>
          <w:lang w:val="sr-Cyrl-CS"/>
        </w:rPr>
        <w:t>3</w:t>
      </w:r>
      <w:r w:rsidR="007D2E8E" w:rsidRPr="00A82DF7">
        <w:rPr>
          <w:lang w:val="sr-Cyrl-CS"/>
        </w:rPr>
        <w:t>.</w:t>
      </w:r>
      <w:r w:rsidR="005B772C">
        <w:rPr>
          <w:lang w:val="sr-Cyrl-CS"/>
        </w:rPr>
        <w:t>UPUTSTVO</w:t>
      </w:r>
      <w:r w:rsidR="00021B33">
        <w:rPr>
          <w:lang w:val="sr-Cyrl-CS"/>
        </w:rPr>
        <w:t xml:space="preserve"> </w:t>
      </w:r>
      <w:r w:rsidR="005B772C">
        <w:rPr>
          <w:lang w:val="sr-Cyrl-CS"/>
        </w:rPr>
        <w:t>PONUĐAČIMA</w:t>
      </w:r>
      <w:r w:rsidR="00021B33">
        <w:rPr>
          <w:lang w:val="sr-Cyrl-CS"/>
        </w:rPr>
        <w:t xml:space="preserve"> </w:t>
      </w:r>
      <w:r w:rsidR="005B772C">
        <w:rPr>
          <w:lang w:val="sr-Cyrl-CS"/>
        </w:rPr>
        <w:t>KAKO</w:t>
      </w:r>
      <w:r w:rsidR="00021B33">
        <w:rPr>
          <w:lang w:val="sr-Cyrl-CS"/>
        </w:rPr>
        <w:t xml:space="preserve"> </w:t>
      </w:r>
      <w:r w:rsidR="005B772C">
        <w:rPr>
          <w:lang w:val="sr-Cyrl-CS"/>
        </w:rPr>
        <w:t>DA</w:t>
      </w:r>
      <w:r w:rsidR="00021B33">
        <w:rPr>
          <w:lang w:val="sr-Cyrl-CS"/>
        </w:rPr>
        <w:t xml:space="preserve"> </w:t>
      </w:r>
      <w:r w:rsidR="005B772C">
        <w:rPr>
          <w:lang w:val="sr-Cyrl-CS"/>
        </w:rPr>
        <w:t>SAČINE</w:t>
      </w:r>
      <w:r w:rsidR="00021B33">
        <w:rPr>
          <w:lang w:val="sr-Cyrl-CS"/>
        </w:rPr>
        <w:t xml:space="preserve"> </w:t>
      </w:r>
      <w:r w:rsidR="005B772C">
        <w:rPr>
          <w:lang w:val="sr-Cyrl-CS"/>
        </w:rPr>
        <w:t>PONUDU</w:t>
      </w:r>
      <w:r w:rsidR="007D2E8E" w:rsidRPr="00A82DF7">
        <w:rPr>
          <w:lang w:val="sr-Cyrl-CS"/>
        </w:rPr>
        <w:t xml:space="preserve"> </w:t>
      </w:r>
    </w:p>
    <w:p w:rsidR="007D2E8E" w:rsidRPr="00A82DF7" w:rsidRDefault="007D2E8E" w:rsidP="007D2E8E">
      <w:pPr>
        <w:jc w:val="both"/>
        <w:rPr>
          <w:lang w:val="sr-Cyrl-CS"/>
        </w:rPr>
      </w:pPr>
    </w:p>
    <w:p w:rsidR="00021B33" w:rsidRDefault="009E33ED" w:rsidP="00021B33">
      <w:pPr>
        <w:rPr>
          <w:lang w:val="sr-Cyrl-CS"/>
        </w:rPr>
      </w:pPr>
      <w:r>
        <w:rPr>
          <w:lang w:val="sr-Cyrl-CS"/>
        </w:rPr>
        <w:t>4</w:t>
      </w:r>
      <w:r w:rsidR="007D2E8E" w:rsidRPr="00021B33">
        <w:rPr>
          <w:lang w:val="sr-Cyrl-CS"/>
        </w:rPr>
        <w:t xml:space="preserve">. </w:t>
      </w:r>
      <w:r w:rsidR="005B772C">
        <w:rPr>
          <w:lang w:val="sr-Cyrl-CS"/>
        </w:rPr>
        <w:t>USLOVI</w:t>
      </w:r>
      <w:r w:rsidR="00021B33" w:rsidRPr="00021B33">
        <w:rPr>
          <w:lang w:val="sr-Cyrl-CS"/>
        </w:rPr>
        <w:t xml:space="preserve"> </w:t>
      </w:r>
      <w:r w:rsidR="005B772C">
        <w:rPr>
          <w:lang w:val="sr-Cyrl-CS"/>
        </w:rPr>
        <w:t>ZA</w:t>
      </w:r>
      <w:r w:rsidR="00021B33" w:rsidRPr="00021B33">
        <w:rPr>
          <w:lang w:val="sr-Cyrl-CS"/>
        </w:rPr>
        <w:t xml:space="preserve"> </w:t>
      </w:r>
      <w:r w:rsidR="005B772C">
        <w:rPr>
          <w:lang w:val="sr-Cyrl-CS"/>
        </w:rPr>
        <w:t>UČEŠĆE</w:t>
      </w:r>
      <w:r w:rsidR="00021B33" w:rsidRPr="00021B33">
        <w:rPr>
          <w:lang w:val="sr-Cyrl-CS"/>
        </w:rPr>
        <w:t xml:space="preserve"> </w:t>
      </w:r>
      <w:r w:rsidR="005B772C">
        <w:rPr>
          <w:lang w:val="sr-Cyrl-CS"/>
        </w:rPr>
        <w:t>U</w:t>
      </w:r>
      <w:r w:rsidR="00021B33" w:rsidRPr="00021B33">
        <w:rPr>
          <w:lang w:val="sr-Cyrl-CS"/>
        </w:rPr>
        <w:t xml:space="preserve"> </w:t>
      </w:r>
      <w:r w:rsidR="005B772C">
        <w:rPr>
          <w:lang w:val="sr-Cyrl-CS"/>
        </w:rPr>
        <w:t>POSTUPKU</w:t>
      </w:r>
      <w:r w:rsidR="00021B33" w:rsidRPr="00021B33">
        <w:rPr>
          <w:lang w:val="sr-Cyrl-CS"/>
        </w:rPr>
        <w:t xml:space="preserve"> </w:t>
      </w:r>
      <w:r w:rsidR="005B772C">
        <w:rPr>
          <w:lang w:val="sr-Cyrl-CS"/>
        </w:rPr>
        <w:t>NABAVKE</w:t>
      </w:r>
      <w:r w:rsidR="00021B33" w:rsidRPr="00021B33">
        <w:rPr>
          <w:lang w:val="sr-Cyrl-CS"/>
        </w:rPr>
        <w:t xml:space="preserve"> </w:t>
      </w:r>
      <w:r w:rsidR="005B772C">
        <w:rPr>
          <w:lang w:val="sr-Cyrl-CS"/>
        </w:rPr>
        <w:t>I</w:t>
      </w:r>
      <w:r w:rsidR="00021B33" w:rsidRPr="00021B33">
        <w:rPr>
          <w:lang w:val="sr-Cyrl-CS"/>
        </w:rPr>
        <w:t xml:space="preserve"> </w:t>
      </w:r>
      <w:r w:rsidR="005B772C">
        <w:rPr>
          <w:lang w:val="sr-Cyrl-CS"/>
        </w:rPr>
        <w:t>UPUTSTVO</w:t>
      </w:r>
      <w:r w:rsidR="00021B33" w:rsidRPr="00021B33">
        <w:rPr>
          <w:lang w:val="sr-Cyrl-CS"/>
        </w:rPr>
        <w:t xml:space="preserve"> </w:t>
      </w:r>
      <w:r w:rsidR="005B772C">
        <w:rPr>
          <w:lang w:val="sr-Cyrl-CS"/>
        </w:rPr>
        <w:t>KAKO</w:t>
      </w:r>
      <w:r w:rsidR="00021B33" w:rsidRPr="00021B33">
        <w:rPr>
          <w:lang w:val="sr-Cyrl-CS"/>
        </w:rPr>
        <w:t xml:space="preserve"> </w:t>
      </w:r>
      <w:r w:rsidR="005B772C">
        <w:rPr>
          <w:lang w:val="sr-Cyrl-CS"/>
        </w:rPr>
        <w:t>SE</w:t>
      </w:r>
      <w:r w:rsidR="00021B33" w:rsidRPr="00021B33">
        <w:rPr>
          <w:lang w:val="sr-Cyrl-CS"/>
        </w:rPr>
        <w:t xml:space="preserve"> </w:t>
      </w:r>
      <w:r w:rsidR="005B772C">
        <w:rPr>
          <w:lang w:val="sr-Cyrl-CS"/>
        </w:rPr>
        <w:t>DOKAZUJE</w:t>
      </w:r>
      <w:r w:rsidR="00021B33" w:rsidRPr="00021B33">
        <w:rPr>
          <w:lang w:val="sr-Cyrl-CS"/>
        </w:rPr>
        <w:t xml:space="preserve"> </w:t>
      </w:r>
      <w:r w:rsidR="005B772C">
        <w:rPr>
          <w:lang w:val="sr-Cyrl-CS"/>
        </w:rPr>
        <w:t>ISPUNjENOST</w:t>
      </w:r>
      <w:r w:rsidR="00021B33" w:rsidRPr="00021B33">
        <w:rPr>
          <w:lang w:val="sr-Cyrl-CS"/>
        </w:rPr>
        <w:t xml:space="preserve"> </w:t>
      </w:r>
      <w:r w:rsidR="005B772C">
        <w:rPr>
          <w:lang w:val="sr-Cyrl-CS"/>
        </w:rPr>
        <w:t>TIH</w:t>
      </w:r>
      <w:r w:rsidR="00021B33" w:rsidRPr="00021B33">
        <w:rPr>
          <w:lang w:val="sr-Cyrl-CS"/>
        </w:rPr>
        <w:t xml:space="preserve"> </w:t>
      </w:r>
      <w:r w:rsidR="005B772C">
        <w:rPr>
          <w:lang w:val="sr-Cyrl-CS"/>
        </w:rPr>
        <w:t>USLOVA</w:t>
      </w:r>
    </w:p>
    <w:p w:rsidR="00021B33" w:rsidRDefault="00021B33" w:rsidP="00021B33">
      <w:pPr>
        <w:rPr>
          <w:lang w:val="sr-Cyrl-CS"/>
        </w:rPr>
      </w:pPr>
    </w:p>
    <w:p w:rsidR="00021B33" w:rsidRPr="00021B33" w:rsidRDefault="009E33ED" w:rsidP="00021B33">
      <w:pPr>
        <w:rPr>
          <w:b/>
          <w:lang w:val="sr-Cyrl-CS"/>
        </w:rPr>
      </w:pPr>
      <w:r>
        <w:rPr>
          <w:lang w:val="sr-Cyrl-CS"/>
        </w:rPr>
        <w:t>5</w:t>
      </w:r>
      <w:r w:rsidR="00021B33">
        <w:rPr>
          <w:lang w:val="sr-Cyrl-CS"/>
        </w:rPr>
        <w:t xml:space="preserve">. </w:t>
      </w:r>
      <w:r w:rsidR="005B772C">
        <w:rPr>
          <w:lang w:val="sr-Cyrl-CS"/>
        </w:rPr>
        <w:t>OBRASCI</w:t>
      </w:r>
      <w:r w:rsidR="00021B33">
        <w:rPr>
          <w:lang w:val="sr-Cyrl-CS"/>
        </w:rPr>
        <w:t xml:space="preserve"> </w:t>
      </w:r>
      <w:r w:rsidR="005B772C">
        <w:rPr>
          <w:lang w:val="sr-Cyrl-CS"/>
        </w:rPr>
        <w:t>I</w:t>
      </w:r>
      <w:r w:rsidR="00021B33">
        <w:rPr>
          <w:lang w:val="sr-Cyrl-CS"/>
        </w:rPr>
        <w:t xml:space="preserve"> </w:t>
      </w:r>
      <w:r w:rsidR="005B772C">
        <w:rPr>
          <w:lang w:val="sr-Cyrl-CS"/>
        </w:rPr>
        <w:t>IZJAVE</w:t>
      </w:r>
    </w:p>
    <w:p w:rsidR="007D2E8E" w:rsidRPr="00A82DF7" w:rsidRDefault="007D2E8E" w:rsidP="007D2E8E">
      <w:pPr>
        <w:jc w:val="both"/>
        <w:rPr>
          <w:lang w:val="sr-Cyrl-CS"/>
        </w:rPr>
      </w:pPr>
    </w:p>
    <w:p w:rsidR="007D2E8E" w:rsidRPr="00A82DF7" w:rsidRDefault="009E33ED" w:rsidP="007D2E8E">
      <w:pPr>
        <w:jc w:val="both"/>
        <w:rPr>
          <w:lang w:val="sr-Cyrl-CS"/>
        </w:rPr>
      </w:pPr>
      <w:r>
        <w:rPr>
          <w:lang w:val="sr-Cyrl-CS"/>
        </w:rPr>
        <w:t>6</w:t>
      </w:r>
      <w:r w:rsidR="007D2E8E" w:rsidRPr="00A82DF7">
        <w:rPr>
          <w:lang w:val="sr-Cyrl-CS"/>
        </w:rPr>
        <w:t xml:space="preserve">. </w:t>
      </w:r>
      <w:r w:rsidR="005B772C">
        <w:rPr>
          <w:lang w:val="sr-Cyrl-CS"/>
        </w:rPr>
        <w:t>MODEL</w:t>
      </w:r>
      <w:r w:rsidR="007D2E8E" w:rsidRPr="00A82DF7">
        <w:rPr>
          <w:lang w:val="sr-Cyrl-CS"/>
        </w:rPr>
        <w:t xml:space="preserve"> </w:t>
      </w:r>
      <w:r w:rsidR="005B772C">
        <w:rPr>
          <w:lang w:val="sr-Cyrl-CS"/>
        </w:rPr>
        <w:t>UGOVORA</w:t>
      </w:r>
    </w:p>
    <w:p w:rsidR="007D2E8E" w:rsidRPr="00A82DF7" w:rsidRDefault="007D2E8E" w:rsidP="007D2E8E">
      <w:pPr>
        <w:jc w:val="both"/>
        <w:rPr>
          <w:lang w:val="sr-Cyrl-CS"/>
        </w:rPr>
      </w:pPr>
    </w:p>
    <w:p w:rsidR="007D2E8E" w:rsidRPr="00A82DF7" w:rsidRDefault="007D2E8E" w:rsidP="007D2E8E">
      <w:pPr>
        <w:jc w:val="both"/>
        <w:rPr>
          <w:lang w:val="sr-Cyrl-CS"/>
        </w:rPr>
      </w:pPr>
    </w:p>
    <w:p w:rsidR="007D2E8E" w:rsidRDefault="007D2E8E" w:rsidP="007D2E8E">
      <w:pPr>
        <w:jc w:val="both"/>
      </w:pPr>
    </w:p>
    <w:p w:rsidR="007D2E8E" w:rsidRDefault="007D2E8E" w:rsidP="007D2E8E">
      <w:pPr>
        <w:jc w:val="both"/>
      </w:pPr>
    </w:p>
    <w:p w:rsidR="007D2E8E" w:rsidRDefault="007D2E8E" w:rsidP="007D2E8E">
      <w:pPr>
        <w:jc w:val="both"/>
      </w:pPr>
    </w:p>
    <w:p w:rsidR="007D2E8E" w:rsidRDefault="007D2E8E" w:rsidP="007D2E8E">
      <w:pPr>
        <w:jc w:val="both"/>
      </w:pPr>
    </w:p>
    <w:p w:rsidR="007D2E8E" w:rsidRDefault="007D2E8E" w:rsidP="007D2E8E">
      <w:pPr>
        <w:jc w:val="both"/>
      </w:pPr>
    </w:p>
    <w:p w:rsidR="007D2E8E" w:rsidRDefault="007D2E8E"/>
    <w:p w:rsidR="007D2E8E" w:rsidRDefault="007D2E8E"/>
    <w:p w:rsidR="007D2E8E" w:rsidRDefault="007D2E8E"/>
    <w:p w:rsidR="007D2E8E" w:rsidRDefault="007D2E8E"/>
    <w:p w:rsidR="007D2E8E" w:rsidRDefault="007D2E8E"/>
    <w:p w:rsidR="007D2E8E" w:rsidRDefault="007D2E8E"/>
    <w:p w:rsidR="007D2E8E" w:rsidRDefault="007D2E8E"/>
    <w:p w:rsidR="007D2E8E" w:rsidRDefault="007D2E8E"/>
    <w:p w:rsidR="007D2E8E" w:rsidRDefault="007D2E8E"/>
    <w:p w:rsidR="007D2E8E" w:rsidRDefault="007D2E8E"/>
    <w:p w:rsidR="007D2E8E" w:rsidRDefault="007D2E8E"/>
    <w:p w:rsidR="00EB21D9" w:rsidRDefault="00EB21D9"/>
    <w:p w:rsidR="009E33ED" w:rsidRDefault="009E33ED"/>
    <w:p w:rsidR="009E33ED" w:rsidRDefault="009E33ED"/>
    <w:p w:rsidR="009E33ED" w:rsidRDefault="009E33ED"/>
    <w:p w:rsidR="009E33ED" w:rsidRDefault="009E33ED"/>
    <w:p w:rsidR="00477B94" w:rsidRDefault="00477B94"/>
    <w:p w:rsidR="00477B94" w:rsidRDefault="00477B94"/>
    <w:p w:rsidR="00477B94" w:rsidRDefault="00477B94"/>
    <w:p w:rsidR="00EB21D9" w:rsidRDefault="00EB21D9"/>
    <w:p w:rsidR="00EB21D9" w:rsidRPr="00DA086A" w:rsidRDefault="009E33ED" w:rsidP="00EB21D9">
      <w:pPr>
        <w:ind w:left="-720"/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1</w:t>
      </w:r>
      <w:r w:rsidR="00EB21D9" w:rsidRPr="00DA086A">
        <w:rPr>
          <w:b/>
          <w:lang w:val="sr-Cyrl-CS"/>
        </w:rPr>
        <w:t xml:space="preserve">.   </w:t>
      </w:r>
      <w:r w:rsidR="005B772C">
        <w:rPr>
          <w:b/>
          <w:lang w:val="sr-Cyrl-CS"/>
        </w:rPr>
        <w:t>OPŠTI</w:t>
      </w:r>
      <w:r w:rsidR="00EB21D9" w:rsidRPr="00DA086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PODACI</w:t>
      </w:r>
      <w:r w:rsidR="00EB21D9" w:rsidRPr="00DA086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O</w:t>
      </w:r>
      <w:r w:rsidR="00EB21D9" w:rsidRPr="00DA086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NABAVCI</w:t>
      </w:r>
    </w:p>
    <w:p w:rsidR="00EB21D9" w:rsidRPr="00DA086A" w:rsidRDefault="00EB21D9" w:rsidP="00EB21D9">
      <w:pPr>
        <w:jc w:val="both"/>
        <w:rPr>
          <w:lang w:val="sr-Cyrl-CS"/>
        </w:rPr>
      </w:pPr>
    </w:p>
    <w:p w:rsidR="00EB21D9" w:rsidRPr="00DA086A" w:rsidRDefault="00EB21D9" w:rsidP="00EB21D9">
      <w:pPr>
        <w:jc w:val="both"/>
        <w:rPr>
          <w:lang w:val="sr-Cyrl-CS"/>
        </w:rPr>
      </w:pPr>
    </w:p>
    <w:p w:rsidR="00EB21D9" w:rsidRPr="00DA086A" w:rsidRDefault="005B772C" w:rsidP="00EB21D9">
      <w:pPr>
        <w:numPr>
          <w:ilvl w:val="1"/>
          <w:numId w:val="1"/>
        </w:numPr>
        <w:tabs>
          <w:tab w:val="left" w:pos="1418"/>
        </w:tabs>
        <w:jc w:val="both"/>
        <w:rPr>
          <w:b/>
          <w:lang w:val="sr-Cyrl-CS"/>
        </w:rPr>
      </w:pPr>
      <w:r>
        <w:rPr>
          <w:b/>
          <w:lang w:val="sr-Cyrl-CS"/>
        </w:rPr>
        <w:t>Naziv</w:t>
      </w:r>
      <w:r w:rsidR="00EB21D9" w:rsidRPr="00DA086A">
        <w:rPr>
          <w:b/>
          <w:lang w:val="sr-Cyrl-CS"/>
        </w:rPr>
        <w:t xml:space="preserve">, </w:t>
      </w:r>
      <w:r>
        <w:rPr>
          <w:b/>
          <w:lang w:val="sr-Cyrl-CS"/>
        </w:rPr>
        <w:t>adresa</w:t>
      </w:r>
      <w:r w:rsidR="00EB21D9" w:rsidRPr="00DA086A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EB21D9" w:rsidRPr="00DA086A">
        <w:rPr>
          <w:b/>
          <w:lang w:val="sr-Cyrl-CS"/>
        </w:rPr>
        <w:t xml:space="preserve"> </w:t>
      </w:r>
      <w:r>
        <w:rPr>
          <w:b/>
          <w:lang w:val="sr-Cyrl-CS"/>
        </w:rPr>
        <w:t>internet</w:t>
      </w:r>
      <w:r w:rsidR="00EB21D9" w:rsidRPr="00DA086A">
        <w:rPr>
          <w:b/>
          <w:lang w:val="sr-Cyrl-CS"/>
        </w:rPr>
        <w:t xml:space="preserve"> </w:t>
      </w:r>
      <w:r>
        <w:rPr>
          <w:b/>
          <w:lang w:val="sr-Cyrl-CS"/>
        </w:rPr>
        <w:t>stranica</w:t>
      </w:r>
      <w:r w:rsidR="00EB21D9" w:rsidRPr="00DA086A">
        <w:rPr>
          <w:b/>
          <w:lang w:val="sr-Cyrl-CS"/>
        </w:rPr>
        <w:t xml:space="preserve"> </w:t>
      </w:r>
      <w:r>
        <w:rPr>
          <w:b/>
          <w:lang w:val="sr-Cyrl-CS"/>
        </w:rPr>
        <w:t>naručioca</w:t>
      </w:r>
    </w:p>
    <w:p w:rsidR="00EB21D9" w:rsidRPr="00EB21D9" w:rsidRDefault="00EB21D9" w:rsidP="00EB21D9">
      <w:pPr>
        <w:jc w:val="both"/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7B94" w:rsidRDefault="005B772C" w:rsidP="00EB21D9">
      <w:pPr>
        <w:rPr>
          <w:color w:val="000000" w:themeColor="text1"/>
          <w:lang w:val="sr-Cyrl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sr-Cyrl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Generalni</w:t>
      </w:r>
      <w:r w:rsidR="00477B94" w:rsidRPr="00F0124D">
        <w:rPr>
          <w:color w:val="000000" w:themeColor="text1"/>
          <w:lang w:val="sr-Cyrl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lang w:val="sr-Cyrl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konzulat</w:t>
      </w:r>
      <w:r w:rsidR="00477B94" w:rsidRPr="00F0124D">
        <w:rPr>
          <w:color w:val="000000" w:themeColor="text1"/>
          <w:lang w:val="sr-Cyrl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lang w:val="sr-Cyrl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Republike</w:t>
      </w:r>
      <w:r w:rsidR="00477B94" w:rsidRPr="00F0124D">
        <w:rPr>
          <w:color w:val="000000" w:themeColor="text1"/>
          <w:lang w:val="sr-Cyrl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lang w:val="sr-Cyrl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Srbije</w:t>
      </w:r>
      <w:r w:rsidR="00477B94" w:rsidRPr="00F0124D">
        <w:rPr>
          <w:color w:val="000000" w:themeColor="text1"/>
          <w:lang w:val="sr-Cyrl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lang w:val="sr-Cyrl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Banja</w:t>
      </w:r>
      <w:r w:rsidR="00477B94" w:rsidRPr="00F0124D">
        <w:rPr>
          <w:color w:val="000000" w:themeColor="text1"/>
          <w:lang w:val="sr-Cyrl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lang w:val="sr-Cyrl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Luka</w:t>
      </w:r>
      <w:r w:rsidR="00477B94">
        <w:rPr>
          <w:color w:val="000000" w:themeColor="text1"/>
          <w:lang w:val="sr-Cyrl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77B94" w:rsidRPr="00477B94" w:rsidRDefault="005B772C" w:rsidP="00EB21D9">
      <w:pPr>
        <w:rPr>
          <w:color w:val="000000" w:themeColor="text1"/>
          <w:lang w:val="sr-Cyrl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sr-Cyrl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Bosna</w:t>
      </w:r>
      <w:r w:rsidR="00477B94" w:rsidRPr="00F0124D">
        <w:rPr>
          <w:color w:val="000000" w:themeColor="text1"/>
          <w:lang w:val="sr-Cyrl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lang w:val="sr-Cyrl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477B94" w:rsidRPr="00F0124D">
        <w:rPr>
          <w:color w:val="000000" w:themeColor="text1"/>
          <w:lang w:val="sr-Cyrl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lang w:val="sr-Cyrl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Hercegovina</w:t>
      </w:r>
      <w:r w:rsidR="00477B94">
        <w:rPr>
          <w:lang w:val="sr-Cyrl-CS"/>
        </w:rPr>
        <w:t xml:space="preserve"> </w:t>
      </w:r>
    </w:p>
    <w:p w:rsidR="00477B94" w:rsidRPr="00F0124D" w:rsidRDefault="005B772C" w:rsidP="00477B94">
      <w:pPr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Vojvode</w:t>
      </w:r>
      <w:r w:rsidR="00477B94" w:rsidRPr="00F0124D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Radomira</w:t>
      </w:r>
      <w:r w:rsidR="00477B94" w:rsidRPr="00F0124D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Putnika</w:t>
      </w:r>
      <w:r w:rsidR="00477B94" w:rsidRPr="00F0124D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</w:t>
      </w:r>
    </w:p>
    <w:p w:rsidR="00EB21D9" w:rsidRDefault="005B772C" w:rsidP="00EB21D9">
      <w:pPr>
        <w:jc w:val="both"/>
        <w:rPr>
          <w:b/>
          <w:color w:val="0000FF"/>
          <w:u w:val="single"/>
        </w:rPr>
      </w:pPr>
      <w:r>
        <w:rPr>
          <w:lang w:val="sr-Cyrl-CS"/>
        </w:rPr>
        <w:t>Internet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stranica</w:t>
      </w:r>
      <w:r w:rsidR="00EB21D9" w:rsidRPr="00EE5AD6">
        <w:rPr>
          <w:b/>
          <w:color w:val="0000FF"/>
          <w:lang w:val="sr-Cyrl-CS"/>
        </w:rPr>
        <w:t xml:space="preserve">: </w:t>
      </w:r>
      <w:r w:rsidR="005D1C1D">
        <w:rPr>
          <w:b/>
          <w:lang w:val="sr-Cyrl-RS"/>
        </w:rPr>
        <w:t>www.banjaluka.mfa.gov.rs</w:t>
      </w:r>
    </w:p>
    <w:p w:rsidR="00EB21D9" w:rsidRPr="00EE5AD6" w:rsidRDefault="00EB21D9" w:rsidP="00EB21D9">
      <w:pPr>
        <w:jc w:val="both"/>
        <w:rPr>
          <w:b/>
          <w:color w:val="0000FF"/>
          <w:u w:val="single"/>
        </w:rPr>
      </w:pPr>
    </w:p>
    <w:p w:rsidR="00EB21D9" w:rsidRPr="00DA086A" w:rsidRDefault="005B772C" w:rsidP="00EB21D9">
      <w:pPr>
        <w:numPr>
          <w:ilvl w:val="1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Napomena</w:t>
      </w:r>
      <w:r w:rsidR="00EB21D9" w:rsidRPr="00DA086A">
        <w:rPr>
          <w:b/>
          <w:lang w:val="sr-Cyrl-CS"/>
        </w:rPr>
        <w:t xml:space="preserve"> </w:t>
      </w:r>
      <w:r>
        <w:rPr>
          <w:b/>
          <w:lang w:val="sr-Cyrl-CS"/>
        </w:rPr>
        <w:t>da</w:t>
      </w:r>
      <w:r w:rsidR="00EB21D9" w:rsidRPr="00DA086A">
        <w:rPr>
          <w:b/>
          <w:lang w:val="sr-Cyrl-CS"/>
        </w:rPr>
        <w:t xml:space="preserve"> </w:t>
      </w:r>
      <w:r>
        <w:rPr>
          <w:b/>
          <w:lang w:val="sr-Cyrl-CS"/>
        </w:rPr>
        <w:t>se</w:t>
      </w:r>
      <w:r w:rsidR="00EB21D9" w:rsidRPr="00DA086A">
        <w:rPr>
          <w:b/>
          <w:lang w:val="sr-Cyrl-CS"/>
        </w:rPr>
        <w:t xml:space="preserve"> </w:t>
      </w:r>
      <w:r>
        <w:rPr>
          <w:b/>
          <w:lang w:val="sr-Cyrl-CS"/>
        </w:rPr>
        <w:t>sprovodi</w:t>
      </w:r>
      <w:r w:rsidR="00EB21D9" w:rsidRPr="00DA086A">
        <w:rPr>
          <w:b/>
          <w:lang w:val="sr-Cyrl-CS"/>
        </w:rPr>
        <w:t xml:space="preserve"> </w:t>
      </w:r>
      <w:r>
        <w:rPr>
          <w:b/>
          <w:lang w:val="sr-Cyrl-CS"/>
        </w:rPr>
        <w:t>postupak</w:t>
      </w:r>
      <w:r w:rsidR="00EB21D9" w:rsidRPr="00DA086A">
        <w:rPr>
          <w:b/>
          <w:lang w:val="sr-Cyrl-CS"/>
        </w:rPr>
        <w:t xml:space="preserve"> </w:t>
      </w:r>
      <w:r>
        <w:rPr>
          <w:b/>
          <w:lang w:val="sr-Cyrl-CS"/>
        </w:rPr>
        <w:t>dodele</w:t>
      </w:r>
      <w:r w:rsidR="00EB21D9" w:rsidRPr="00DA086A">
        <w:rPr>
          <w:b/>
          <w:lang w:val="sr-Cyrl-CS"/>
        </w:rPr>
        <w:t xml:space="preserve"> </w:t>
      </w:r>
      <w:r>
        <w:rPr>
          <w:b/>
          <w:lang w:val="sr-Cyrl-CS"/>
        </w:rPr>
        <w:t>ugovora</w:t>
      </w:r>
    </w:p>
    <w:p w:rsidR="00EB21D9" w:rsidRPr="00DA086A" w:rsidRDefault="00EB21D9" w:rsidP="00EB21D9">
      <w:pPr>
        <w:jc w:val="both"/>
        <w:rPr>
          <w:b/>
          <w:lang w:val="sr-Cyrl-RS"/>
        </w:rPr>
      </w:pPr>
    </w:p>
    <w:p w:rsidR="00EB21D9" w:rsidRPr="00DA086A" w:rsidRDefault="005B772C" w:rsidP="00EB21D9">
      <w:pPr>
        <w:jc w:val="both"/>
        <w:rPr>
          <w:lang w:val="sr-Cyrl-CS"/>
        </w:rPr>
      </w:pPr>
      <w:r>
        <w:rPr>
          <w:lang w:val="sr-Cyrl-CS"/>
        </w:rPr>
        <w:t>Predmetni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postupak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dodele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ugovora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se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sprovodi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na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osnovu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Direktive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o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nabavkama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u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diplomatsko</w:t>
      </w:r>
      <w:r w:rsidR="00EB21D9" w:rsidRPr="00DA086A">
        <w:rPr>
          <w:lang w:val="sr-Cyrl-CS"/>
        </w:rPr>
        <w:t xml:space="preserve"> – </w:t>
      </w:r>
      <w:r>
        <w:rPr>
          <w:lang w:val="sr-Cyrl-CS"/>
        </w:rPr>
        <w:t>konzularnim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predstavništvima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RS</w:t>
      </w:r>
      <w:r w:rsidR="00EB21D9" w:rsidRPr="00DA086A">
        <w:rPr>
          <w:lang w:val="sr-Cyrl-CS"/>
        </w:rPr>
        <w:t xml:space="preserve">, </w:t>
      </w:r>
      <w:r>
        <w:rPr>
          <w:lang w:val="sr-Cyrl-CS"/>
        </w:rPr>
        <w:t>br</w:t>
      </w:r>
      <w:r w:rsidR="00EB21D9" w:rsidRPr="00DA086A">
        <w:rPr>
          <w:lang w:val="sr-Cyrl-CS"/>
        </w:rPr>
        <w:t>.716/</w:t>
      </w:r>
      <w:r>
        <w:rPr>
          <w:lang w:val="sr-Cyrl-CS"/>
        </w:rPr>
        <w:t>GS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od</w:t>
      </w:r>
      <w:r w:rsidR="00EB21D9" w:rsidRPr="00DA086A">
        <w:rPr>
          <w:lang w:val="sr-Cyrl-CS"/>
        </w:rPr>
        <w:t xml:space="preserve"> 20.05.2013, </w:t>
      </w:r>
      <w:r>
        <w:rPr>
          <w:lang w:val="sr-Cyrl-CS"/>
        </w:rPr>
        <w:t>godine</w:t>
      </w:r>
      <w:r w:rsidR="00EB21D9" w:rsidRPr="00DA086A">
        <w:rPr>
          <w:lang w:val="sr-Cyrl-CS"/>
        </w:rPr>
        <w:t xml:space="preserve">, </w:t>
      </w:r>
      <w:r>
        <w:rPr>
          <w:lang w:val="sr-Cyrl-CS"/>
        </w:rPr>
        <w:t>Uputstvom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o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sprovođenju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nabavki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u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DKP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RS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u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inostranstvu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br</w:t>
      </w:r>
      <w:r w:rsidR="00EB21D9" w:rsidRPr="00DA086A">
        <w:rPr>
          <w:lang w:val="sr-Cyrl-CS"/>
        </w:rPr>
        <w:t>.716-2/</w:t>
      </w:r>
      <w:r>
        <w:rPr>
          <w:lang w:val="sr-Cyrl-RS"/>
        </w:rPr>
        <w:t>GS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od</w:t>
      </w:r>
      <w:r w:rsidR="00EB21D9" w:rsidRPr="00DA086A">
        <w:rPr>
          <w:lang w:val="sr-Cyrl-CS"/>
        </w:rPr>
        <w:t xml:space="preserve"> 03.07.2013. </w:t>
      </w:r>
      <w:r>
        <w:rPr>
          <w:lang w:val="sr-Cyrl-CS"/>
        </w:rPr>
        <w:t>godine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i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Odluke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o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pokretanju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postupka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dodele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ugovora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broj</w:t>
      </w:r>
      <w:r w:rsidR="005D1C1D">
        <w:rPr>
          <w:lang w:val="sr-Cyrl-CS"/>
        </w:rPr>
        <w:t>:</w:t>
      </w:r>
      <w:r w:rsidR="005D1C1D">
        <w:t xml:space="preserve"> </w:t>
      </w:r>
      <w:r w:rsidR="005D1C1D">
        <w:rPr>
          <w:lang w:val="sr-Cyrl-CS"/>
        </w:rPr>
        <w:t xml:space="preserve">4470/2017 </w:t>
      </w:r>
      <w:r>
        <w:rPr>
          <w:lang w:val="sr-Cyrl-CS"/>
        </w:rPr>
        <w:t>od</w:t>
      </w:r>
      <w:r w:rsidR="00EB21D9">
        <w:rPr>
          <w:lang w:val="sr-Cyrl-CS"/>
        </w:rPr>
        <w:t xml:space="preserve"> </w:t>
      </w:r>
      <w:r w:rsidR="005D1C1D">
        <w:t>07.07.2017</w:t>
      </w:r>
      <w:r w:rsidR="00EB21D9">
        <w:rPr>
          <w:lang w:val="sr-Cyrl-CS"/>
        </w:rPr>
        <w:t xml:space="preserve"> </w:t>
      </w:r>
      <w:r>
        <w:rPr>
          <w:lang w:val="sr-Cyrl-CS"/>
        </w:rPr>
        <w:t>godin</w:t>
      </w:r>
      <w:r w:rsidR="00EB21D9">
        <w:t>e</w:t>
      </w:r>
      <w:r w:rsidR="00EB21D9" w:rsidRPr="00DA086A">
        <w:rPr>
          <w:lang w:val="sr-Cyrl-CS"/>
        </w:rPr>
        <w:t>.</w:t>
      </w:r>
    </w:p>
    <w:p w:rsidR="00EB21D9" w:rsidRPr="00DA086A" w:rsidRDefault="00EB21D9" w:rsidP="00EB21D9">
      <w:pPr>
        <w:jc w:val="both"/>
        <w:rPr>
          <w:lang w:val="sr-Cyrl-CS"/>
        </w:rPr>
      </w:pPr>
    </w:p>
    <w:p w:rsidR="00EB21D9" w:rsidRPr="00DA086A" w:rsidRDefault="00EB21D9" w:rsidP="00EB21D9">
      <w:pPr>
        <w:jc w:val="both"/>
        <w:rPr>
          <w:lang w:val="sr-Cyrl-CS"/>
        </w:rPr>
      </w:pPr>
    </w:p>
    <w:p w:rsidR="00EB21D9" w:rsidRPr="00DA086A" w:rsidRDefault="005B772C" w:rsidP="00EB21D9">
      <w:pPr>
        <w:numPr>
          <w:ilvl w:val="1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Predmet</w:t>
      </w:r>
      <w:r w:rsidR="00EB21D9" w:rsidRPr="00DA086A">
        <w:rPr>
          <w:b/>
          <w:lang w:val="sr-Cyrl-CS"/>
        </w:rPr>
        <w:t xml:space="preserve"> </w:t>
      </w:r>
      <w:r>
        <w:rPr>
          <w:b/>
          <w:lang w:val="sr-Cyrl-CS"/>
        </w:rPr>
        <w:t>nabavke</w:t>
      </w:r>
    </w:p>
    <w:p w:rsidR="00EB21D9" w:rsidRPr="00DA086A" w:rsidRDefault="00EB21D9" w:rsidP="00EB21D9">
      <w:pPr>
        <w:jc w:val="both"/>
        <w:rPr>
          <w:lang w:val="sr-Cyrl-CS"/>
        </w:rPr>
      </w:pPr>
    </w:p>
    <w:p w:rsidR="00EB21D9" w:rsidRPr="00EB21D9" w:rsidRDefault="005B772C" w:rsidP="00EB21D9">
      <w:pPr>
        <w:jc w:val="both"/>
      </w:pPr>
      <w:r>
        <w:rPr>
          <w:bCs/>
          <w:lang w:val="ru-RU"/>
        </w:rPr>
        <w:t>Predmet</w:t>
      </w:r>
      <w:r w:rsidR="00EB21D9" w:rsidRPr="00DA086A">
        <w:rPr>
          <w:bCs/>
          <w:lang w:val="ru-RU"/>
        </w:rPr>
        <w:t xml:space="preserve"> </w:t>
      </w:r>
      <w:r>
        <w:rPr>
          <w:bCs/>
          <w:lang w:val="ru-RU"/>
        </w:rPr>
        <w:t>nabavke</w:t>
      </w:r>
      <w:r w:rsidR="00EB21D9" w:rsidRPr="00DA086A">
        <w:rPr>
          <w:lang w:val="ru-RU"/>
        </w:rPr>
        <w:t xml:space="preserve"> </w:t>
      </w:r>
      <w:r>
        <w:rPr>
          <w:lang w:val="ru-RU"/>
        </w:rPr>
        <w:t>su</w:t>
      </w:r>
      <w:r w:rsidR="00EB21D9" w:rsidRPr="00DA086A">
        <w:rPr>
          <w:lang w:val="ru-RU"/>
        </w:rPr>
        <w:t xml:space="preserve"> </w:t>
      </w:r>
      <w:r>
        <w:rPr>
          <w:lang w:val="sr-Cyrl-CS"/>
        </w:rPr>
        <w:t>dobra</w:t>
      </w:r>
      <w:r w:rsidR="00EB21D9">
        <w:rPr>
          <w:lang w:val="sr-Cyrl-CS"/>
        </w:rPr>
        <w:t xml:space="preserve"> –</w:t>
      </w:r>
      <w:r w:rsidR="00D74192">
        <w:rPr>
          <w:lang w:val="sr-Cyrl-CS"/>
        </w:rPr>
        <w:t xml:space="preserve"> </w:t>
      </w:r>
      <w:r>
        <w:rPr>
          <w:rFonts w:cs="Arial"/>
          <w:lang w:val="sr-Cyrl-CS"/>
        </w:rPr>
        <w:t>Kontra</w:t>
      </w:r>
      <w:r w:rsidR="00D74192" w:rsidRPr="00F0124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diverziona</w:t>
      </w:r>
      <w:r w:rsidR="00D74192" w:rsidRPr="00F0124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oprema</w:t>
      </w:r>
      <w:r w:rsidR="00D74192" w:rsidRPr="00F0124D">
        <w:rPr>
          <w:rFonts w:cs="Arial"/>
          <w:lang w:val="sr-Cyrl-CS"/>
        </w:rPr>
        <w:t xml:space="preserve"> ( </w:t>
      </w:r>
      <w:r>
        <w:rPr>
          <w:rFonts w:cs="Arial"/>
          <w:lang w:val="sr-Cyrl-CS"/>
        </w:rPr>
        <w:t>metal</w:t>
      </w:r>
      <w:r w:rsidR="00D74192" w:rsidRPr="00F0124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detektor</w:t>
      </w:r>
      <w:r w:rsidR="00D74192" w:rsidRPr="00F0124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vrata</w:t>
      </w:r>
      <w:r w:rsidR="00D74192" w:rsidRPr="00F0124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D74192" w:rsidRPr="00F0124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ručni</w:t>
      </w:r>
      <w:r w:rsidR="00D74192" w:rsidRPr="00F0124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metal</w:t>
      </w:r>
      <w:r w:rsidR="00D74192" w:rsidRPr="00F0124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detektori</w:t>
      </w:r>
      <w:r w:rsidR="00D74192" w:rsidRPr="00F0124D">
        <w:rPr>
          <w:rFonts w:cs="Arial"/>
          <w:lang w:val="sr-Cyrl-CS"/>
        </w:rPr>
        <w:t xml:space="preserve">) </w:t>
      </w:r>
      <w:r>
        <w:rPr>
          <w:rFonts w:cs="Arial"/>
          <w:lang w:val="sr-Cyrl-CS"/>
        </w:rPr>
        <w:t>za</w:t>
      </w:r>
      <w:r w:rsidR="00D74192" w:rsidRPr="00F0124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potrebe</w:t>
      </w:r>
      <w:r w:rsidR="00D74192" w:rsidRPr="00F0124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diplomatsko</w:t>
      </w:r>
      <w:r w:rsidR="00D74192" w:rsidRPr="00F0124D">
        <w:rPr>
          <w:rFonts w:cs="Arial"/>
          <w:lang w:val="sr-Cyrl-CS"/>
        </w:rPr>
        <w:t>-</w:t>
      </w:r>
      <w:r>
        <w:rPr>
          <w:rFonts w:cs="Arial"/>
          <w:lang w:val="sr-Cyrl-CS"/>
        </w:rPr>
        <w:t>konzularnih</w:t>
      </w:r>
      <w:r w:rsidR="00D74192" w:rsidRPr="00F0124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predstavništava</w:t>
      </w:r>
      <w:r w:rsidR="00D74192" w:rsidRPr="00F0124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Republike</w:t>
      </w:r>
      <w:r w:rsidR="00D74192" w:rsidRPr="00F0124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Srbije</w:t>
      </w:r>
      <w:r w:rsidR="00D74192" w:rsidRPr="00F0124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D74192" w:rsidRPr="00F0124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inostranstvu</w:t>
      </w:r>
      <w:r w:rsidR="00EB21D9">
        <w:t>.</w:t>
      </w:r>
    </w:p>
    <w:p w:rsidR="00EB21D9" w:rsidRDefault="005B772C" w:rsidP="00EB21D9">
      <w:pPr>
        <w:jc w:val="both"/>
        <w:rPr>
          <w:lang w:val="sr-Cyrl-RS"/>
        </w:rPr>
      </w:pPr>
      <w:r>
        <w:rPr>
          <w:lang w:val="sr-Cyrl-RS"/>
        </w:rPr>
        <w:t>P</w:t>
      </w:r>
      <w:r>
        <w:rPr>
          <w:lang w:val="sr-Cyrl-CS"/>
        </w:rPr>
        <w:t>redmet</w:t>
      </w:r>
      <w:r w:rsidR="00EB21D9" w:rsidRPr="00DA086A">
        <w:rPr>
          <w:lang w:val="sr-Cyrl-CS"/>
        </w:rPr>
        <w:t xml:space="preserve"> </w:t>
      </w:r>
      <w:r>
        <w:rPr>
          <w:lang w:val="sr-Cyrl-CS"/>
        </w:rPr>
        <w:t>nabavke</w:t>
      </w:r>
      <w:r w:rsidR="009E33ED">
        <w:rPr>
          <w:lang w:val="sr-Cyrl-RS"/>
        </w:rPr>
        <w:t xml:space="preserve"> </w:t>
      </w:r>
      <w:r>
        <w:rPr>
          <w:lang w:val="sr-Cyrl-RS"/>
        </w:rPr>
        <w:t>je</w:t>
      </w:r>
      <w:r w:rsidR="009E33ED">
        <w:rPr>
          <w:lang w:val="sr-Cyrl-RS"/>
        </w:rPr>
        <w:t xml:space="preserve"> </w:t>
      </w:r>
      <w:r>
        <w:rPr>
          <w:lang w:val="sr-Cyrl-RS"/>
        </w:rPr>
        <w:t>bliže</w:t>
      </w:r>
      <w:r w:rsidR="009E33ED">
        <w:rPr>
          <w:lang w:val="sr-Cyrl-RS"/>
        </w:rPr>
        <w:t xml:space="preserve"> </w:t>
      </w:r>
      <w:r>
        <w:rPr>
          <w:lang w:val="sr-Cyrl-RS"/>
        </w:rPr>
        <w:t>određen</w:t>
      </w:r>
      <w:r w:rsidR="009E33ED">
        <w:rPr>
          <w:lang w:val="sr-Cyrl-RS"/>
        </w:rPr>
        <w:t xml:space="preserve"> </w:t>
      </w:r>
      <w:r>
        <w:rPr>
          <w:lang w:val="sr-Cyrl-RS"/>
        </w:rPr>
        <w:t>u</w:t>
      </w:r>
      <w:r w:rsidR="009E33ED">
        <w:rPr>
          <w:lang w:val="sr-Cyrl-RS"/>
        </w:rPr>
        <w:t xml:space="preserve"> </w:t>
      </w:r>
      <w:r>
        <w:rPr>
          <w:lang w:val="sr-Cyrl-RS"/>
        </w:rPr>
        <w:t>delu</w:t>
      </w:r>
      <w:r w:rsidR="009E33ED">
        <w:rPr>
          <w:lang w:val="sr-Cyrl-RS"/>
        </w:rPr>
        <w:t xml:space="preserve"> 2</w:t>
      </w:r>
      <w:r w:rsidR="00EB21D9">
        <w:rPr>
          <w:lang w:val="sr-Cyrl-RS"/>
        </w:rPr>
        <w:t xml:space="preserve">. </w:t>
      </w:r>
      <w:r>
        <w:rPr>
          <w:lang w:val="sr-Cyrl-RS"/>
        </w:rPr>
        <w:t>konkursne</w:t>
      </w:r>
      <w:r w:rsidR="00EB21D9">
        <w:rPr>
          <w:lang w:val="sr-Cyrl-RS"/>
        </w:rPr>
        <w:t xml:space="preserve"> </w:t>
      </w:r>
      <w:r>
        <w:rPr>
          <w:lang w:val="sr-Cyrl-RS"/>
        </w:rPr>
        <w:t>dokumentacije</w:t>
      </w:r>
      <w:r w:rsidR="00EB21D9">
        <w:rPr>
          <w:lang w:val="sr-Cyrl-CS"/>
        </w:rPr>
        <w:t xml:space="preserve">. </w:t>
      </w:r>
    </w:p>
    <w:p w:rsidR="00EB21D9" w:rsidRDefault="00EB21D9" w:rsidP="00EB21D9">
      <w:pPr>
        <w:jc w:val="both"/>
        <w:rPr>
          <w:lang w:val="sr-Cyrl-RS"/>
        </w:rPr>
      </w:pPr>
    </w:p>
    <w:p w:rsidR="00EB21D9" w:rsidRPr="00DA086A" w:rsidRDefault="00EB21D9" w:rsidP="00EB21D9">
      <w:pPr>
        <w:jc w:val="both"/>
        <w:rPr>
          <w:lang w:val="sr-Cyrl-CS"/>
        </w:rPr>
      </w:pPr>
    </w:p>
    <w:p w:rsidR="00EB21D9" w:rsidRPr="00DA086A" w:rsidRDefault="005B772C" w:rsidP="00EB21D9">
      <w:pPr>
        <w:numPr>
          <w:ilvl w:val="1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Naznaka</w:t>
      </w:r>
      <w:r w:rsidR="00EB21D9" w:rsidRPr="00DA086A">
        <w:rPr>
          <w:b/>
          <w:lang w:val="sr-Cyrl-CS"/>
        </w:rPr>
        <w:t xml:space="preserve"> </w:t>
      </w:r>
      <w:r>
        <w:rPr>
          <w:b/>
          <w:lang w:val="sr-Cyrl-CS"/>
        </w:rPr>
        <w:t>da</w:t>
      </w:r>
      <w:r w:rsidR="00EB21D9" w:rsidRPr="00DA086A">
        <w:rPr>
          <w:b/>
          <w:lang w:val="sr-Cyrl-CS"/>
        </w:rPr>
        <w:t xml:space="preserve"> </w:t>
      </w:r>
      <w:r>
        <w:rPr>
          <w:b/>
          <w:lang w:val="sr-Cyrl-CS"/>
        </w:rPr>
        <w:t>se</w:t>
      </w:r>
      <w:r w:rsidR="00EB21D9" w:rsidRPr="00DA086A">
        <w:rPr>
          <w:b/>
          <w:lang w:val="sr-Cyrl-CS"/>
        </w:rPr>
        <w:t xml:space="preserve"> </w:t>
      </w:r>
      <w:r>
        <w:rPr>
          <w:b/>
          <w:lang w:val="sr-Cyrl-CS"/>
        </w:rPr>
        <w:t>postupak</w:t>
      </w:r>
      <w:r w:rsidR="00EB21D9" w:rsidRPr="00DA086A">
        <w:rPr>
          <w:b/>
          <w:lang w:val="sr-Cyrl-CS"/>
        </w:rPr>
        <w:t xml:space="preserve"> </w:t>
      </w:r>
      <w:r>
        <w:rPr>
          <w:b/>
          <w:lang w:val="sr-Cyrl-CS"/>
        </w:rPr>
        <w:t>sprovodi</w:t>
      </w:r>
      <w:r w:rsidR="00EB21D9" w:rsidRPr="00DA086A">
        <w:rPr>
          <w:b/>
          <w:lang w:val="sr-Cyrl-CS"/>
        </w:rPr>
        <w:t xml:space="preserve"> </w:t>
      </w:r>
      <w:r>
        <w:rPr>
          <w:b/>
          <w:lang w:val="sr-Cyrl-CS"/>
        </w:rPr>
        <w:t>radi</w:t>
      </w:r>
      <w:r w:rsidR="00EB21D9" w:rsidRPr="00DA086A">
        <w:rPr>
          <w:b/>
          <w:lang w:val="sr-Cyrl-CS"/>
        </w:rPr>
        <w:t xml:space="preserve"> </w:t>
      </w:r>
      <w:r>
        <w:rPr>
          <w:b/>
          <w:lang w:val="sr-Cyrl-CS"/>
        </w:rPr>
        <w:t>zaključenja</w:t>
      </w:r>
      <w:r w:rsidR="00EB21D9" w:rsidRPr="00DA086A">
        <w:rPr>
          <w:b/>
          <w:lang w:val="sr-Cyrl-CS"/>
        </w:rPr>
        <w:t xml:space="preserve"> </w:t>
      </w:r>
      <w:r>
        <w:rPr>
          <w:b/>
          <w:lang w:val="sr-Cyrl-CS"/>
        </w:rPr>
        <w:t>ugovora</w:t>
      </w:r>
      <w:r w:rsidR="00EB21D9" w:rsidRPr="00DA086A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EB21D9" w:rsidRPr="00DA086A">
        <w:rPr>
          <w:b/>
          <w:lang w:val="sr-Cyrl-CS"/>
        </w:rPr>
        <w:t xml:space="preserve"> </w:t>
      </w:r>
      <w:r>
        <w:rPr>
          <w:b/>
          <w:lang w:val="sr-Cyrl-CS"/>
        </w:rPr>
        <w:t>nabavci</w:t>
      </w:r>
    </w:p>
    <w:p w:rsidR="00EB21D9" w:rsidRPr="00DA086A" w:rsidRDefault="00EB21D9" w:rsidP="00EB21D9">
      <w:pPr>
        <w:jc w:val="both"/>
        <w:rPr>
          <w:bCs/>
          <w:lang w:val="sr-Cyrl-CS"/>
        </w:rPr>
      </w:pPr>
    </w:p>
    <w:p w:rsidR="00EB21D9" w:rsidRPr="00DA086A" w:rsidRDefault="005B772C" w:rsidP="00EB21D9">
      <w:pPr>
        <w:jc w:val="both"/>
        <w:rPr>
          <w:b/>
          <w:lang w:val="sr-Cyrl-CS"/>
        </w:rPr>
      </w:pPr>
      <w:r>
        <w:rPr>
          <w:bCs/>
          <w:lang w:val="sr-Cyrl-CS"/>
        </w:rPr>
        <w:t>Predmetni</w:t>
      </w:r>
      <w:r w:rsidR="00EB21D9" w:rsidRPr="00DA086A">
        <w:rPr>
          <w:bCs/>
          <w:lang w:val="sr-Cyrl-CS"/>
        </w:rPr>
        <w:t xml:space="preserve"> </w:t>
      </w:r>
      <w:r>
        <w:rPr>
          <w:bCs/>
          <w:lang w:val="sr-Cyrl-CS"/>
        </w:rPr>
        <w:t>postupak</w:t>
      </w:r>
      <w:r w:rsidR="00EB21D9" w:rsidRPr="00DA086A">
        <w:rPr>
          <w:bCs/>
          <w:lang w:val="sr-Cyrl-CS"/>
        </w:rPr>
        <w:t xml:space="preserve"> </w:t>
      </w:r>
      <w:r>
        <w:rPr>
          <w:bCs/>
          <w:lang w:val="sr-Cyrl-CS"/>
        </w:rPr>
        <w:t>se</w:t>
      </w:r>
      <w:r w:rsidR="00EB21D9" w:rsidRPr="00DA086A">
        <w:rPr>
          <w:bCs/>
          <w:lang w:val="sr-Cyrl-CS"/>
        </w:rPr>
        <w:t xml:space="preserve"> </w:t>
      </w:r>
      <w:r>
        <w:rPr>
          <w:bCs/>
          <w:lang w:val="sr-Cyrl-CS"/>
        </w:rPr>
        <w:t>sprovodi</w:t>
      </w:r>
      <w:r w:rsidR="00EB21D9" w:rsidRPr="00DA086A">
        <w:rPr>
          <w:bCs/>
          <w:lang w:val="sr-Cyrl-CS"/>
        </w:rPr>
        <w:t xml:space="preserve"> </w:t>
      </w:r>
      <w:r>
        <w:rPr>
          <w:bCs/>
          <w:lang w:val="sr-Cyrl-CS"/>
        </w:rPr>
        <w:t>radi</w:t>
      </w:r>
      <w:r w:rsidR="00EB21D9" w:rsidRPr="00DA086A">
        <w:rPr>
          <w:bCs/>
          <w:lang w:val="sr-Cyrl-CS"/>
        </w:rPr>
        <w:t xml:space="preserve"> </w:t>
      </w:r>
      <w:r>
        <w:rPr>
          <w:bCs/>
          <w:lang w:val="sr-Cyrl-CS"/>
        </w:rPr>
        <w:t>zaključenja</w:t>
      </w:r>
      <w:r w:rsidR="00EB21D9" w:rsidRPr="00DA086A">
        <w:rPr>
          <w:bCs/>
          <w:lang w:val="sr-Cyrl-CS"/>
        </w:rPr>
        <w:t xml:space="preserve"> </w:t>
      </w:r>
      <w:r>
        <w:rPr>
          <w:bCs/>
          <w:lang w:val="sr-Cyrl-CS"/>
        </w:rPr>
        <w:t>ugovora</w:t>
      </w:r>
      <w:r w:rsidR="00EB21D9" w:rsidRPr="00DA086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EB21D9" w:rsidRPr="00DA086A">
        <w:rPr>
          <w:bCs/>
          <w:lang w:val="sr-Cyrl-CS"/>
        </w:rPr>
        <w:t xml:space="preserve"> </w:t>
      </w:r>
      <w:r>
        <w:rPr>
          <w:bCs/>
          <w:lang w:val="sr-Cyrl-CS"/>
        </w:rPr>
        <w:t>nabavci</w:t>
      </w:r>
      <w:r w:rsidR="00EB21D9" w:rsidRPr="00DA086A">
        <w:rPr>
          <w:bCs/>
          <w:lang w:val="sr-Cyrl-CS"/>
        </w:rPr>
        <w:t xml:space="preserve">. </w:t>
      </w:r>
      <w:r>
        <w:rPr>
          <w:bCs/>
          <w:lang w:val="sr-Cyrl-CS"/>
        </w:rPr>
        <w:t>Ugovor</w:t>
      </w:r>
      <w:r w:rsidR="00EB21D9" w:rsidRPr="00DA086A">
        <w:rPr>
          <w:bCs/>
          <w:lang w:val="sr-Cyrl-CS"/>
        </w:rPr>
        <w:t xml:space="preserve"> </w:t>
      </w:r>
      <w:r>
        <w:rPr>
          <w:bCs/>
          <w:lang w:val="sr-Cyrl-CS"/>
        </w:rPr>
        <w:t>će</w:t>
      </w:r>
      <w:r w:rsidR="00EB21D9" w:rsidRPr="00DA086A">
        <w:rPr>
          <w:bCs/>
          <w:lang w:val="sr-Cyrl-CS"/>
        </w:rPr>
        <w:t xml:space="preserve"> </w:t>
      </w:r>
      <w:r>
        <w:rPr>
          <w:bCs/>
          <w:lang w:val="sr-Cyrl-CS"/>
        </w:rPr>
        <w:t>biti</w:t>
      </w:r>
      <w:r w:rsidR="00EB21D9" w:rsidRPr="00DA086A">
        <w:rPr>
          <w:bCs/>
          <w:lang w:val="sr-Cyrl-CS"/>
        </w:rPr>
        <w:t xml:space="preserve"> </w:t>
      </w:r>
      <w:r>
        <w:rPr>
          <w:bCs/>
          <w:lang w:val="sr-Cyrl-CS"/>
        </w:rPr>
        <w:t>zaključen</w:t>
      </w:r>
      <w:r w:rsidR="00EB21D9" w:rsidRPr="00DA086A">
        <w:rPr>
          <w:bCs/>
          <w:lang w:val="sr-Cyrl-CS"/>
        </w:rPr>
        <w:t xml:space="preserve"> </w:t>
      </w:r>
      <w:r>
        <w:rPr>
          <w:bCs/>
          <w:lang w:val="sr-Cyrl-CS"/>
        </w:rPr>
        <w:t>sa</w:t>
      </w:r>
      <w:r w:rsidR="00EB21D9" w:rsidRPr="00DA086A">
        <w:rPr>
          <w:bCs/>
          <w:lang w:val="sr-Cyrl-CS"/>
        </w:rPr>
        <w:t xml:space="preserve"> </w:t>
      </w:r>
      <w:r>
        <w:rPr>
          <w:bCs/>
          <w:lang w:val="sr-Cyrl-CS"/>
        </w:rPr>
        <w:t>ponuđačem</w:t>
      </w:r>
      <w:r w:rsidR="00EB21D9" w:rsidRPr="00DA086A">
        <w:rPr>
          <w:bCs/>
          <w:lang w:val="sr-Cyrl-CS"/>
        </w:rPr>
        <w:t xml:space="preserve"> </w:t>
      </w:r>
      <w:r>
        <w:rPr>
          <w:bCs/>
          <w:lang w:val="sr-Cyrl-CS"/>
        </w:rPr>
        <w:t>kojem</w:t>
      </w:r>
      <w:r w:rsidR="00EB21D9" w:rsidRPr="00DA086A">
        <w:rPr>
          <w:bCs/>
          <w:lang w:val="sr-Cyrl-CS"/>
        </w:rPr>
        <w:t xml:space="preserve"> </w:t>
      </w:r>
      <w:r>
        <w:rPr>
          <w:bCs/>
          <w:lang w:val="sr-Cyrl-CS"/>
        </w:rPr>
        <w:t>naručilac</w:t>
      </w:r>
      <w:r w:rsidR="00EB21D9" w:rsidRPr="00DA086A">
        <w:rPr>
          <w:bCs/>
          <w:lang w:val="sr-Cyrl-CS"/>
        </w:rPr>
        <w:t xml:space="preserve"> </w:t>
      </w:r>
      <w:r>
        <w:rPr>
          <w:bCs/>
          <w:lang w:val="sr-Cyrl-CS"/>
        </w:rPr>
        <w:t>odlukom</w:t>
      </w:r>
      <w:r w:rsidR="00EB21D9" w:rsidRPr="00DA086A">
        <w:rPr>
          <w:bCs/>
          <w:lang w:val="sr-Cyrl-CS"/>
        </w:rPr>
        <w:t xml:space="preserve"> </w:t>
      </w:r>
      <w:r>
        <w:rPr>
          <w:bCs/>
          <w:lang w:val="sr-Cyrl-CS"/>
        </w:rPr>
        <w:t>dodeli</w:t>
      </w:r>
      <w:r w:rsidR="00EB21D9" w:rsidRPr="00DA086A">
        <w:rPr>
          <w:bCs/>
          <w:lang w:val="sr-Cyrl-CS"/>
        </w:rPr>
        <w:t xml:space="preserve"> </w:t>
      </w:r>
      <w:r>
        <w:rPr>
          <w:bCs/>
          <w:lang w:val="sr-Cyrl-CS"/>
        </w:rPr>
        <w:t>ugovor</w:t>
      </w:r>
      <w:r w:rsidR="00EB21D9" w:rsidRPr="00DA086A">
        <w:rPr>
          <w:bCs/>
          <w:lang w:val="sr-Cyrl-CS"/>
        </w:rPr>
        <w:t xml:space="preserve">. </w:t>
      </w:r>
    </w:p>
    <w:p w:rsidR="00EB21D9" w:rsidRPr="00DA086A" w:rsidRDefault="00EB21D9" w:rsidP="00EB21D9">
      <w:pPr>
        <w:jc w:val="both"/>
        <w:rPr>
          <w:lang w:val="sr-Cyrl-CS"/>
        </w:rPr>
      </w:pPr>
    </w:p>
    <w:p w:rsidR="00534BF2" w:rsidRPr="009579C7" w:rsidRDefault="00534BF2" w:rsidP="00534BF2">
      <w:pPr>
        <w:ind w:left="180"/>
        <w:jc w:val="both"/>
        <w:rPr>
          <w:b/>
          <w:color w:val="000000"/>
          <w:lang w:val="sr-Cyrl-RS"/>
        </w:rPr>
      </w:pPr>
      <w:r>
        <w:rPr>
          <w:b/>
          <w:color w:val="000000"/>
          <w:lang w:val="sr-Latn-RS"/>
        </w:rPr>
        <w:t xml:space="preserve">1.5 </w:t>
      </w:r>
      <w:r w:rsidR="005B772C">
        <w:rPr>
          <w:b/>
          <w:color w:val="000000"/>
          <w:lang w:val="sr-Cyrl-CS"/>
        </w:rPr>
        <w:t>Odluka</w:t>
      </w:r>
      <w:r w:rsidRPr="009579C7">
        <w:rPr>
          <w:b/>
          <w:color w:val="000000"/>
          <w:lang w:val="sr-Cyrl-CS"/>
        </w:rPr>
        <w:t xml:space="preserve"> </w:t>
      </w:r>
      <w:r w:rsidR="005B772C">
        <w:rPr>
          <w:b/>
          <w:color w:val="000000"/>
          <w:lang w:val="sr-Cyrl-CS"/>
        </w:rPr>
        <w:t>o</w:t>
      </w:r>
      <w:r w:rsidRPr="009579C7">
        <w:rPr>
          <w:b/>
          <w:color w:val="000000"/>
          <w:lang w:val="sr-Cyrl-CS"/>
        </w:rPr>
        <w:t xml:space="preserve"> </w:t>
      </w:r>
      <w:r w:rsidR="005B772C">
        <w:rPr>
          <w:b/>
          <w:color w:val="000000"/>
          <w:lang w:val="sr-Cyrl-CS"/>
        </w:rPr>
        <w:t>dodeli</w:t>
      </w:r>
      <w:r w:rsidRPr="009579C7">
        <w:rPr>
          <w:b/>
          <w:color w:val="000000"/>
          <w:lang w:val="sr-Cyrl-CS"/>
        </w:rPr>
        <w:t xml:space="preserve"> </w:t>
      </w:r>
      <w:r w:rsidR="005B772C">
        <w:rPr>
          <w:b/>
          <w:color w:val="000000"/>
          <w:lang w:val="sr-Cyrl-CS"/>
        </w:rPr>
        <w:t>ugovora</w:t>
      </w:r>
      <w:r>
        <w:rPr>
          <w:b/>
          <w:color w:val="000000"/>
          <w:lang w:val="sr-Cyrl-CS"/>
        </w:rPr>
        <w:t xml:space="preserve"> </w:t>
      </w:r>
      <w:r w:rsidR="005B772C">
        <w:rPr>
          <w:b/>
          <w:color w:val="000000"/>
          <w:lang w:val="sr-Cyrl-CS"/>
        </w:rPr>
        <w:t>će</w:t>
      </w:r>
      <w:r>
        <w:rPr>
          <w:b/>
          <w:color w:val="000000"/>
          <w:lang w:val="sr-Cyrl-CS"/>
        </w:rPr>
        <w:t xml:space="preserve"> </w:t>
      </w:r>
      <w:r w:rsidR="005B772C">
        <w:rPr>
          <w:b/>
          <w:color w:val="000000"/>
          <w:lang w:val="sr-Cyrl-CS"/>
        </w:rPr>
        <w:t>biti</w:t>
      </w:r>
      <w:r>
        <w:rPr>
          <w:b/>
          <w:color w:val="000000"/>
          <w:lang w:val="sr-Cyrl-CS"/>
        </w:rPr>
        <w:t xml:space="preserve"> </w:t>
      </w:r>
      <w:r w:rsidR="005B772C">
        <w:rPr>
          <w:b/>
          <w:color w:val="000000"/>
          <w:lang w:val="sr-Cyrl-CS"/>
        </w:rPr>
        <w:t>doneta</w:t>
      </w:r>
      <w:r>
        <w:rPr>
          <w:b/>
          <w:color w:val="000000"/>
          <w:lang w:val="sr-Cyrl-CS"/>
        </w:rPr>
        <w:t xml:space="preserve"> </w:t>
      </w:r>
      <w:r w:rsidR="005B772C">
        <w:rPr>
          <w:b/>
          <w:color w:val="000000"/>
          <w:lang w:val="sr-Cyrl-CS"/>
        </w:rPr>
        <w:t>u</w:t>
      </w:r>
      <w:r>
        <w:rPr>
          <w:b/>
          <w:color w:val="000000"/>
          <w:lang w:val="sr-Cyrl-CS"/>
        </w:rPr>
        <w:t xml:space="preserve"> </w:t>
      </w:r>
      <w:r w:rsidR="005B772C">
        <w:rPr>
          <w:b/>
          <w:color w:val="000000"/>
          <w:lang w:val="sr-Cyrl-CS"/>
        </w:rPr>
        <w:t>roku</w:t>
      </w:r>
      <w:r>
        <w:rPr>
          <w:b/>
          <w:color w:val="000000"/>
          <w:lang w:val="sr-Cyrl-CS"/>
        </w:rPr>
        <w:t xml:space="preserve"> </w:t>
      </w:r>
      <w:r w:rsidR="005B772C">
        <w:rPr>
          <w:b/>
          <w:color w:val="000000"/>
          <w:lang w:val="sr-Cyrl-CS"/>
        </w:rPr>
        <w:t>od</w:t>
      </w:r>
      <w:r>
        <w:rPr>
          <w:b/>
          <w:color w:val="000000"/>
          <w:lang w:val="sr-Cyrl-CS"/>
        </w:rPr>
        <w:t xml:space="preserve"> </w:t>
      </w:r>
      <w:r w:rsidR="005B772C">
        <w:rPr>
          <w:b/>
          <w:color w:val="000000"/>
          <w:lang w:val="sr-Cyrl-RS"/>
        </w:rPr>
        <w:t>deset</w:t>
      </w:r>
      <w:r w:rsidRPr="009579C7">
        <w:rPr>
          <w:b/>
          <w:color w:val="000000"/>
          <w:lang w:val="sr-Cyrl-CS"/>
        </w:rPr>
        <w:t xml:space="preserve"> </w:t>
      </w:r>
      <w:r w:rsidR="005B772C">
        <w:rPr>
          <w:b/>
          <w:color w:val="000000"/>
          <w:lang w:val="sr-Cyrl-CS"/>
        </w:rPr>
        <w:t>dana</w:t>
      </w:r>
      <w:r w:rsidRPr="009579C7">
        <w:rPr>
          <w:b/>
          <w:color w:val="000000"/>
          <w:lang w:val="sr-Cyrl-CS"/>
        </w:rPr>
        <w:t xml:space="preserve"> </w:t>
      </w:r>
      <w:r w:rsidR="005B772C">
        <w:rPr>
          <w:b/>
          <w:color w:val="000000"/>
          <w:lang w:val="sr-Cyrl-CS"/>
        </w:rPr>
        <w:t>od</w:t>
      </w:r>
      <w:r w:rsidRPr="009579C7">
        <w:rPr>
          <w:b/>
          <w:color w:val="000000"/>
          <w:lang w:val="sr-Cyrl-CS"/>
        </w:rPr>
        <w:t xml:space="preserve"> </w:t>
      </w:r>
      <w:r w:rsidR="005B772C">
        <w:rPr>
          <w:b/>
          <w:color w:val="000000"/>
          <w:lang w:val="sr-Cyrl-CS"/>
        </w:rPr>
        <w:t>dana</w:t>
      </w:r>
      <w:r w:rsidRPr="009579C7">
        <w:rPr>
          <w:b/>
          <w:color w:val="000000"/>
          <w:lang w:val="sr-Cyrl-CS"/>
        </w:rPr>
        <w:t xml:space="preserve"> </w:t>
      </w:r>
      <w:r w:rsidR="005B772C">
        <w:rPr>
          <w:b/>
          <w:color w:val="000000"/>
          <w:lang w:val="sr-Cyrl-CS"/>
        </w:rPr>
        <w:t>javnog</w:t>
      </w:r>
      <w:r w:rsidRPr="009579C7">
        <w:rPr>
          <w:b/>
          <w:color w:val="000000"/>
          <w:lang w:val="sr-Cyrl-CS"/>
        </w:rPr>
        <w:t xml:space="preserve"> </w:t>
      </w:r>
      <w:r w:rsidR="005B772C">
        <w:rPr>
          <w:b/>
          <w:color w:val="000000"/>
          <w:lang w:val="sr-Cyrl-CS"/>
        </w:rPr>
        <w:t>otvaranja</w:t>
      </w:r>
      <w:r w:rsidRPr="009579C7">
        <w:rPr>
          <w:b/>
          <w:color w:val="000000"/>
          <w:lang w:val="sr-Cyrl-CS"/>
        </w:rPr>
        <w:t xml:space="preserve"> </w:t>
      </w:r>
      <w:r w:rsidR="005B772C">
        <w:rPr>
          <w:b/>
          <w:color w:val="000000"/>
          <w:lang w:val="sr-Cyrl-CS"/>
        </w:rPr>
        <w:t>ponuda</w:t>
      </w:r>
      <w:r w:rsidRPr="009579C7">
        <w:rPr>
          <w:b/>
          <w:color w:val="000000"/>
          <w:lang w:val="sr-Cyrl-CS"/>
        </w:rPr>
        <w:t xml:space="preserve">. </w:t>
      </w:r>
      <w:r w:rsidR="005B772C">
        <w:rPr>
          <w:b/>
          <w:color w:val="000000"/>
          <w:lang w:val="sr-Cyrl-CS"/>
        </w:rPr>
        <w:t>Naručilac</w:t>
      </w:r>
      <w:r w:rsidRPr="009579C7">
        <w:rPr>
          <w:b/>
          <w:color w:val="000000"/>
          <w:lang w:val="sr-Cyrl-CS"/>
        </w:rPr>
        <w:t xml:space="preserve"> </w:t>
      </w:r>
      <w:r w:rsidR="005B772C">
        <w:rPr>
          <w:b/>
          <w:color w:val="000000"/>
          <w:lang w:val="sr-Cyrl-CS"/>
        </w:rPr>
        <w:t>zadržava</w:t>
      </w:r>
      <w:r w:rsidRPr="009579C7">
        <w:rPr>
          <w:b/>
          <w:color w:val="000000"/>
          <w:lang w:val="sr-Cyrl-CS"/>
        </w:rPr>
        <w:t xml:space="preserve"> </w:t>
      </w:r>
      <w:r w:rsidR="005B772C">
        <w:rPr>
          <w:b/>
          <w:color w:val="000000"/>
          <w:lang w:val="sr-Cyrl-CS"/>
        </w:rPr>
        <w:t>sva</w:t>
      </w:r>
      <w:r w:rsidRPr="009579C7">
        <w:rPr>
          <w:b/>
          <w:color w:val="000000"/>
          <w:lang w:val="sr-Cyrl-CS"/>
        </w:rPr>
        <w:t xml:space="preserve"> </w:t>
      </w:r>
      <w:r w:rsidR="005B772C">
        <w:rPr>
          <w:b/>
          <w:color w:val="000000"/>
          <w:lang w:val="sr-Cyrl-CS"/>
        </w:rPr>
        <w:t>prava</w:t>
      </w:r>
      <w:r w:rsidRPr="009579C7">
        <w:rPr>
          <w:b/>
          <w:color w:val="000000"/>
          <w:lang w:val="sr-Cyrl-CS"/>
        </w:rPr>
        <w:t xml:space="preserve"> </w:t>
      </w:r>
      <w:r w:rsidR="005B772C">
        <w:rPr>
          <w:b/>
          <w:color w:val="000000"/>
          <w:lang w:val="sr-Cyrl-CS"/>
        </w:rPr>
        <w:t>po</w:t>
      </w:r>
      <w:r w:rsidRPr="009579C7">
        <w:rPr>
          <w:b/>
          <w:color w:val="000000"/>
          <w:lang w:val="sr-Cyrl-CS"/>
        </w:rPr>
        <w:t xml:space="preserve"> </w:t>
      </w:r>
      <w:r w:rsidR="005B772C">
        <w:rPr>
          <w:b/>
          <w:color w:val="000000"/>
          <w:lang w:val="sr-Cyrl-CS"/>
        </w:rPr>
        <w:t>pitanju</w:t>
      </w:r>
      <w:r w:rsidRPr="009579C7">
        <w:rPr>
          <w:b/>
          <w:color w:val="000000"/>
          <w:lang w:val="sr-Cyrl-CS"/>
        </w:rPr>
        <w:t xml:space="preserve"> </w:t>
      </w:r>
      <w:r w:rsidR="005B772C">
        <w:rPr>
          <w:b/>
          <w:color w:val="000000"/>
          <w:lang w:val="sr-Cyrl-CS"/>
        </w:rPr>
        <w:t>donošenja</w:t>
      </w:r>
      <w:r w:rsidRPr="009579C7">
        <w:rPr>
          <w:b/>
          <w:color w:val="000000"/>
          <w:lang w:val="sr-Cyrl-CS"/>
        </w:rPr>
        <w:t xml:space="preserve"> </w:t>
      </w:r>
      <w:r w:rsidR="005B772C">
        <w:rPr>
          <w:b/>
          <w:color w:val="000000"/>
          <w:lang w:val="sr-Cyrl-CS"/>
        </w:rPr>
        <w:t>odluke</w:t>
      </w:r>
      <w:r w:rsidRPr="009579C7">
        <w:rPr>
          <w:b/>
          <w:color w:val="000000"/>
          <w:lang w:val="sr-Cyrl-CS"/>
        </w:rPr>
        <w:t xml:space="preserve"> </w:t>
      </w:r>
      <w:r w:rsidR="005B772C">
        <w:rPr>
          <w:b/>
          <w:color w:val="000000"/>
          <w:lang w:val="sr-Cyrl-CS"/>
        </w:rPr>
        <w:t>o</w:t>
      </w:r>
      <w:r w:rsidRPr="009579C7">
        <w:rPr>
          <w:b/>
          <w:color w:val="000000"/>
          <w:lang w:val="sr-Cyrl-CS"/>
        </w:rPr>
        <w:t xml:space="preserve"> </w:t>
      </w:r>
      <w:r w:rsidR="005B772C">
        <w:rPr>
          <w:b/>
          <w:color w:val="000000"/>
          <w:lang w:val="sr-Cyrl-CS"/>
        </w:rPr>
        <w:t>dodeli</w:t>
      </w:r>
      <w:r w:rsidRPr="009579C7">
        <w:rPr>
          <w:b/>
          <w:color w:val="000000"/>
          <w:lang w:val="sr-Cyrl-CS"/>
        </w:rPr>
        <w:t xml:space="preserve"> </w:t>
      </w:r>
      <w:r w:rsidR="005B772C">
        <w:rPr>
          <w:b/>
          <w:color w:val="000000"/>
          <w:lang w:val="sr-Cyrl-CS"/>
        </w:rPr>
        <w:t>ugovora</w:t>
      </w:r>
      <w:r w:rsidRPr="009579C7">
        <w:rPr>
          <w:b/>
          <w:color w:val="000000"/>
          <w:lang w:val="sr-Cyrl-CS"/>
        </w:rPr>
        <w:t xml:space="preserve"> </w:t>
      </w:r>
      <w:r w:rsidR="005B772C">
        <w:rPr>
          <w:b/>
          <w:color w:val="000000"/>
          <w:lang w:val="sr-Cyrl-CS"/>
        </w:rPr>
        <w:t>najpovoljnijem</w:t>
      </w:r>
      <w:r w:rsidRPr="009579C7">
        <w:rPr>
          <w:b/>
          <w:color w:val="000000"/>
          <w:lang w:val="sr-Cyrl-CS"/>
        </w:rPr>
        <w:t xml:space="preserve"> </w:t>
      </w:r>
      <w:r w:rsidR="005B772C">
        <w:rPr>
          <w:b/>
          <w:color w:val="000000"/>
          <w:lang w:val="sr-Cyrl-CS"/>
        </w:rPr>
        <w:t>ponuđaču</w:t>
      </w:r>
      <w:r w:rsidRPr="009579C7">
        <w:rPr>
          <w:b/>
          <w:color w:val="000000"/>
          <w:lang w:val="sr-Cyrl-CS"/>
        </w:rPr>
        <w:t xml:space="preserve">. </w:t>
      </w:r>
      <w:r w:rsidR="005B772C">
        <w:rPr>
          <w:b/>
          <w:color w:val="000000"/>
          <w:lang w:val="sr-Cyrl-CS"/>
        </w:rPr>
        <w:t>Navedena</w:t>
      </w:r>
      <w:r w:rsidRPr="009579C7">
        <w:rPr>
          <w:b/>
          <w:color w:val="000000"/>
          <w:lang w:val="sr-Cyrl-CS"/>
        </w:rPr>
        <w:t xml:space="preserve"> </w:t>
      </w:r>
      <w:r w:rsidR="005B772C">
        <w:rPr>
          <w:b/>
          <w:color w:val="000000"/>
          <w:lang w:val="sr-Cyrl-CS"/>
        </w:rPr>
        <w:t>odluka</w:t>
      </w:r>
      <w:r w:rsidRPr="009579C7">
        <w:rPr>
          <w:b/>
          <w:color w:val="000000"/>
          <w:lang w:val="sr-Cyrl-CS"/>
        </w:rPr>
        <w:t xml:space="preserve"> </w:t>
      </w:r>
      <w:r w:rsidR="005B772C">
        <w:rPr>
          <w:b/>
          <w:color w:val="000000"/>
          <w:lang w:val="sr-Cyrl-CS"/>
        </w:rPr>
        <w:t>ne</w:t>
      </w:r>
      <w:r w:rsidRPr="009579C7">
        <w:rPr>
          <w:b/>
          <w:color w:val="000000"/>
          <w:lang w:val="sr-Cyrl-CS"/>
        </w:rPr>
        <w:t xml:space="preserve"> </w:t>
      </w:r>
      <w:r w:rsidR="005B772C">
        <w:rPr>
          <w:b/>
          <w:color w:val="000000"/>
          <w:lang w:val="sr-Cyrl-CS"/>
        </w:rPr>
        <w:t>može</w:t>
      </w:r>
      <w:r w:rsidRPr="009579C7">
        <w:rPr>
          <w:b/>
          <w:color w:val="000000"/>
          <w:lang w:val="sr-Latn-RS"/>
        </w:rPr>
        <w:t xml:space="preserve"> </w:t>
      </w:r>
      <w:r w:rsidR="005B772C">
        <w:rPr>
          <w:b/>
          <w:color w:val="000000"/>
          <w:lang w:val="sr-Cyrl-RS"/>
        </w:rPr>
        <w:t>biti</w:t>
      </w:r>
      <w:r w:rsidRPr="009579C7">
        <w:rPr>
          <w:b/>
          <w:color w:val="000000"/>
          <w:lang w:val="sr-Cyrl-RS"/>
        </w:rPr>
        <w:t xml:space="preserve"> </w:t>
      </w:r>
      <w:r w:rsidR="005B772C">
        <w:rPr>
          <w:b/>
          <w:color w:val="000000"/>
          <w:lang w:val="sr-Cyrl-RS"/>
        </w:rPr>
        <w:t>predmet</w:t>
      </w:r>
      <w:r w:rsidRPr="009579C7">
        <w:rPr>
          <w:b/>
          <w:color w:val="000000"/>
          <w:lang w:val="sr-Cyrl-RS"/>
        </w:rPr>
        <w:t xml:space="preserve"> </w:t>
      </w:r>
      <w:r w:rsidR="005B772C">
        <w:rPr>
          <w:b/>
          <w:color w:val="000000"/>
          <w:lang w:val="sr-Cyrl-RS"/>
        </w:rPr>
        <w:t>spora</w:t>
      </w:r>
      <w:r w:rsidRPr="009579C7">
        <w:rPr>
          <w:b/>
          <w:color w:val="000000"/>
          <w:lang w:val="sr-Cyrl-RS"/>
        </w:rPr>
        <w:t xml:space="preserve"> </w:t>
      </w:r>
      <w:r w:rsidR="005B772C">
        <w:rPr>
          <w:b/>
          <w:color w:val="000000"/>
          <w:lang w:val="sr-Cyrl-RS"/>
        </w:rPr>
        <w:t>i</w:t>
      </w:r>
      <w:r w:rsidRPr="009579C7">
        <w:rPr>
          <w:b/>
          <w:color w:val="000000"/>
          <w:lang w:val="sr-Cyrl-RS"/>
        </w:rPr>
        <w:t xml:space="preserve"> </w:t>
      </w:r>
      <w:r w:rsidR="005B772C">
        <w:rPr>
          <w:b/>
          <w:color w:val="000000"/>
          <w:lang w:val="sr-Cyrl-RS"/>
        </w:rPr>
        <w:t>vođenja</w:t>
      </w:r>
      <w:r w:rsidRPr="009579C7">
        <w:rPr>
          <w:b/>
          <w:color w:val="000000"/>
          <w:lang w:val="sr-Cyrl-RS"/>
        </w:rPr>
        <w:t xml:space="preserve"> </w:t>
      </w:r>
      <w:r w:rsidR="005B772C">
        <w:rPr>
          <w:b/>
          <w:color w:val="000000"/>
          <w:lang w:val="sr-Cyrl-RS"/>
        </w:rPr>
        <w:t>postupka</w:t>
      </w:r>
      <w:r w:rsidRPr="009579C7">
        <w:rPr>
          <w:b/>
          <w:color w:val="000000"/>
          <w:lang w:val="sr-Cyrl-RS"/>
        </w:rPr>
        <w:t xml:space="preserve"> </w:t>
      </w:r>
      <w:r w:rsidR="005B772C">
        <w:rPr>
          <w:b/>
          <w:color w:val="000000"/>
          <w:lang w:val="sr-Cyrl-RS"/>
        </w:rPr>
        <w:t>pred</w:t>
      </w:r>
      <w:r w:rsidRPr="009579C7">
        <w:rPr>
          <w:b/>
          <w:color w:val="000000"/>
          <w:lang w:val="sr-Cyrl-RS"/>
        </w:rPr>
        <w:t xml:space="preserve"> </w:t>
      </w:r>
      <w:r w:rsidR="005B772C">
        <w:rPr>
          <w:b/>
          <w:color w:val="000000"/>
          <w:lang w:val="sr-Cyrl-RS"/>
        </w:rPr>
        <w:t>pravosudnim</w:t>
      </w:r>
      <w:r w:rsidRPr="009579C7">
        <w:rPr>
          <w:b/>
          <w:color w:val="000000"/>
          <w:lang w:val="sr-Cyrl-RS"/>
        </w:rPr>
        <w:t xml:space="preserve"> </w:t>
      </w:r>
      <w:r w:rsidR="005B772C">
        <w:rPr>
          <w:b/>
          <w:color w:val="000000"/>
          <w:lang w:val="sr-Cyrl-RS"/>
        </w:rPr>
        <w:t>organima</w:t>
      </w:r>
      <w:r w:rsidRPr="009579C7">
        <w:rPr>
          <w:b/>
          <w:color w:val="000000"/>
          <w:lang w:val="sr-Cyrl-RS"/>
        </w:rPr>
        <w:t xml:space="preserve"> </w:t>
      </w:r>
      <w:r w:rsidR="005B772C">
        <w:rPr>
          <w:b/>
          <w:color w:val="000000"/>
          <w:lang w:val="sr-Cyrl-RS"/>
        </w:rPr>
        <w:t>zemlje</w:t>
      </w:r>
      <w:r w:rsidRPr="009579C7">
        <w:rPr>
          <w:b/>
          <w:color w:val="000000"/>
          <w:lang w:val="sr-Cyrl-RS"/>
        </w:rPr>
        <w:t xml:space="preserve"> </w:t>
      </w:r>
      <w:r w:rsidR="005B772C">
        <w:rPr>
          <w:b/>
          <w:color w:val="000000"/>
          <w:lang w:val="sr-Cyrl-RS"/>
        </w:rPr>
        <w:t>prijema</w:t>
      </w:r>
      <w:r w:rsidRPr="009579C7">
        <w:rPr>
          <w:b/>
          <w:color w:val="000000"/>
          <w:lang w:val="sr-Cyrl-RS"/>
        </w:rPr>
        <w:t>.</w:t>
      </w:r>
    </w:p>
    <w:p w:rsidR="00EB21D9" w:rsidRPr="00DA086A" w:rsidRDefault="00EB21D9" w:rsidP="00EB21D9">
      <w:pPr>
        <w:ind w:left="180"/>
        <w:jc w:val="both"/>
        <w:rPr>
          <w:b/>
          <w:lang w:val="sr-Cyrl-CS"/>
        </w:rPr>
      </w:pPr>
    </w:p>
    <w:p w:rsidR="00EB21D9" w:rsidRPr="00DA086A" w:rsidRDefault="00EB21D9" w:rsidP="00EB21D9">
      <w:pPr>
        <w:ind w:firstLine="540"/>
        <w:jc w:val="both"/>
        <w:rPr>
          <w:bCs/>
          <w:lang w:val="sr-Cyrl-RS"/>
        </w:rPr>
      </w:pPr>
    </w:p>
    <w:p w:rsidR="00EB21D9" w:rsidRPr="00DA086A" w:rsidRDefault="00EB21D9" w:rsidP="00EB21D9">
      <w:pPr>
        <w:jc w:val="both"/>
        <w:rPr>
          <w:lang w:val="sr-Cyrl-CS"/>
        </w:rPr>
      </w:pPr>
    </w:p>
    <w:p w:rsidR="00EB21D9" w:rsidRDefault="00EB21D9" w:rsidP="00EB21D9">
      <w:pPr>
        <w:jc w:val="both"/>
        <w:rPr>
          <w:lang w:val="sr-Cyrl-CS"/>
        </w:rPr>
      </w:pPr>
    </w:p>
    <w:p w:rsidR="00EB21D9" w:rsidRDefault="00EB21D9" w:rsidP="00EB21D9">
      <w:pPr>
        <w:jc w:val="both"/>
        <w:rPr>
          <w:lang w:val="sr-Cyrl-CS"/>
        </w:rPr>
      </w:pPr>
    </w:p>
    <w:p w:rsidR="00EB21D9" w:rsidRDefault="00EB21D9"/>
    <w:p w:rsidR="00EB21D9" w:rsidRDefault="00EB21D9"/>
    <w:p w:rsidR="00EB21D9" w:rsidRDefault="00EB21D9"/>
    <w:p w:rsidR="00EB21D9" w:rsidRDefault="00EB21D9"/>
    <w:p w:rsidR="00EB21D9" w:rsidRDefault="00EB21D9"/>
    <w:p w:rsidR="00EB21D9" w:rsidRDefault="00EB21D9"/>
    <w:p w:rsidR="00EB21D9" w:rsidRPr="00F114E3" w:rsidRDefault="00EB21D9">
      <w:pPr>
        <w:rPr>
          <w:lang w:val="sr-Cyrl-RS"/>
        </w:rPr>
      </w:pPr>
    </w:p>
    <w:p w:rsidR="00EB21D9" w:rsidRPr="009E33ED" w:rsidRDefault="005B772C" w:rsidP="009E33ED">
      <w:pPr>
        <w:pStyle w:val="ListParagraph"/>
        <w:numPr>
          <w:ilvl w:val="0"/>
          <w:numId w:val="1"/>
        </w:num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TEHNIČKA</w:t>
      </w:r>
      <w:r w:rsidR="00F114E3" w:rsidRPr="009E33ED">
        <w:rPr>
          <w:b/>
          <w:lang w:val="sr-Cyrl-CS"/>
        </w:rPr>
        <w:t xml:space="preserve"> </w:t>
      </w:r>
      <w:r>
        <w:rPr>
          <w:b/>
          <w:lang w:val="sr-Cyrl-CS"/>
        </w:rPr>
        <w:t>SPECIFIKACIJA</w:t>
      </w:r>
    </w:p>
    <w:p w:rsidR="00F114E3" w:rsidRDefault="00F114E3" w:rsidP="00F114E3">
      <w:pPr>
        <w:ind w:left="360"/>
        <w:rPr>
          <w:b/>
          <w:lang w:val="sr-Cyrl-CS"/>
        </w:rPr>
      </w:pPr>
    </w:p>
    <w:p w:rsidR="00F114E3" w:rsidRPr="00F114E3" w:rsidRDefault="00F114E3" w:rsidP="00F114E3">
      <w:pPr>
        <w:ind w:left="360"/>
        <w:rPr>
          <w:b/>
        </w:rPr>
      </w:pPr>
    </w:p>
    <w:p w:rsidR="00F114E3" w:rsidRPr="00EB21D9" w:rsidRDefault="005B772C" w:rsidP="00F114E3">
      <w:pPr>
        <w:jc w:val="both"/>
      </w:pPr>
      <w:r>
        <w:rPr>
          <w:bCs/>
          <w:lang w:val="ru-RU"/>
        </w:rPr>
        <w:t>Predmet</w:t>
      </w:r>
      <w:r w:rsidR="00F114E3" w:rsidRPr="00DA086A">
        <w:rPr>
          <w:bCs/>
          <w:lang w:val="ru-RU"/>
        </w:rPr>
        <w:t xml:space="preserve"> </w:t>
      </w:r>
      <w:r>
        <w:rPr>
          <w:bCs/>
          <w:lang w:val="ru-RU"/>
        </w:rPr>
        <w:t>nabavke</w:t>
      </w:r>
      <w:r w:rsidR="00F114E3" w:rsidRPr="00DA086A">
        <w:rPr>
          <w:lang w:val="ru-RU"/>
        </w:rPr>
        <w:t xml:space="preserve"> </w:t>
      </w:r>
      <w:r>
        <w:rPr>
          <w:lang w:val="ru-RU"/>
        </w:rPr>
        <w:t>su</w:t>
      </w:r>
      <w:r w:rsidR="00F114E3" w:rsidRPr="00DA086A">
        <w:rPr>
          <w:lang w:val="ru-RU"/>
        </w:rPr>
        <w:t xml:space="preserve"> </w:t>
      </w:r>
      <w:r>
        <w:rPr>
          <w:lang w:val="sr-Cyrl-CS"/>
        </w:rPr>
        <w:t>dobra</w:t>
      </w:r>
      <w:r w:rsidR="00F114E3">
        <w:rPr>
          <w:lang w:val="sr-Cyrl-CS"/>
        </w:rPr>
        <w:t xml:space="preserve"> –</w:t>
      </w:r>
      <w:r>
        <w:rPr>
          <w:rFonts w:cs="Arial"/>
          <w:lang w:val="sr-Cyrl-CS"/>
        </w:rPr>
        <w:t>Kontra</w:t>
      </w:r>
      <w:r w:rsidR="00B7090F" w:rsidRPr="00F0124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diverziona</w:t>
      </w:r>
      <w:r w:rsidR="00B7090F" w:rsidRPr="00F0124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oprema</w:t>
      </w:r>
      <w:r w:rsidR="00B7090F" w:rsidRPr="00F0124D">
        <w:rPr>
          <w:rFonts w:cs="Arial"/>
          <w:lang w:val="sr-Cyrl-CS"/>
        </w:rPr>
        <w:t xml:space="preserve"> ( </w:t>
      </w:r>
      <w:r>
        <w:rPr>
          <w:rFonts w:cs="Arial"/>
          <w:lang w:val="sr-Cyrl-CS"/>
        </w:rPr>
        <w:t>metal</w:t>
      </w:r>
      <w:r w:rsidR="00B7090F" w:rsidRPr="00F0124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detektor</w:t>
      </w:r>
      <w:r w:rsidR="00B7090F" w:rsidRPr="00F0124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vrata</w:t>
      </w:r>
      <w:r w:rsidR="00B7090F" w:rsidRPr="00F0124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</w:t>
      </w:r>
      <w:r w:rsidR="00B7090F" w:rsidRPr="00F0124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ručni</w:t>
      </w:r>
      <w:r w:rsidR="00B7090F" w:rsidRPr="00F0124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metal</w:t>
      </w:r>
      <w:r w:rsidR="00B7090F" w:rsidRPr="00F0124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detektori</w:t>
      </w:r>
      <w:r w:rsidR="00B7090F" w:rsidRPr="00F0124D">
        <w:rPr>
          <w:rFonts w:cs="Arial"/>
          <w:lang w:val="sr-Cyrl-CS"/>
        </w:rPr>
        <w:t xml:space="preserve">) </w:t>
      </w:r>
      <w:r>
        <w:rPr>
          <w:rFonts w:cs="Arial"/>
          <w:lang w:val="sr-Cyrl-CS"/>
        </w:rPr>
        <w:t>za</w:t>
      </w:r>
      <w:r w:rsidR="00B7090F" w:rsidRPr="00F0124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potrebe</w:t>
      </w:r>
      <w:r w:rsidR="00B7090F" w:rsidRPr="00F0124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diplomatsko</w:t>
      </w:r>
      <w:r w:rsidR="00B7090F" w:rsidRPr="00F0124D">
        <w:rPr>
          <w:rFonts w:cs="Arial"/>
          <w:lang w:val="sr-Cyrl-CS"/>
        </w:rPr>
        <w:t>-</w:t>
      </w:r>
      <w:r>
        <w:rPr>
          <w:rFonts w:cs="Arial"/>
          <w:lang w:val="sr-Cyrl-CS"/>
        </w:rPr>
        <w:t>konzularnih</w:t>
      </w:r>
      <w:r w:rsidR="00B7090F" w:rsidRPr="00F0124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predstavništava</w:t>
      </w:r>
      <w:r w:rsidR="00B7090F" w:rsidRPr="00F0124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Republike</w:t>
      </w:r>
      <w:r w:rsidR="00B7090F" w:rsidRPr="00F0124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Srbije</w:t>
      </w:r>
      <w:r w:rsidR="00B7090F" w:rsidRPr="00F0124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</w:t>
      </w:r>
      <w:r w:rsidR="00B7090F" w:rsidRPr="00F0124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inostranstvu</w:t>
      </w:r>
      <w:r w:rsidR="00F114E3">
        <w:t>.</w:t>
      </w:r>
    </w:p>
    <w:p w:rsidR="00B7090F" w:rsidRDefault="00B7090F" w:rsidP="00F114E3">
      <w:pPr>
        <w:jc w:val="both"/>
        <w:rPr>
          <w:b/>
          <w:u w:val="single"/>
          <w:lang w:val="sr-Cyrl-RS"/>
        </w:rPr>
      </w:pPr>
    </w:p>
    <w:p w:rsidR="00B7090F" w:rsidRPr="00AE20FB" w:rsidRDefault="005B772C" w:rsidP="00B7090F">
      <w:pPr>
        <w:spacing w:before="100" w:beforeAutospacing="1" w:after="100" w:afterAutospacing="1"/>
        <w:ind w:firstLine="720"/>
        <w:rPr>
          <w:b/>
          <w:lang w:val="sr-Cyrl-RS" w:eastAsia="sr-Cyrl-RS"/>
        </w:rPr>
      </w:pPr>
      <w:r>
        <w:rPr>
          <w:b/>
          <w:lang w:val="sr-Cyrl-RS" w:eastAsia="sr-Cyrl-RS"/>
        </w:rPr>
        <w:t>KD</w:t>
      </w:r>
      <w:r w:rsidR="00AE20FB" w:rsidRPr="00AE20FB">
        <w:rPr>
          <w:b/>
          <w:lang w:val="sr-Cyrl-RS" w:eastAsia="sr-Cyrl-RS"/>
        </w:rPr>
        <w:t xml:space="preserve">  </w:t>
      </w:r>
      <w:r>
        <w:rPr>
          <w:b/>
          <w:lang w:val="sr-Cyrl-RS" w:eastAsia="sr-Cyrl-RS"/>
        </w:rPr>
        <w:t>VRATA</w:t>
      </w:r>
    </w:p>
    <w:p w:rsidR="00B7090F" w:rsidRPr="00B7090F" w:rsidRDefault="00B7090F" w:rsidP="00B7090F">
      <w:pPr>
        <w:numPr>
          <w:ilvl w:val="0"/>
          <w:numId w:val="24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Wide range of threat detection from guns to ½ cutter blade</w:t>
      </w:r>
    </w:p>
    <w:p w:rsidR="00B7090F" w:rsidRPr="00B7090F" w:rsidRDefault="00B7090F" w:rsidP="00B7090F">
      <w:pPr>
        <w:numPr>
          <w:ilvl w:val="0"/>
          <w:numId w:val="24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Automatic Environmental Noise Compensation (ENA)</w:t>
      </w:r>
    </w:p>
    <w:p w:rsidR="00B7090F" w:rsidRPr="00B7090F" w:rsidRDefault="00B7090F" w:rsidP="00B7090F">
      <w:pPr>
        <w:numPr>
          <w:ilvl w:val="0"/>
          <w:numId w:val="24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Excellent discrimination of personal metal effects</w:t>
      </w:r>
    </w:p>
    <w:p w:rsidR="00B7090F" w:rsidRPr="00B7090F" w:rsidRDefault="00B7090F" w:rsidP="00B7090F">
      <w:pPr>
        <w:numPr>
          <w:ilvl w:val="0"/>
          <w:numId w:val="24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Met-Identity technology identifies and signals the metal type in real time</w:t>
      </w:r>
    </w:p>
    <w:p w:rsidR="00B7090F" w:rsidRPr="00B7090F" w:rsidRDefault="00B7090F" w:rsidP="00B7090F">
      <w:pPr>
        <w:numPr>
          <w:ilvl w:val="0"/>
          <w:numId w:val="24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60 localization zones (20 vertical x 3 lateral) with left, center and right indication</w:t>
      </w:r>
    </w:p>
    <w:p w:rsidR="00B7090F" w:rsidRPr="00B7090F" w:rsidRDefault="00B7090F" w:rsidP="00B7090F">
      <w:pPr>
        <w:numPr>
          <w:ilvl w:val="0"/>
          <w:numId w:val="24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High precision bidirectional counter with automatic rescreening compensation</w:t>
      </w:r>
    </w:p>
    <w:p w:rsidR="00B7090F" w:rsidRPr="00B7090F" w:rsidRDefault="00B7090F" w:rsidP="00B7090F">
      <w:pPr>
        <w:numPr>
          <w:ilvl w:val="0"/>
          <w:numId w:val="24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One touch automatic self installation (OTS)</w:t>
      </w:r>
    </w:p>
    <w:p w:rsidR="00B7090F" w:rsidRPr="00B7090F" w:rsidRDefault="00B7090F" w:rsidP="00B7090F">
      <w:pPr>
        <w:numPr>
          <w:ilvl w:val="0"/>
          <w:numId w:val="24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Chip Card capability for fast, simple, and secure programming</w:t>
      </w:r>
    </w:p>
    <w:p w:rsidR="00B7090F" w:rsidRPr="00B7090F" w:rsidRDefault="00B7090F" w:rsidP="00B7090F">
      <w:pPr>
        <w:numPr>
          <w:ilvl w:val="0"/>
          <w:numId w:val="24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Automatic Operational Functional Verification (OFV)</w:t>
      </w:r>
    </w:p>
    <w:p w:rsidR="00B7090F" w:rsidRPr="00B7090F" w:rsidRDefault="00B7090F" w:rsidP="00B7090F">
      <w:pPr>
        <w:numPr>
          <w:ilvl w:val="0"/>
          <w:numId w:val="24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Random alarm capability programmable from 0% to 100%</w:t>
      </w:r>
    </w:p>
    <w:p w:rsidR="00B7090F" w:rsidRPr="00B7090F" w:rsidRDefault="00B7090F" w:rsidP="00B7090F">
      <w:pPr>
        <w:numPr>
          <w:ilvl w:val="0"/>
          <w:numId w:val="24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Automatic Vibration Compensation (AVS,EVA)</w:t>
      </w:r>
    </w:p>
    <w:p w:rsidR="00B7090F" w:rsidRPr="00B7090F" w:rsidRDefault="00B7090F" w:rsidP="00B7090F">
      <w:pPr>
        <w:numPr>
          <w:ilvl w:val="0"/>
          <w:numId w:val="24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Exceptional Immunity to external interferences</w:t>
      </w:r>
    </w:p>
    <w:p w:rsidR="00B7090F" w:rsidRPr="00B7090F" w:rsidRDefault="00B7090F" w:rsidP="00B7090F">
      <w:pPr>
        <w:numPr>
          <w:ilvl w:val="0"/>
          <w:numId w:val="24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Automatic Channel Search (CS)</w:t>
      </w:r>
    </w:p>
    <w:p w:rsidR="00B7090F" w:rsidRPr="00B7090F" w:rsidRDefault="00B7090F" w:rsidP="00B7090F">
      <w:pPr>
        <w:numPr>
          <w:ilvl w:val="0"/>
          <w:numId w:val="24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Powered by safe low voltage DC</w:t>
      </w:r>
    </w:p>
    <w:p w:rsidR="00B7090F" w:rsidRPr="00B7090F" w:rsidRDefault="00B7090F" w:rsidP="00B7090F">
      <w:pPr>
        <w:numPr>
          <w:ilvl w:val="0"/>
          <w:numId w:val="24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Automatic Floor Gain Adjustment (FGA)</w:t>
      </w:r>
    </w:p>
    <w:p w:rsidR="00B7090F" w:rsidRPr="00B7090F" w:rsidRDefault="00B7090F" w:rsidP="00B7090F">
      <w:pPr>
        <w:numPr>
          <w:ilvl w:val="0"/>
          <w:numId w:val="24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Automatic Technical Functional Verification (TFV)</w:t>
      </w:r>
    </w:p>
    <w:p w:rsidR="00B7090F" w:rsidRPr="00B7090F" w:rsidRDefault="00B7090F" w:rsidP="00B7090F">
      <w:pPr>
        <w:numPr>
          <w:ilvl w:val="0"/>
          <w:numId w:val="25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Continuous self diagnostic system</w:t>
      </w:r>
    </w:p>
    <w:p w:rsidR="00B7090F" w:rsidRPr="00B7090F" w:rsidRDefault="00B7090F" w:rsidP="00B7090F">
      <w:pPr>
        <w:numPr>
          <w:ilvl w:val="0"/>
          <w:numId w:val="25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Proven reliability</w:t>
      </w:r>
    </w:p>
    <w:p w:rsidR="00B7090F" w:rsidRPr="00B7090F" w:rsidRDefault="00B7090F" w:rsidP="00B7090F">
      <w:pPr>
        <w:numPr>
          <w:ilvl w:val="0"/>
          <w:numId w:val="25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No periodic re-calibration and preventive maintenance required</w:t>
      </w:r>
    </w:p>
    <w:p w:rsidR="00B7090F" w:rsidRPr="00B7090F" w:rsidRDefault="00B7090F" w:rsidP="00B7090F">
      <w:pPr>
        <w:numPr>
          <w:ilvl w:val="0"/>
          <w:numId w:val="25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No scheduled maintenance</w:t>
      </w:r>
    </w:p>
    <w:p w:rsidR="00B7090F" w:rsidRPr="00B7090F" w:rsidRDefault="00B7090F" w:rsidP="00B7090F">
      <w:pPr>
        <w:numPr>
          <w:ilvl w:val="0"/>
          <w:numId w:val="25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Fully digital design</w:t>
      </w:r>
    </w:p>
    <w:p w:rsidR="00B7090F" w:rsidRPr="00B7090F" w:rsidRDefault="00B7090F" w:rsidP="00B7090F">
      <w:pPr>
        <w:numPr>
          <w:ilvl w:val="0"/>
          <w:numId w:val="26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State-of-the-art, robust and washable panels</w:t>
      </w:r>
    </w:p>
    <w:p w:rsidR="00B7090F" w:rsidRPr="00B7090F" w:rsidRDefault="00B7090F" w:rsidP="00B7090F">
      <w:pPr>
        <w:numPr>
          <w:ilvl w:val="0"/>
          <w:numId w:val="26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Protected against aging, weather and wear</w:t>
      </w:r>
    </w:p>
    <w:p w:rsidR="00B7090F" w:rsidRPr="00B7090F" w:rsidRDefault="00B7090F" w:rsidP="00B7090F">
      <w:pPr>
        <w:numPr>
          <w:ilvl w:val="0"/>
          <w:numId w:val="27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Ergonomic and robust design</w:t>
      </w:r>
    </w:p>
    <w:p w:rsidR="00B7090F" w:rsidRPr="00B7090F" w:rsidRDefault="00B7090F" w:rsidP="00B7090F">
      <w:pPr>
        <w:numPr>
          <w:ilvl w:val="1"/>
          <w:numId w:val="28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Multi-zone display bar for “height on person” localization</w:t>
      </w:r>
    </w:p>
    <w:p w:rsidR="00B7090F" w:rsidRPr="00B7090F" w:rsidRDefault="00B7090F" w:rsidP="00B7090F">
      <w:pPr>
        <w:numPr>
          <w:ilvl w:val="1"/>
          <w:numId w:val="28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4 light bars with selectable entry/exit and pacing indication</w:t>
      </w:r>
    </w:p>
    <w:p w:rsidR="00B7090F" w:rsidRPr="00B7090F" w:rsidRDefault="00B7090F" w:rsidP="00B7090F">
      <w:pPr>
        <w:numPr>
          <w:ilvl w:val="1"/>
          <w:numId w:val="28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Green and red metering signals proportional to the mass of the detected target</w:t>
      </w:r>
    </w:p>
    <w:p w:rsidR="00B7090F" w:rsidRPr="00B7090F" w:rsidRDefault="00B7090F" w:rsidP="00B7090F">
      <w:pPr>
        <w:numPr>
          <w:ilvl w:val="1"/>
          <w:numId w:val="28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10 selectable continuous and pulsed tone plus 34 special tones</w:t>
      </w:r>
    </w:p>
    <w:p w:rsidR="00B7090F" w:rsidRPr="00B7090F" w:rsidRDefault="00B7090F" w:rsidP="00B7090F">
      <w:pPr>
        <w:numPr>
          <w:ilvl w:val="1"/>
          <w:numId w:val="28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10 selectable sound intensities ranging from 0 to 90 dbA at 1m</w:t>
      </w:r>
    </w:p>
    <w:p w:rsidR="00B7090F" w:rsidRPr="00B7090F" w:rsidRDefault="00B7090F" w:rsidP="00B7090F">
      <w:pPr>
        <w:numPr>
          <w:ilvl w:val="0"/>
          <w:numId w:val="29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lastRenderedPageBreak/>
        <w:t>Visual: Fixed or proportional to the mass in transit - visible from 6m under lighting of 4000lux</w:t>
      </w:r>
    </w:p>
    <w:p w:rsidR="00B7090F" w:rsidRPr="00B7090F" w:rsidRDefault="00B7090F" w:rsidP="00B7090F">
      <w:pPr>
        <w:numPr>
          <w:ilvl w:val="0"/>
          <w:numId w:val="29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Visual zone indication: 60 distinct zones (20 vertical x 3 lateral) entry and exit side</w:t>
      </w:r>
    </w:p>
    <w:p w:rsidR="00B7090F" w:rsidRPr="00B7090F" w:rsidRDefault="00B7090F" w:rsidP="00B7090F">
      <w:pPr>
        <w:numPr>
          <w:ilvl w:val="0"/>
          <w:numId w:val="30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Very high discrimination and transit flow rates five or more times greater than other metal detection systems</w:t>
      </w:r>
    </w:p>
    <w:p w:rsidR="00B7090F" w:rsidRPr="00B7090F" w:rsidRDefault="00B7090F" w:rsidP="00B7090F">
      <w:pPr>
        <w:numPr>
          <w:ilvl w:val="0"/>
          <w:numId w:val="30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Quick reset time as short as 0.2 seconds for high throughput rate</w:t>
      </w:r>
    </w:p>
    <w:p w:rsidR="00B7090F" w:rsidRPr="00B7090F" w:rsidRDefault="00B7090F" w:rsidP="00B7090F">
      <w:pPr>
        <w:numPr>
          <w:ilvl w:val="0"/>
          <w:numId w:val="30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Very high detection speed (up to 50 ft/sec.)</w:t>
      </w:r>
    </w:p>
    <w:p w:rsidR="00B7090F" w:rsidRPr="00B7090F" w:rsidRDefault="00B7090F" w:rsidP="00B7090F">
      <w:pPr>
        <w:numPr>
          <w:ilvl w:val="0"/>
          <w:numId w:val="30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Built-in operational functional verification</w:t>
      </w:r>
    </w:p>
    <w:p w:rsidR="00B7090F" w:rsidRPr="00B7090F" w:rsidRDefault="00B7090F" w:rsidP="00B7090F">
      <w:pPr>
        <w:numPr>
          <w:ilvl w:val="0"/>
          <w:numId w:val="30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One-touch key reading of inbound, outbound and Security Level Data</w:t>
      </w:r>
    </w:p>
    <w:p w:rsidR="00B7090F" w:rsidRPr="00B7090F" w:rsidRDefault="00B7090F" w:rsidP="00B7090F">
      <w:pPr>
        <w:numPr>
          <w:ilvl w:val="0"/>
          <w:numId w:val="31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Automatic synchronisation between two or more metal detectors with distance of down to 2” (5 cm) without the use of external cables</w:t>
      </w:r>
    </w:p>
    <w:p w:rsidR="00B7090F" w:rsidRPr="00B7090F" w:rsidRDefault="00B7090F" w:rsidP="00B7090F">
      <w:pPr>
        <w:numPr>
          <w:ilvl w:val="0"/>
          <w:numId w:val="31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Automatic Installation function (OTS)</w:t>
      </w:r>
    </w:p>
    <w:p w:rsidR="00B7090F" w:rsidRPr="00B7090F" w:rsidRDefault="00B7090F" w:rsidP="00B7090F">
      <w:pPr>
        <w:spacing w:before="100" w:beforeAutospacing="1" w:after="100" w:afterAutospacing="1"/>
        <w:rPr>
          <w:lang w:val="sr-Cyrl-RS" w:eastAsia="sr-Cyrl-RS"/>
        </w:rPr>
      </w:pPr>
      <w:r w:rsidRPr="00B7090F">
        <w:rPr>
          <w:b/>
          <w:bCs/>
          <w:lang w:val="sr-Cyrl-RS" w:eastAsia="sr-Cyrl-RS"/>
        </w:rPr>
        <w:t>Power Supply</w:t>
      </w:r>
    </w:p>
    <w:p w:rsidR="00B7090F" w:rsidRPr="00B7090F" w:rsidRDefault="00B7090F" w:rsidP="00B7090F">
      <w:pPr>
        <w:numPr>
          <w:ilvl w:val="0"/>
          <w:numId w:val="32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100-240V~ -10/+15%, 47-63Hz, 40VA max</w:t>
      </w:r>
    </w:p>
    <w:p w:rsidR="00B7090F" w:rsidRPr="00B7090F" w:rsidRDefault="00B7090F" w:rsidP="00B7090F">
      <w:pPr>
        <w:spacing w:before="100" w:beforeAutospacing="1" w:after="100" w:afterAutospacing="1"/>
        <w:rPr>
          <w:lang w:val="sr-Cyrl-RS" w:eastAsia="sr-Cyrl-RS"/>
        </w:rPr>
      </w:pPr>
      <w:r w:rsidRPr="00B7090F">
        <w:rPr>
          <w:b/>
          <w:bCs/>
          <w:lang w:val="sr-Cyrl-RS" w:eastAsia="sr-Cyrl-RS"/>
        </w:rPr>
        <w:t> Operating temperature</w:t>
      </w:r>
    </w:p>
    <w:p w:rsidR="00B7090F" w:rsidRPr="00B7090F" w:rsidRDefault="00B7090F" w:rsidP="00B7090F">
      <w:pPr>
        <w:numPr>
          <w:ilvl w:val="0"/>
          <w:numId w:val="33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-4°F to 158°F</w:t>
      </w:r>
    </w:p>
    <w:p w:rsidR="00B7090F" w:rsidRPr="00B7090F" w:rsidRDefault="00B7090F" w:rsidP="00B7090F">
      <w:pPr>
        <w:spacing w:before="100" w:beforeAutospacing="1" w:after="100" w:afterAutospacing="1"/>
        <w:rPr>
          <w:lang w:val="sr-Cyrl-RS" w:eastAsia="sr-Cyrl-RS"/>
        </w:rPr>
      </w:pPr>
      <w:r w:rsidRPr="00B7090F">
        <w:rPr>
          <w:b/>
          <w:bCs/>
          <w:lang w:val="sr-Cyrl-RS" w:eastAsia="sr-Cyrl-RS"/>
        </w:rPr>
        <w:t>Storage temperature</w:t>
      </w:r>
    </w:p>
    <w:p w:rsidR="00B7090F" w:rsidRPr="00B7090F" w:rsidRDefault="00B7090F" w:rsidP="00B7090F">
      <w:pPr>
        <w:numPr>
          <w:ilvl w:val="0"/>
          <w:numId w:val="34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-35°F to 158°F</w:t>
      </w:r>
    </w:p>
    <w:p w:rsidR="00B7090F" w:rsidRPr="00B7090F" w:rsidRDefault="00B7090F" w:rsidP="00B7090F">
      <w:pPr>
        <w:spacing w:before="100" w:beforeAutospacing="1" w:after="100" w:afterAutospacing="1"/>
        <w:rPr>
          <w:lang w:val="sr-Cyrl-RS" w:eastAsia="sr-Cyrl-RS"/>
        </w:rPr>
      </w:pPr>
      <w:r w:rsidRPr="00B7090F">
        <w:rPr>
          <w:b/>
          <w:bCs/>
          <w:lang w:val="sr-Cyrl-RS" w:eastAsia="sr-Cyrl-RS"/>
        </w:rPr>
        <w:t>Relative humidity</w:t>
      </w:r>
    </w:p>
    <w:p w:rsidR="00B7090F" w:rsidRPr="00B7090F" w:rsidRDefault="00B7090F" w:rsidP="00B7090F">
      <w:pPr>
        <w:numPr>
          <w:ilvl w:val="0"/>
          <w:numId w:val="35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0 to 95% (without condensation)</w:t>
      </w:r>
    </w:p>
    <w:p w:rsidR="00B7090F" w:rsidRPr="00B7090F" w:rsidRDefault="00B7090F" w:rsidP="00B7090F">
      <w:pPr>
        <w:spacing w:before="100" w:beforeAutospacing="1" w:after="100" w:afterAutospacing="1"/>
        <w:rPr>
          <w:lang w:val="sr-Cyrl-RS" w:eastAsia="sr-Cyrl-RS"/>
        </w:rPr>
      </w:pPr>
      <w:r w:rsidRPr="00B7090F">
        <w:rPr>
          <w:b/>
          <w:bCs/>
          <w:lang w:val="sr-Cyrl-RS" w:eastAsia="sr-Cyrl-RS"/>
        </w:rPr>
        <w:t>Dimensions</w:t>
      </w:r>
    </w:p>
    <w:p w:rsidR="00B7090F" w:rsidRPr="00B7090F" w:rsidRDefault="00B7090F" w:rsidP="00B7090F">
      <w:pPr>
        <w:numPr>
          <w:ilvl w:val="0"/>
          <w:numId w:val="36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32.8” / 36.8” (ADA) x 88.8” x 28”</w:t>
      </w:r>
    </w:p>
    <w:p w:rsidR="00B7090F" w:rsidRPr="00B7090F" w:rsidRDefault="00B7090F" w:rsidP="00B7090F">
      <w:pPr>
        <w:numPr>
          <w:ilvl w:val="0"/>
          <w:numId w:val="36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28.3” / 32.3” (ADA) x 80.7” - Passage Way</w:t>
      </w:r>
    </w:p>
    <w:p w:rsidR="00B7090F" w:rsidRDefault="00B7090F" w:rsidP="00F114E3">
      <w:pPr>
        <w:jc w:val="both"/>
        <w:rPr>
          <w:b/>
          <w:u w:val="single"/>
          <w:lang w:val="sr-Cyrl-RS"/>
        </w:rPr>
      </w:pPr>
    </w:p>
    <w:p w:rsidR="00B7090F" w:rsidRDefault="00B7090F" w:rsidP="00F114E3">
      <w:pPr>
        <w:jc w:val="both"/>
        <w:rPr>
          <w:b/>
          <w:u w:val="single"/>
          <w:lang w:val="sr-Cyrl-RS"/>
        </w:rPr>
      </w:pPr>
    </w:p>
    <w:p w:rsidR="00B7090F" w:rsidRPr="00B7090F" w:rsidRDefault="005B772C" w:rsidP="00B7090F">
      <w:pPr>
        <w:spacing w:after="160" w:line="259" w:lineRule="auto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RUČNI</w:t>
      </w:r>
      <w:r w:rsidR="00AE20FB" w:rsidRPr="00B7090F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METAL</w:t>
      </w:r>
      <w:r w:rsidR="00AE20FB" w:rsidRPr="00B7090F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DETEKTOR</w:t>
      </w:r>
    </w:p>
    <w:p w:rsidR="00B7090F" w:rsidRPr="00B7090F" w:rsidRDefault="00B7090F" w:rsidP="00B7090F">
      <w:pPr>
        <w:spacing w:before="100" w:beforeAutospacing="1" w:after="100" w:afterAutospacing="1"/>
        <w:rPr>
          <w:lang w:val="sr-Cyrl-RS" w:eastAsia="sr-Cyrl-RS"/>
        </w:rPr>
      </w:pPr>
      <w:r w:rsidRPr="00B7090F">
        <w:rPr>
          <w:b/>
          <w:bCs/>
          <w:lang w:val="sr-Cyrl-RS" w:eastAsia="sr-Cyrl-RS"/>
        </w:rPr>
        <w:t>Power supply</w:t>
      </w:r>
    </w:p>
    <w:p w:rsidR="00B7090F" w:rsidRPr="00B7090F" w:rsidRDefault="00B7090F" w:rsidP="00B7090F">
      <w:pPr>
        <w:numPr>
          <w:ilvl w:val="0"/>
          <w:numId w:val="37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2x AA size alkaline or NiMH rechargeable batteries</w:t>
      </w:r>
      <w:r w:rsidRPr="00B7090F">
        <w:rPr>
          <w:lang w:eastAsia="sr-Cyrl-RS"/>
        </w:rPr>
        <w:t xml:space="preserve"> or 1x 9V</w:t>
      </w:r>
    </w:p>
    <w:p w:rsidR="00B7090F" w:rsidRPr="00B7090F" w:rsidRDefault="00B7090F" w:rsidP="00B7090F">
      <w:pPr>
        <w:rPr>
          <w:lang w:val="sr-Cyrl-RS" w:eastAsia="sr-Cyrl-RS"/>
        </w:rPr>
      </w:pPr>
      <w:r w:rsidRPr="00B7090F">
        <w:rPr>
          <w:b/>
          <w:bCs/>
          <w:lang w:val="sr-Cyrl-RS" w:eastAsia="sr-Cyrl-RS"/>
        </w:rPr>
        <w:t>Fully customizable control panel</w:t>
      </w:r>
    </w:p>
    <w:p w:rsidR="00B7090F" w:rsidRPr="00B7090F" w:rsidRDefault="00B7090F" w:rsidP="00B7090F">
      <w:pPr>
        <w:numPr>
          <w:ilvl w:val="0"/>
          <w:numId w:val="38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lastRenderedPageBreak/>
        <w:t>Optical, acoustic and vibration alarm modes3-level sensitivity selection buttons</w:t>
      </w:r>
    </w:p>
    <w:p w:rsidR="00B7090F" w:rsidRPr="00B7090F" w:rsidRDefault="00B7090F" w:rsidP="00B7090F">
      <w:pPr>
        <w:rPr>
          <w:lang w:val="sr-Cyrl-RS" w:eastAsia="sr-Cyrl-RS"/>
        </w:rPr>
      </w:pPr>
      <w:r w:rsidRPr="00B7090F">
        <w:rPr>
          <w:b/>
          <w:bCs/>
          <w:lang w:val="sr-Cyrl-RS" w:eastAsia="sr-Cyrl-RS"/>
        </w:rPr>
        <w:t>Battery</w:t>
      </w:r>
    </w:p>
    <w:p w:rsidR="00B7090F" w:rsidRPr="00B7090F" w:rsidRDefault="00B7090F" w:rsidP="00B7090F">
      <w:pPr>
        <w:numPr>
          <w:ilvl w:val="0"/>
          <w:numId w:val="39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Battery life: 100 + hours continuous service (AA alkaline batteries)</w:t>
      </w:r>
    </w:p>
    <w:p w:rsidR="00B7090F" w:rsidRPr="00B7090F" w:rsidRDefault="00B7090F" w:rsidP="00B7090F">
      <w:pPr>
        <w:numPr>
          <w:ilvl w:val="0"/>
          <w:numId w:val="39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Low battery indicator</w:t>
      </w:r>
    </w:p>
    <w:p w:rsidR="00B7090F" w:rsidRPr="00B7090F" w:rsidRDefault="00B7090F" w:rsidP="00B7090F">
      <w:pPr>
        <w:rPr>
          <w:lang w:val="sr-Cyrl-RS" w:eastAsia="sr-Cyrl-RS"/>
        </w:rPr>
      </w:pPr>
      <w:r w:rsidRPr="00B7090F">
        <w:rPr>
          <w:b/>
          <w:bCs/>
          <w:lang w:val="sr-Cyrl-RS" w:eastAsia="sr-Cyrl-RS"/>
        </w:rPr>
        <w:t>Operating temperature</w:t>
      </w:r>
    </w:p>
    <w:p w:rsidR="00B7090F" w:rsidRPr="00B7090F" w:rsidRDefault="00B7090F" w:rsidP="00B7090F">
      <w:pPr>
        <w:numPr>
          <w:ilvl w:val="0"/>
          <w:numId w:val="40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-40°C to 70°C</w:t>
      </w:r>
    </w:p>
    <w:p w:rsidR="00B7090F" w:rsidRPr="00B7090F" w:rsidRDefault="00B7090F" w:rsidP="00B7090F">
      <w:pPr>
        <w:rPr>
          <w:lang w:val="sr-Cyrl-RS" w:eastAsia="sr-Cyrl-RS"/>
        </w:rPr>
      </w:pPr>
      <w:r w:rsidRPr="00B7090F">
        <w:rPr>
          <w:b/>
          <w:bCs/>
          <w:lang w:val="sr-Cyrl-RS" w:eastAsia="sr-Cyrl-RS"/>
        </w:rPr>
        <w:t>Storage temperature</w:t>
      </w:r>
    </w:p>
    <w:p w:rsidR="00B7090F" w:rsidRPr="00B7090F" w:rsidRDefault="00B7090F" w:rsidP="00B7090F">
      <w:pPr>
        <w:numPr>
          <w:ilvl w:val="0"/>
          <w:numId w:val="41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-40°C to 80°C</w:t>
      </w:r>
    </w:p>
    <w:p w:rsidR="00B7090F" w:rsidRPr="00B7090F" w:rsidRDefault="00B7090F" w:rsidP="00B7090F">
      <w:pPr>
        <w:rPr>
          <w:lang w:val="sr-Cyrl-RS" w:eastAsia="sr-Cyrl-RS"/>
        </w:rPr>
      </w:pPr>
      <w:r w:rsidRPr="00B7090F">
        <w:rPr>
          <w:b/>
          <w:bCs/>
          <w:lang w:val="sr-Cyrl-RS" w:eastAsia="sr-Cyrl-RS"/>
        </w:rPr>
        <w:t>Relative humidity</w:t>
      </w:r>
    </w:p>
    <w:p w:rsidR="00B7090F" w:rsidRPr="00B7090F" w:rsidRDefault="00B7090F" w:rsidP="00B7090F">
      <w:pPr>
        <w:numPr>
          <w:ilvl w:val="0"/>
          <w:numId w:val="42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0 to 98% (without condensation)</w:t>
      </w:r>
    </w:p>
    <w:p w:rsidR="00B7090F" w:rsidRPr="00B7090F" w:rsidRDefault="00B7090F" w:rsidP="00B7090F">
      <w:pPr>
        <w:rPr>
          <w:lang w:val="sr-Cyrl-RS" w:eastAsia="sr-Cyrl-RS"/>
        </w:rPr>
      </w:pPr>
      <w:r w:rsidRPr="00B7090F">
        <w:rPr>
          <w:b/>
          <w:bCs/>
          <w:lang w:val="sr-Cyrl-RS" w:eastAsia="sr-Cyrl-RS"/>
        </w:rPr>
        <w:t>Color</w:t>
      </w:r>
    </w:p>
    <w:p w:rsidR="00B7090F" w:rsidRPr="00B7090F" w:rsidRDefault="00B7090F" w:rsidP="00B7090F">
      <w:pPr>
        <w:numPr>
          <w:ilvl w:val="0"/>
          <w:numId w:val="43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Light grey RAL 7040</w:t>
      </w:r>
    </w:p>
    <w:p w:rsidR="00B7090F" w:rsidRPr="00B7090F" w:rsidRDefault="00B7090F" w:rsidP="00B7090F">
      <w:pPr>
        <w:rPr>
          <w:lang w:val="sr-Cyrl-RS" w:eastAsia="sr-Cyrl-RS"/>
        </w:rPr>
      </w:pPr>
      <w:r w:rsidRPr="00B7090F">
        <w:rPr>
          <w:b/>
          <w:bCs/>
          <w:lang w:val="sr-Cyrl-RS" w:eastAsia="sr-Cyrl-RS"/>
        </w:rPr>
        <w:t>Manufactured</w:t>
      </w:r>
    </w:p>
    <w:p w:rsidR="00B7090F" w:rsidRPr="00B7090F" w:rsidRDefault="00B7090F" w:rsidP="00B7090F">
      <w:pPr>
        <w:numPr>
          <w:ilvl w:val="0"/>
          <w:numId w:val="44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Manufactured in grey shock-resistant technical polymers</w:t>
      </w:r>
    </w:p>
    <w:p w:rsidR="00B7090F" w:rsidRPr="00B7090F" w:rsidRDefault="00B7090F" w:rsidP="00B7090F">
      <w:pPr>
        <w:rPr>
          <w:lang w:val="sr-Cyrl-RS" w:eastAsia="sr-Cyrl-RS"/>
        </w:rPr>
      </w:pPr>
      <w:r w:rsidRPr="00B7090F">
        <w:rPr>
          <w:b/>
          <w:bCs/>
          <w:lang w:val="sr-Cyrl-RS" w:eastAsia="sr-Cyrl-RS"/>
        </w:rPr>
        <w:t>Compliance</w:t>
      </w:r>
    </w:p>
    <w:p w:rsidR="00B7090F" w:rsidRPr="00B7090F" w:rsidRDefault="00B7090F" w:rsidP="00B7090F">
      <w:pPr>
        <w:numPr>
          <w:ilvl w:val="0"/>
          <w:numId w:val="45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Conforms to the NIJ 0602.02 Standard and the NIJ 0602.03 Draft for metal detection</w:t>
      </w:r>
    </w:p>
    <w:p w:rsidR="00B7090F" w:rsidRPr="00B7090F" w:rsidRDefault="00B7090F" w:rsidP="00B7090F">
      <w:pPr>
        <w:numPr>
          <w:ilvl w:val="0"/>
          <w:numId w:val="45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Conforms to the international standards currently applicable for safety, EMC and to the applicable CE regulations</w:t>
      </w:r>
    </w:p>
    <w:p w:rsidR="00B7090F" w:rsidRPr="00B7090F" w:rsidRDefault="00B7090F" w:rsidP="00B7090F">
      <w:pPr>
        <w:rPr>
          <w:lang w:val="sr-Cyrl-RS" w:eastAsia="sr-Cyrl-RS"/>
        </w:rPr>
      </w:pPr>
      <w:r w:rsidRPr="00B7090F">
        <w:rPr>
          <w:b/>
          <w:bCs/>
          <w:lang w:val="sr-Cyrl-RS" w:eastAsia="sr-Cyrl-RS"/>
        </w:rPr>
        <w:t>Features</w:t>
      </w:r>
      <w:r w:rsidRPr="00B7090F">
        <w:rPr>
          <w:lang w:val="sr-Cyrl-RS" w:eastAsia="sr-Cyrl-RS"/>
        </w:rPr>
        <w:t xml:space="preserve"> </w:t>
      </w:r>
    </w:p>
    <w:p w:rsidR="00B7090F" w:rsidRPr="00B7090F" w:rsidRDefault="00B7090F" w:rsidP="00B7090F">
      <w:pPr>
        <w:numPr>
          <w:ilvl w:val="0"/>
          <w:numId w:val="46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Detection of magnetic and non-magnetic metals</w:t>
      </w:r>
    </w:p>
    <w:p w:rsidR="00B7090F" w:rsidRPr="00B7090F" w:rsidRDefault="00B7090F" w:rsidP="00B7090F">
      <w:pPr>
        <w:numPr>
          <w:ilvl w:val="0"/>
          <w:numId w:val="46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Optical, acoustic and vibration alarm signals</w:t>
      </w:r>
    </w:p>
    <w:p w:rsidR="00B7090F" w:rsidRPr="00B7090F" w:rsidRDefault="00B7090F" w:rsidP="00B7090F">
      <w:pPr>
        <w:numPr>
          <w:ilvl w:val="0"/>
          <w:numId w:val="46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Long battery life</w:t>
      </w:r>
    </w:p>
    <w:p w:rsidR="00B7090F" w:rsidRPr="00B7090F" w:rsidRDefault="00B7090F" w:rsidP="00B7090F">
      <w:pPr>
        <w:numPr>
          <w:ilvl w:val="0"/>
          <w:numId w:val="46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High reliability</w:t>
      </w:r>
    </w:p>
    <w:p w:rsidR="00B7090F" w:rsidRPr="00B7090F" w:rsidRDefault="00B7090F" w:rsidP="00B7090F">
      <w:pPr>
        <w:numPr>
          <w:ilvl w:val="0"/>
          <w:numId w:val="46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Ease of use</w:t>
      </w:r>
    </w:p>
    <w:p w:rsidR="00B7090F" w:rsidRPr="00B7090F" w:rsidRDefault="00B7090F" w:rsidP="00B7090F">
      <w:pPr>
        <w:numPr>
          <w:ilvl w:val="0"/>
          <w:numId w:val="46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Automatic calibration</w:t>
      </w:r>
    </w:p>
    <w:p w:rsidR="00B7090F" w:rsidRPr="00B7090F" w:rsidRDefault="00B7090F" w:rsidP="00B7090F">
      <w:pPr>
        <w:numPr>
          <w:ilvl w:val="0"/>
          <w:numId w:val="46"/>
        </w:numPr>
        <w:spacing w:before="100" w:beforeAutospacing="1" w:after="100" w:afterAutospacing="1" w:line="259" w:lineRule="auto"/>
        <w:rPr>
          <w:lang w:val="sr-Cyrl-RS" w:eastAsia="sr-Cyrl-RS"/>
        </w:rPr>
      </w:pPr>
      <w:r w:rsidRPr="00B7090F">
        <w:rPr>
          <w:lang w:val="sr-Cyrl-RS" w:eastAsia="sr-Cyrl-RS"/>
        </w:rPr>
        <w:t>Exclusive ergonomic shape</w:t>
      </w:r>
    </w:p>
    <w:p w:rsidR="0011298F" w:rsidRDefault="0011298F" w:rsidP="0011298F">
      <w:pPr>
        <w:ind w:left="60"/>
        <w:jc w:val="both"/>
        <w:rPr>
          <w:lang w:val="sr-Cyrl-RS"/>
        </w:rPr>
      </w:pPr>
    </w:p>
    <w:p w:rsidR="0011298F" w:rsidRDefault="0011298F" w:rsidP="0011298F">
      <w:pPr>
        <w:ind w:left="60"/>
        <w:jc w:val="both"/>
        <w:rPr>
          <w:lang w:val="sr-Cyrl-RS"/>
        </w:rPr>
      </w:pPr>
      <w:r>
        <w:rPr>
          <w:lang w:val="sr-Cyrl-RS"/>
        </w:rPr>
        <w:t>*</w:t>
      </w:r>
      <w:r w:rsidR="005B772C">
        <w:rPr>
          <w:lang w:val="sr-Cyrl-RS"/>
        </w:rPr>
        <w:t>Sva</w:t>
      </w:r>
      <w:r>
        <w:rPr>
          <w:lang w:val="sr-Cyrl-RS"/>
        </w:rPr>
        <w:t xml:space="preserve"> </w:t>
      </w:r>
      <w:r w:rsidR="005B772C">
        <w:rPr>
          <w:lang w:val="sr-Cyrl-RS"/>
        </w:rPr>
        <w:t>oprema</w:t>
      </w:r>
      <w:r>
        <w:rPr>
          <w:lang w:val="sr-Cyrl-RS"/>
        </w:rPr>
        <w:t xml:space="preserve"> </w:t>
      </w:r>
      <w:r w:rsidR="005B772C">
        <w:rPr>
          <w:lang w:val="sr-Cyrl-RS"/>
        </w:rPr>
        <w:t>mora</w:t>
      </w:r>
      <w:r>
        <w:rPr>
          <w:lang w:val="sr-Cyrl-RS"/>
        </w:rPr>
        <w:t xml:space="preserve"> </w:t>
      </w:r>
      <w:r w:rsidR="005B772C">
        <w:rPr>
          <w:lang w:val="sr-Cyrl-RS"/>
        </w:rPr>
        <w:t>biti</w:t>
      </w:r>
      <w:r>
        <w:rPr>
          <w:lang w:val="sr-Cyrl-RS"/>
        </w:rPr>
        <w:t xml:space="preserve"> </w:t>
      </w:r>
      <w:r w:rsidR="005B772C">
        <w:rPr>
          <w:lang w:val="sr-Cyrl-RS"/>
        </w:rPr>
        <w:t>nova</w:t>
      </w:r>
      <w:r>
        <w:rPr>
          <w:lang w:val="sr-Cyrl-RS"/>
        </w:rPr>
        <w:t xml:space="preserve"> </w:t>
      </w:r>
      <w:r w:rsidR="005B772C">
        <w:rPr>
          <w:lang w:val="sr-Cyrl-RS"/>
        </w:rPr>
        <w:t>i</w:t>
      </w:r>
      <w:r>
        <w:rPr>
          <w:lang w:val="sr-Cyrl-RS"/>
        </w:rPr>
        <w:t xml:space="preserve"> </w:t>
      </w:r>
      <w:r w:rsidR="005B772C">
        <w:rPr>
          <w:lang w:val="sr-Cyrl-RS"/>
        </w:rPr>
        <w:t>originalna</w:t>
      </w:r>
      <w:r>
        <w:rPr>
          <w:lang w:val="sr-Cyrl-RS"/>
        </w:rPr>
        <w:t>.</w:t>
      </w:r>
    </w:p>
    <w:p w:rsidR="0083465C" w:rsidRPr="0011298F" w:rsidRDefault="0083465C" w:rsidP="0011298F">
      <w:pPr>
        <w:ind w:left="60"/>
        <w:jc w:val="both"/>
        <w:rPr>
          <w:lang w:val="sr-Cyrl-RS"/>
        </w:rPr>
      </w:pPr>
    </w:p>
    <w:p w:rsidR="00140F47" w:rsidRPr="00510810" w:rsidRDefault="0083465C" w:rsidP="00140F47">
      <w:pPr>
        <w:jc w:val="both"/>
        <w:rPr>
          <w:b/>
          <w:bCs/>
          <w:sz w:val="23"/>
          <w:szCs w:val="23"/>
        </w:rPr>
      </w:pPr>
      <w:r>
        <w:rPr>
          <w:b/>
          <w:lang w:val="sr-Cyrl-CS"/>
        </w:rPr>
        <w:t>*</w:t>
      </w:r>
      <w:r w:rsidR="005B772C">
        <w:rPr>
          <w:b/>
          <w:lang w:val="sr-Cyrl-CS"/>
        </w:rPr>
        <w:t>Ponuđač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je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dužan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da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za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ponuđena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dobra</w:t>
      </w:r>
      <w:r w:rsidRPr="0081627A">
        <w:rPr>
          <w:b/>
          <w:lang w:val="sr-Cyrl-CS"/>
        </w:rPr>
        <w:t xml:space="preserve">, </w:t>
      </w:r>
      <w:r w:rsidR="005B772C">
        <w:rPr>
          <w:b/>
          <w:lang w:val="sr-Cyrl-CS"/>
        </w:rPr>
        <w:t>uz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ponudu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dostavi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i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opisnu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literaturu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i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liflete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proizvođača</w:t>
      </w:r>
      <w:r w:rsidRPr="0081627A">
        <w:rPr>
          <w:b/>
          <w:lang w:val="sr-Cyrl-CS"/>
        </w:rPr>
        <w:t xml:space="preserve"> (</w:t>
      </w:r>
      <w:r w:rsidR="005B772C">
        <w:rPr>
          <w:b/>
          <w:lang w:val="sr-Cyrl-CS"/>
        </w:rPr>
        <w:t>brošure</w:t>
      </w:r>
      <w:r w:rsidRPr="0081627A">
        <w:rPr>
          <w:b/>
          <w:lang w:val="sr-Cyrl-CS"/>
        </w:rPr>
        <w:t xml:space="preserve">, </w:t>
      </w:r>
      <w:r w:rsidR="005B772C">
        <w:rPr>
          <w:b/>
          <w:lang w:val="sr-Cyrl-CS"/>
        </w:rPr>
        <w:t>prospekte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i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dr</w:t>
      </w:r>
      <w:r w:rsidRPr="0081627A">
        <w:rPr>
          <w:b/>
          <w:lang w:val="sr-Cyrl-CS"/>
        </w:rPr>
        <w:t xml:space="preserve">) </w:t>
      </w:r>
      <w:r w:rsidR="005B772C">
        <w:rPr>
          <w:b/>
          <w:lang w:val="sr-Cyrl-CS"/>
        </w:rPr>
        <w:t>sa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detaljnim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informacijama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o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ponuđenim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dobrima</w:t>
      </w:r>
      <w:r w:rsidRPr="0081627A">
        <w:rPr>
          <w:b/>
          <w:lang w:val="sr-Cyrl-CS"/>
        </w:rPr>
        <w:t xml:space="preserve"> (</w:t>
      </w:r>
      <w:r w:rsidR="005B772C">
        <w:rPr>
          <w:b/>
          <w:lang w:val="sr-Cyrl-CS"/>
        </w:rPr>
        <w:t>u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pogledu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karakteristika</w:t>
      </w:r>
      <w:r w:rsidRPr="0081627A">
        <w:rPr>
          <w:b/>
          <w:lang w:val="sr-Cyrl-CS"/>
        </w:rPr>
        <w:t xml:space="preserve">, </w:t>
      </w:r>
      <w:r w:rsidR="005B772C">
        <w:rPr>
          <w:b/>
          <w:lang w:val="sr-Cyrl-CS"/>
        </w:rPr>
        <w:t>kvaliteta</w:t>
      </w:r>
      <w:r w:rsidRPr="0081627A">
        <w:rPr>
          <w:b/>
          <w:lang w:val="sr-Cyrl-CS"/>
        </w:rPr>
        <w:t xml:space="preserve">, </w:t>
      </w:r>
      <w:r w:rsidR="005B772C">
        <w:rPr>
          <w:b/>
          <w:lang w:val="sr-Cyrl-CS"/>
        </w:rPr>
        <w:t>standarda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i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dr</w:t>
      </w:r>
      <w:r w:rsidRPr="0081627A">
        <w:rPr>
          <w:b/>
          <w:lang w:val="sr-Cyrl-CS"/>
        </w:rPr>
        <w:t xml:space="preserve">.), </w:t>
      </w:r>
      <w:r w:rsidR="005B772C">
        <w:rPr>
          <w:b/>
          <w:lang w:val="sr-Cyrl-CS"/>
        </w:rPr>
        <w:t>a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na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osnovu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kojih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se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mogu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utvrditi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svi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podaci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predviđeni</w:t>
      </w:r>
      <w:r w:rsidRPr="0081627A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Tehničkom</w:t>
      </w:r>
      <w:r w:rsidR="00510810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specifikacijom</w:t>
      </w:r>
      <w:r w:rsidR="00510810">
        <w:rPr>
          <w:b/>
          <w:lang w:val="sr-Cyrl-CS"/>
        </w:rPr>
        <w:t xml:space="preserve"> </w:t>
      </w:r>
      <w:r w:rsidR="005B772C">
        <w:rPr>
          <w:b/>
          <w:lang w:val="sr-Cyrl-CS"/>
        </w:rPr>
        <w:t>naručioca</w:t>
      </w:r>
      <w:r w:rsidR="00510810">
        <w:rPr>
          <w:b/>
          <w:lang w:val="sr-Cyrl-CS"/>
        </w:rPr>
        <w:t xml:space="preserve">, </w:t>
      </w:r>
      <w:r w:rsidR="005B772C">
        <w:rPr>
          <w:b/>
          <w:lang w:val="sr-Cyrl-CS"/>
        </w:rPr>
        <w:t>odnosno</w:t>
      </w:r>
      <w:r w:rsidR="00510810">
        <w:rPr>
          <w:b/>
          <w:lang w:val="sr-Cyrl-CS"/>
        </w:rPr>
        <w:t xml:space="preserve"> </w:t>
      </w:r>
      <w:r w:rsidR="005B772C">
        <w:rPr>
          <w:b/>
          <w:bCs/>
        </w:rPr>
        <w:t>katalog</w:t>
      </w:r>
      <w:r w:rsidR="00140F47" w:rsidRPr="00140F47">
        <w:rPr>
          <w:b/>
          <w:bCs/>
        </w:rPr>
        <w:t xml:space="preserve"> (</w:t>
      </w:r>
      <w:r w:rsidR="005B772C">
        <w:rPr>
          <w:b/>
          <w:bCs/>
        </w:rPr>
        <w:t>prospekt</w:t>
      </w:r>
      <w:r w:rsidR="00140F47" w:rsidRPr="00140F47">
        <w:rPr>
          <w:b/>
          <w:bCs/>
        </w:rPr>
        <w:t xml:space="preserve">) </w:t>
      </w:r>
      <w:r w:rsidR="005B772C">
        <w:rPr>
          <w:b/>
          <w:bCs/>
        </w:rPr>
        <w:t>proizvođača</w:t>
      </w:r>
      <w:r w:rsidR="00140F47" w:rsidRPr="00140F47">
        <w:rPr>
          <w:b/>
          <w:bCs/>
        </w:rPr>
        <w:t xml:space="preserve"> </w:t>
      </w:r>
      <w:r w:rsidR="005B772C">
        <w:rPr>
          <w:b/>
          <w:bCs/>
        </w:rPr>
        <w:t>opreme</w:t>
      </w:r>
      <w:r w:rsidR="00140F47" w:rsidRPr="00140F47">
        <w:rPr>
          <w:b/>
          <w:bCs/>
        </w:rPr>
        <w:t xml:space="preserve"> </w:t>
      </w:r>
      <w:r w:rsidR="005B772C">
        <w:rPr>
          <w:b/>
          <w:bCs/>
        </w:rPr>
        <w:t>sa</w:t>
      </w:r>
      <w:r w:rsidR="00140F47" w:rsidRPr="00140F47">
        <w:rPr>
          <w:b/>
          <w:bCs/>
        </w:rPr>
        <w:t xml:space="preserve"> </w:t>
      </w:r>
      <w:r w:rsidR="005B772C">
        <w:rPr>
          <w:b/>
          <w:bCs/>
        </w:rPr>
        <w:t>opisom</w:t>
      </w:r>
      <w:r w:rsidR="00140F47" w:rsidRPr="00140F47">
        <w:rPr>
          <w:b/>
          <w:bCs/>
        </w:rPr>
        <w:t xml:space="preserve"> </w:t>
      </w:r>
      <w:r w:rsidR="005B772C">
        <w:rPr>
          <w:b/>
          <w:bCs/>
        </w:rPr>
        <w:t>svih</w:t>
      </w:r>
      <w:r w:rsidR="00140F47" w:rsidRPr="00140F47">
        <w:rPr>
          <w:b/>
          <w:bCs/>
        </w:rPr>
        <w:t xml:space="preserve"> </w:t>
      </w:r>
      <w:r w:rsidR="005B772C">
        <w:rPr>
          <w:b/>
          <w:bCs/>
        </w:rPr>
        <w:t>zahtevanih</w:t>
      </w:r>
      <w:r w:rsidR="00140F47" w:rsidRPr="00140F47">
        <w:rPr>
          <w:b/>
          <w:bCs/>
        </w:rPr>
        <w:t xml:space="preserve"> </w:t>
      </w:r>
      <w:r w:rsidR="005B772C">
        <w:rPr>
          <w:b/>
          <w:bCs/>
        </w:rPr>
        <w:t>tehničkih</w:t>
      </w:r>
      <w:r w:rsidR="00140F47" w:rsidRPr="00140F47">
        <w:rPr>
          <w:b/>
          <w:bCs/>
        </w:rPr>
        <w:t xml:space="preserve"> </w:t>
      </w:r>
      <w:r w:rsidR="005B772C">
        <w:rPr>
          <w:b/>
          <w:bCs/>
        </w:rPr>
        <w:t>karakteristika</w:t>
      </w:r>
      <w:r w:rsidR="00140F47" w:rsidRPr="00140F47">
        <w:rPr>
          <w:b/>
          <w:bCs/>
        </w:rPr>
        <w:t xml:space="preserve">. </w:t>
      </w:r>
      <w:r w:rsidR="005B772C">
        <w:rPr>
          <w:b/>
        </w:rPr>
        <w:t>Ukoliko</w:t>
      </w:r>
      <w:r w:rsidR="00140F47" w:rsidRPr="00140F47">
        <w:rPr>
          <w:b/>
        </w:rPr>
        <w:t xml:space="preserve"> </w:t>
      </w:r>
      <w:r w:rsidR="005B772C">
        <w:rPr>
          <w:b/>
        </w:rPr>
        <w:t>katalog</w:t>
      </w:r>
      <w:r w:rsidR="00140F47" w:rsidRPr="00140F47">
        <w:rPr>
          <w:b/>
        </w:rPr>
        <w:t xml:space="preserve"> (</w:t>
      </w:r>
      <w:r w:rsidR="005B772C">
        <w:rPr>
          <w:b/>
        </w:rPr>
        <w:t>prospekt</w:t>
      </w:r>
      <w:r w:rsidR="00140F47" w:rsidRPr="00140F47">
        <w:rPr>
          <w:b/>
        </w:rPr>
        <w:t xml:space="preserve">) </w:t>
      </w:r>
      <w:r w:rsidR="005B772C">
        <w:rPr>
          <w:b/>
        </w:rPr>
        <w:t>proizvođača</w:t>
      </w:r>
      <w:r w:rsidR="00140F47" w:rsidRPr="00140F47">
        <w:rPr>
          <w:b/>
        </w:rPr>
        <w:t xml:space="preserve"> </w:t>
      </w:r>
      <w:r w:rsidR="005B772C">
        <w:rPr>
          <w:b/>
        </w:rPr>
        <w:t>ne</w:t>
      </w:r>
      <w:r w:rsidR="00140F47" w:rsidRPr="00140F47">
        <w:rPr>
          <w:b/>
        </w:rPr>
        <w:t xml:space="preserve"> </w:t>
      </w:r>
      <w:r w:rsidR="005B772C">
        <w:rPr>
          <w:b/>
        </w:rPr>
        <w:t>sadrži</w:t>
      </w:r>
      <w:r w:rsidR="00140F47" w:rsidRPr="00140F47">
        <w:rPr>
          <w:b/>
        </w:rPr>
        <w:t xml:space="preserve"> </w:t>
      </w:r>
      <w:r w:rsidR="005B772C">
        <w:rPr>
          <w:b/>
        </w:rPr>
        <w:t>opis</w:t>
      </w:r>
      <w:r w:rsidR="00140F47" w:rsidRPr="00140F47">
        <w:rPr>
          <w:b/>
        </w:rPr>
        <w:t xml:space="preserve"> </w:t>
      </w:r>
      <w:r w:rsidR="005B772C">
        <w:rPr>
          <w:b/>
        </w:rPr>
        <w:t>svih</w:t>
      </w:r>
      <w:r w:rsidR="00140F47" w:rsidRPr="00140F47">
        <w:rPr>
          <w:b/>
        </w:rPr>
        <w:t xml:space="preserve"> </w:t>
      </w:r>
      <w:r w:rsidR="005B772C">
        <w:rPr>
          <w:b/>
        </w:rPr>
        <w:t>zahtevanih</w:t>
      </w:r>
      <w:r w:rsidR="00140F47" w:rsidRPr="00140F47">
        <w:rPr>
          <w:b/>
        </w:rPr>
        <w:t xml:space="preserve"> </w:t>
      </w:r>
      <w:r w:rsidR="005B772C">
        <w:rPr>
          <w:b/>
        </w:rPr>
        <w:t>tehničkih</w:t>
      </w:r>
      <w:r w:rsidR="00140F47" w:rsidRPr="00140F47">
        <w:rPr>
          <w:b/>
        </w:rPr>
        <w:t xml:space="preserve"> </w:t>
      </w:r>
      <w:r w:rsidR="005B772C">
        <w:rPr>
          <w:b/>
        </w:rPr>
        <w:t>karakteristika</w:t>
      </w:r>
      <w:r w:rsidR="00140F47" w:rsidRPr="00140F47">
        <w:rPr>
          <w:b/>
        </w:rPr>
        <w:t xml:space="preserve">, </w:t>
      </w:r>
      <w:r w:rsidR="005B772C">
        <w:rPr>
          <w:b/>
        </w:rPr>
        <w:t>ponuđač</w:t>
      </w:r>
      <w:r w:rsidR="00140F47" w:rsidRPr="00140F47">
        <w:rPr>
          <w:b/>
        </w:rPr>
        <w:t xml:space="preserve"> </w:t>
      </w:r>
      <w:r w:rsidR="005B772C">
        <w:rPr>
          <w:b/>
        </w:rPr>
        <w:t>je</w:t>
      </w:r>
      <w:r w:rsidR="00140F47" w:rsidRPr="00140F47">
        <w:rPr>
          <w:b/>
        </w:rPr>
        <w:t xml:space="preserve"> </w:t>
      </w:r>
      <w:r w:rsidR="005B772C">
        <w:rPr>
          <w:b/>
        </w:rPr>
        <w:t>dužan</w:t>
      </w:r>
      <w:r w:rsidR="00140F47" w:rsidRPr="00140F47">
        <w:rPr>
          <w:b/>
        </w:rPr>
        <w:t xml:space="preserve"> </w:t>
      </w:r>
      <w:r w:rsidR="005B772C">
        <w:rPr>
          <w:b/>
        </w:rPr>
        <w:t>da</w:t>
      </w:r>
      <w:r w:rsidR="00140F47" w:rsidRPr="00140F47">
        <w:rPr>
          <w:b/>
        </w:rPr>
        <w:t xml:space="preserve"> </w:t>
      </w:r>
      <w:r w:rsidR="005B772C">
        <w:rPr>
          <w:b/>
        </w:rPr>
        <w:t>uz</w:t>
      </w:r>
      <w:r w:rsidR="00140F47" w:rsidRPr="00140F47">
        <w:rPr>
          <w:b/>
        </w:rPr>
        <w:t xml:space="preserve"> </w:t>
      </w:r>
      <w:r w:rsidR="005B772C">
        <w:rPr>
          <w:b/>
        </w:rPr>
        <w:t>isti</w:t>
      </w:r>
      <w:r w:rsidR="00140F47" w:rsidRPr="00140F47">
        <w:rPr>
          <w:b/>
        </w:rPr>
        <w:t xml:space="preserve"> </w:t>
      </w:r>
      <w:r w:rsidR="005B772C">
        <w:rPr>
          <w:b/>
        </w:rPr>
        <w:t>dostavi</w:t>
      </w:r>
      <w:r w:rsidR="00140F47" w:rsidRPr="00140F47">
        <w:rPr>
          <w:b/>
        </w:rPr>
        <w:t xml:space="preserve"> </w:t>
      </w:r>
      <w:r w:rsidR="005B772C">
        <w:rPr>
          <w:b/>
        </w:rPr>
        <w:t>i</w:t>
      </w:r>
      <w:r w:rsidR="00140F47" w:rsidRPr="00140F47">
        <w:rPr>
          <w:b/>
        </w:rPr>
        <w:t xml:space="preserve"> </w:t>
      </w:r>
      <w:r w:rsidR="005B772C">
        <w:rPr>
          <w:b/>
        </w:rPr>
        <w:t>opis</w:t>
      </w:r>
      <w:r w:rsidR="00140F47" w:rsidRPr="00140F47">
        <w:rPr>
          <w:b/>
        </w:rPr>
        <w:t xml:space="preserve"> </w:t>
      </w:r>
      <w:r w:rsidR="005B772C">
        <w:rPr>
          <w:b/>
        </w:rPr>
        <w:t>tehničkih</w:t>
      </w:r>
      <w:r w:rsidR="00140F47" w:rsidRPr="00140F47">
        <w:rPr>
          <w:b/>
        </w:rPr>
        <w:t xml:space="preserve"> </w:t>
      </w:r>
      <w:r w:rsidR="005B772C">
        <w:rPr>
          <w:b/>
        </w:rPr>
        <w:t>karakteristika</w:t>
      </w:r>
      <w:r w:rsidR="00140F47" w:rsidRPr="00140F47">
        <w:rPr>
          <w:b/>
        </w:rPr>
        <w:t xml:space="preserve"> </w:t>
      </w:r>
      <w:proofErr w:type="gramStart"/>
      <w:r w:rsidR="005B772C">
        <w:rPr>
          <w:b/>
        </w:rPr>
        <w:t>na</w:t>
      </w:r>
      <w:proofErr w:type="gramEnd"/>
      <w:r w:rsidR="00140F47" w:rsidRPr="00140F47">
        <w:rPr>
          <w:b/>
        </w:rPr>
        <w:t xml:space="preserve"> </w:t>
      </w:r>
      <w:r w:rsidR="005B772C">
        <w:rPr>
          <w:b/>
        </w:rPr>
        <w:t>dokumentu</w:t>
      </w:r>
      <w:r w:rsidR="00140F47" w:rsidRPr="00140F47">
        <w:rPr>
          <w:b/>
        </w:rPr>
        <w:t xml:space="preserve"> </w:t>
      </w:r>
      <w:r w:rsidR="005B772C">
        <w:rPr>
          <w:b/>
        </w:rPr>
        <w:t>koji</w:t>
      </w:r>
      <w:r w:rsidR="00140F47" w:rsidRPr="00140F47">
        <w:rPr>
          <w:b/>
        </w:rPr>
        <w:t xml:space="preserve"> </w:t>
      </w:r>
      <w:r w:rsidR="005B772C">
        <w:rPr>
          <w:b/>
        </w:rPr>
        <w:t>mora</w:t>
      </w:r>
      <w:r w:rsidR="00140F47" w:rsidRPr="00140F47">
        <w:rPr>
          <w:b/>
        </w:rPr>
        <w:t xml:space="preserve"> </w:t>
      </w:r>
      <w:r w:rsidR="005B772C">
        <w:rPr>
          <w:b/>
        </w:rPr>
        <w:t>biti</w:t>
      </w:r>
      <w:r w:rsidR="00140F47" w:rsidRPr="00140F47">
        <w:rPr>
          <w:b/>
        </w:rPr>
        <w:t xml:space="preserve"> </w:t>
      </w:r>
      <w:r w:rsidR="005B772C">
        <w:rPr>
          <w:b/>
        </w:rPr>
        <w:t>overeni</w:t>
      </w:r>
      <w:r w:rsidR="00140F47" w:rsidRPr="00140F47">
        <w:rPr>
          <w:b/>
        </w:rPr>
        <w:t xml:space="preserve"> </w:t>
      </w:r>
      <w:r w:rsidR="005B772C">
        <w:rPr>
          <w:b/>
        </w:rPr>
        <w:t>pečatom</w:t>
      </w:r>
      <w:r w:rsidR="00140F47" w:rsidRPr="00140F47">
        <w:rPr>
          <w:b/>
        </w:rPr>
        <w:t xml:space="preserve"> </w:t>
      </w:r>
      <w:r w:rsidR="005B772C">
        <w:rPr>
          <w:b/>
        </w:rPr>
        <w:t>i</w:t>
      </w:r>
      <w:r w:rsidR="00140F47" w:rsidRPr="00140F47">
        <w:rPr>
          <w:b/>
        </w:rPr>
        <w:t xml:space="preserve"> </w:t>
      </w:r>
      <w:r w:rsidR="005B772C">
        <w:rPr>
          <w:b/>
        </w:rPr>
        <w:t>potpisani</w:t>
      </w:r>
      <w:r w:rsidR="00140F47" w:rsidRPr="00140F47">
        <w:rPr>
          <w:b/>
        </w:rPr>
        <w:t xml:space="preserve"> </w:t>
      </w:r>
      <w:r w:rsidR="005B772C">
        <w:rPr>
          <w:b/>
        </w:rPr>
        <w:t>od</w:t>
      </w:r>
      <w:r w:rsidR="00140F47" w:rsidRPr="00140F47">
        <w:rPr>
          <w:b/>
        </w:rPr>
        <w:t xml:space="preserve"> </w:t>
      </w:r>
      <w:r w:rsidR="005B772C">
        <w:rPr>
          <w:b/>
        </w:rPr>
        <w:t>strane</w:t>
      </w:r>
      <w:r w:rsidR="00140F47" w:rsidRPr="00140F47">
        <w:rPr>
          <w:b/>
        </w:rPr>
        <w:t xml:space="preserve"> </w:t>
      </w:r>
      <w:r w:rsidR="005B772C">
        <w:rPr>
          <w:b/>
        </w:rPr>
        <w:t>ovlašćenog</w:t>
      </w:r>
      <w:r w:rsidR="00140F47" w:rsidRPr="00140F47">
        <w:rPr>
          <w:b/>
        </w:rPr>
        <w:t xml:space="preserve"> </w:t>
      </w:r>
      <w:r w:rsidR="005B772C">
        <w:rPr>
          <w:b/>
        </w:rPr>
        <w:t>lica</w:t>
      </w:r>
      <w:r w:rsidR="00140F47" w:rsidRPr="00140F47">
        <w:rPr>
          <w:b/>
        </w:rPr>
        <w:t xml:space="preserve"> </w:t>
      </w:r>
      <w:r w:rsidR="005B772C">
        <w:rPr>
          <w:b/>
        </w:rPr>
        <w:t>ponuđača</w:t>
      </w:r>
      <w:r w:rsidR="00140F47" w:rsidRPr="00140F47">
        <w:rPr>
          <w:b/>
        </w:rPr>
        <w:t xml:space="preserve"> </w:t>
      </w:r>
      <w:r w:rsidR="005B772C">
        <w:rPr>
          <w:b/>
          <w:bCs/>
        </w:rPr>
        <w:t>ili</w:t>
      </w:r>
      <w:r w:rsidR="00140F47" w:rsidRPr="00140F47">
        <w:rPr>
          <w:b/>
          <w:bCs/>
        </w:rPr>
        <w:t xml:space="preserve"> </w:t>
      </w:r>
    </w:p>
    <w:p w:rsidR="00140F47" w:rsidRPr="00140F47" w:rsidRDefault="00140F47" w:rsidP="00140F47">
      <w:pPr>
        <w:jc w:val="both"/>
        <w:rPr>
          <w:b/>
        </w:rPr>
      </w:pPr>
      <w:r w:rsidRPr="00140F47">
        <w:rPr>
          <w:b/>
          <w:bCs/>
        </w:rPr>
        <w:t xml:space="preserve">- </w:t>
      </w:r>
      <w:proofErr w:type="gramStart"/>
      <w:r w:rsidR="005B772C">
        <w:rPr>
          <w:b/>
        </w:rPr>
        <w:t>dokument</w:t>
      </w:r>
      <w:proofErr w:type="gramEnd"/>
      <w:r w:rsidRPr="00140F47">
        <w:rPr>
          <w:b/>
        </w:rPr>
        <w:t xml:space="preserve"> </w:t>
      </w:r>
      <w:r w:rsidR="005B772C">
        <w:rPr>
          <w:b/>
        </w:rPr>
        <w:t>ponuđača</w:t>
      </w:r>
      <w:r w:rsidRPr="00140F47">
        <w:rPr>
          <w:b/>
        </w:rPr>
        <w:t xml:space="preserve"> </w:t>
      </w:r>
      <w:r w:rsidR="005B772C">
        <w:rPr>
          <w:b/>
        </w:rPr>
        <w:t>sa</w:t>
      </w:r>
      <w:r w:rsidRPr="00140F47">
        <w:rPr>
          <w:b/>
        </w:rPr>
        <w:t xml:space="preserve"> </w:t>
      </w:r>
      <w:r w:rsidR="005B772C">
        <w:rPr>
          <w:b/>
        </w:rPr>
        <w:t>opisom</w:t>
      </w:r>
      <w:r w:rsidRPr="00140F47">
        <w:rPr>
          <w:b/>
        </w:rPr>
        <w:t xml:space="preserve"> </w:t>
      </w:r>
      <w:r w:rsidR="005B772C">
        <w:rPr>
          <w:b/>
        </w:rPr>
        <w:t>tehničkih</w:t>
      </w:r>
      <w:r w:rsidRPr="00140F47">
        <w:rPr>
          <w:b/>
        </w:rPr>
        <w:t xml:space="preserve"> </w:t>
      </w:r>
      <w:r w:rsidR="005B772C">
        <w:rPr>
          <w:b/>
        </w:rPr>
        <w:t>karakteristika</w:t>
      </w:r>
      <w:r w:rsidRPr="00140F47">
        <w:rPr>
          <w:b/>
        </w:rPr>
        <w:t xml:space="preserve"> </w:t>
      </w:r>
      <w:r w:rsidR="005B772C">
        <w:rPr>
          <w:b/>
        </w:rPr>
        <w:t>koji</w:t>
      </w:r>
      <w:r w:rsidRPr="00140F47">
        <w:rPr>
          <w:b/>
        </w:rPr>
        <w:t xml:space="preserve"> </w:t>
      </w:r>
      <w:r w:rsidR="005B772C">
        <w:rPr>
          <w:b/>
        </w:rPr>
        <w:t>mora</w:t>
      </w:r>
      <w:r w:rsidRPr="00140F47">
        <w:rPr>
          <w:b/>
        </w:rPr>
        <w:t xml:space="preserve"> </w:t>
      </w:r>
      <w:r w:rsidR="005B772C">
        <w:rPr>
          <w:b/>
        </w:rPr>
        <w:t>biti</w:t>
      </w:r>
      <w:r w:rsidRPr="00140F47">
        <w:rPr>
          <w:b/>
        </w:rPr>
        <w:t xml:space="preserve"> </w:t>
      </w:r>
      <w:r w:rsidR="005B772C">
        <w:rPr>
          <w:b/>
        </w:rPr>
        <w:t>overeni</w:t>
      </w:r>
      <w:r w:rsidRPr="00140F47">
        <w:rPr>
          <w:b/>
        </w:rPr>
        <w:t xml:space="preserve"> </w:t>
      </w:r>
      <w:r w:rsidR="005B772C">
        <w:rPr>
          <w:b/>
        </w:rPr>
        <w:t>pečatom</w:t>
      </w:r>
      <w:r w:rsidRPr="00140F47">
        <w:rPr>
          <w:b/>
        </w:rPr>
        <w:t xml:space="preserve"> </w:t>
      </w:r>
      <w:r w:rsidR="005B772C">
        <w:rPr>
          <w:b/>
        </w:rPr>
        <w:t>i</w:t>
      </w:r>
      <w:r w:rsidRPr="00140F47">
        <w:rPr>
          <w:b/>
        </w:rPr>
        <w:t xml:space="preserve"> </w:t>
      </w:r>
      <w:r w:rsidR="005B772C">
        <w:rPr>
          <w:b/>
        </w:rPr>
        <w:t>potpisan</w:t>
      </w:r>
      <w:r w:rsidRPr="00140F47">
        <w:rPr>
          <w:b/>
        </w:rPr>
        <w:t xml:space="preserve"> </w:t>
      </w:r>
      <w:r w:rsidR="005B772C">
        <w:rPr>
          <w:b/>
        </w:rPr>
        <w:t>od</w:t>
      </w:r>
      <w:r w:rsidRPr="00140F47">
        <w:rPr>
          <w:b/>
        </w:rPr>
        <w:t xml:space="preserve"> </w:t>
      </w:r>
      <w:r w:rsidR="005B772C">
        <w:rPr>
          <w:b/>
        </w:rPr>
        <w:t>strane</w:t>
      </w:r>
      <w:r w:rsidRPr="00140F47">
        <w:rPr>
          <w:b/>
        </w:rPr>
        <w:t xml:space="preserve"> </w:t>
      </w:r>
      <w:r w:rsidR="005B772C">
        <w:rPr>
          <w:b/>
        </w:rPr>
        <w:t>ovlašćenog</w:t>
      </w:r>
      <w:r w:rsidRPr="00140F47">
        <w:rPr>
          <w:b/>
        </w:rPr>
        <w:t xml:space="preserve"> </w:t>
      </w:r>
      <w:r w:rsidR="005B772C">
        <w:rPr>
          <w:b/>
        </w:rPr>
        <w:t>lica</w:t>
      </w:r>
      <w:r w:rsidRPr="00140F47">
        <w:rPr>
          <w:b/>
        </w:rPr>
        <w:t xml:space="preserve"> </w:t>
      </w:r>
      <w:r w:rsidR="005B772C">
        <w:rPr>
          <w:b/>
        </w:rPr>
        <w:t>ponuđača</w:t>
      </w:r>
      <w:r w:rsidRPr="00140F47">
        <w:rPr>
          <w:b/>
        </w:rPr>
        <w:t xml:space="preserve"> </w:t>
      </w:r>
      <w:r w:rsidR="005B772C">
        <w:rPr>
          <w:b/>
          <w:bCs/>
        </w:rPr>
        <w:t>ili</w:t>
      </w:r>
      <w:r w:rsidRPr="00140F47">
        <w:rPr>
          <w:b/>
          <w:bCs/>
        </w:rPr>
        <w:t xml:space="preserve"> </w:t>
      </w:r>
    </w:p>
    <w:p w:rsidR="00140F47" w:rsidRPr="00140F47" w:rsidRDefault="00140F47" w:rsidP="00140F47">
      <w:pPr>
        <w:jc w:val="both"/>
        <w:rPr>
          <w:b/>
        </w:rPr>
      </w:pPr>
      <w:r w:rsidRPr="00140F47">
        <w:rPr>
          <w:b/>
        </w:rPr>
        <w:t xml:space="preserve">- </w:t>
      </w:r>
      <w:proofErr w:type="gramStart"/>
      <w:r w:rsidR="005B772C">
        <w:rPr>
          <w:b/>
        </w:rPr>
        <w:t>internet</w:t>
      </w:r>
      <w:proofErr w:type="gramEnd"/>
      <w:r w:rsidRPr="00140F47">
        <w:rPr>
          <w:b/>
        </w:rPr>
        <w:t xml:space="preserve"> </w:t>
      </w:r>
      <w:r w:rsidR="005B772C">
        <w:rPr>
          <w:b/>
        </w:rPr>
        <w:t>adresu</w:t>
      </w:r>
      <w:r w:rsidRPr="00140F47">
        <w:rPr>
          <w:b/>
        </w:rPr>
        <w:t xml:space="preserve"> (</w:t>
      </w:r>
      <w:r w:rsidR="005B772C">
        <w:rPr>
          <w:b/>
        </w:rPr>
        <w:t>link</w:t>
      </w:r>
      <w:r w:rsidRPr="00140F47">
        <w:rPr>
          <w:b/>
        </w:rPr>
        <w:t xml:space="preserve">) </w:t>
      </w:r>
      <w:r w:rsidR="005B772C">
        <w:rPr>
          <w:b/>
        </w:rPr>
        <w:t>koji</w:t>
      </w:r>
      <w:r w:rsidRPr="00140F47">
        <w:rPr>
          <w:b/>
        </w:rPr>
        <w:t xml:space="preserve"> </w:t>
      </w:r>
      <w:r w:rsidR="005B772C">
        <w:rPr>
          <w:b/>
        </w:rPr>
        <w:t>sadrži</w:t>
      </w:r>
      <w:r w:rsidRPr="00140F47">
        <w:rPr>
          <w:b/>
        </w:rPr>
        <w:t xml:space="preserve"> </w:t>
      </w:r>
      <w:r w:rsidR="005B772C">
        <w:rPr>
          <w:b/>
        </w:rPr>
        <w:t>opis</w:t>
      </w:r>
      <w:r w:rsidRPr="00140F47">
        <w:rPr>
          <w:b/>
        </w:rPr>
        <w:t xml:space="preserve"> </w:t>
      </w:r>
      <w:r w:rsidR="005B772C">
        <w:rPr>
          <w:b/>
        </w:rPr>
        <w:t>svih</w:t>
      </w:r>
      <w:r w:rsidRPr="00140F47">
        <w:rPr>
          <w:b/>
        </w:rPr>
        <w:t xml:space="preserve"> </w:t>
      </w:r>
      <w:r w:rsidR="005B772C">
        <w:rPr>
          <w:b/>
        </w:rPr>
        <w:t>zahtevanih</w:t>
      </w:r>
      <w:r w:rsidRPr="00140F47">
        <w:rPr>
          <w:b/>
        </w:rPr>
        <w:t xml:space="preserve"> </w:t>
      </w:r>
      <w:r w:rsidR="005B772C">
        <w:rPr>
          <w:b/>
        </w:rPr>
        <w:t>tehničkih</w:t>
      </w:r>
      <w:r w:rsidRPr="00140F47">
        <w:rPr>
          <w:b/>
        </w:rPr>
        <w:t xml:space="preserve"> </w:t>
      </w:r>
      <w:r w:rsidR="005B772C">
        <w:rPr>
          <w:b/>
        </w:rPr>
        <w:t>karakteristika</w:t>
      </w:r>
      <w:r w:rsidRPr="00140F47">
        <w:rPr>
          <w:b/>
        </w:rPr>
        <w:t>.</w:t>
      </w:r>
    </w:p>
    <w:p w:rsidR="00140F47" w:rsidRDefault="00140F47" w:rsidP="00CE7B13">
      <w:pPr>
        <w:pStyle w:val="Default"/>
        <w:rPr>
          <w:sz w:val="23"/>
          <w:szCs w:val="23"/>
        </w:rPr>
      </w:pPr>
    </w:p>
    <w:p w:rsidR="00CE7B13" w:rsidRPr="00CE7B13" w:rsidRDefault="005B772C" w:rsidP="00CE7B13">
      <w:pPr>
        <w:pStyle w:val="Default"/>
        <w:jc w:val="both"/>
      </w:pPr>
      <w:r>
        <w:t>Takođe</w:t>
      </w:r>
      <w:r w:rsidR="00CE7B13" w:rsidRPr="00CE7B13">
        <w:t xml:space="preserve">, </w:t>
      </w:r>
      <w:r>
        <w:t>u</w:t>
      </w:r>
      <w:r w:rsidR="00CE7B13" w:rsidRPr="00CE7B13">
        <w:t xml:space="preserve"> </w:t>
      </w:r>
      <w:r>
        <w:t>obavezi</w:t>
      </w:r>
      <w:r w:rsidR="00CE7B13" w:rsidRPr="00CE7B13">
        <w:t xml:space="preserve"> </w:t>
      </w:r>
      <w:r>
        <w:t>je</w:t>
      </w:r>
      <w:r w:rsidR="00CE7B13" w:rsidRPr="00CE7B13">
        <w:t xml:space="preserve"> </w:t>
      </w:r>
      <w:r>
        <w:t>da</w:t>
      </w:r>
      <w:r w:rsidR="00CE7B13" w:rsidRPr="00CE7B13">
        <w:t xml:space="preserve"> </w:t>
      </w:r>
      <w:r>
        <w:t>uz</w:t>
      </w:r>
      <w:r w:rsidR="00CE7B13" w:rsidRPr="00CE7B13">
        <w:t xml:space="preserve"> </w:t>
      </w:r>
      <w:r>
        <w:t>opremu</w:t>
      </w:r>
      <w:r w:rsidR="00CE7B13" w:rsidRPr="00CE7B13">
        <w:t xml:space="preserve"> </w:t>
      </w:r>
      <w:r>
        <w:t>iz</w:t>
      </w:r>
      <w:r w:rsidR="00CE7B13" w:rsidRPr="00CE7B13">
        <w:t xml:space="preserve"> </w:t>
      </w:r>
      <w:r>
        <w:t>specifikacije</w:t>
      </w:r>
      <w:r w:rsidR="00CE7B13" w:rsidRPr="00CE7B13">
        <w:t xml:space="preserve"> </w:t>
      </w:r>
      <w:r>
        <w:t>isporuči</w:t>
      </w:r>
      <w:r w:rsidR="00CE7B13" w:rsidRPr="00CE7B13">
        <w:t xml:space="preserve"> </w:t>
      </w:r>
      <w:r>
        <w:t>i</w:t>
      </w:r>
      <w:r w:rsidR="00CE7B13" w:rsidRPr="00CE7B13">
        <w:t xml:space="preserve"> </w:t>
      </w:r>
      <w:r>
        <w:t>prateći</w:t>
      </w:r>
      <w:r w:rsidR="00CE7B13" w:rsidRPr="00CE7B13">
        <w:t xml:space="preserve"> </w:t>
      </w:r>
      <w:r>
        <w:t>materijal</w:t>
      </w:r>
      <w:r w:rsidR="00CE7B13" w:rsidRPr="00CE7B13">
        <w:t xml:space="preserve">, </w:t>
      </w:r>
      <w:r>
        <w:t>odnosno</w:t>
      </w:r>
      <w:r w:rsidR="00CE7B13" w:rsidRPr="00CE7B13">
        <w:t xml:space="preserve"> </w:t>
      </w:r>
      <w:r>
        <w:t>potrebnu</w:t>
      </w:r>
      <w:r w:rsidR="00CE7B13" w:rsidRPr="00CE7B13">
        <w:t xml:space="preserve"> </w:t>
      </w:r>
      <w:r>
        <w:t>kablovsku</w:t>
      </w:r>
      <w:r w:rsidR="00CE7B13" w:rsidRPr="00CE7B13">
        <w:t xml:space="preserve"> </w:t>
      </w:r>
      <w:r>
        <w:t>instalaciju</w:t>
      </w:r>
      <w:r w:rsidR="00CE7B13" w:rsidRPr="00CE7B13">
        <w:t xml:space="preserve"> </w:t>
      </w:r>
      <w:r>
        <w:t>za</w:t>
      </w:r>
      <w:r w:rsidR="00CE7B13" w:rsidRPr="00CE7B13">
        <w:t xml:space="preserve"> </w:t>
      </w:r>
      <w:r>
        <w:t>postavljanjem</w:t>
      </w:r>
      <w:r w:rsidR="00CE7B13" w:rsidRPr="00CE7B13">
        <w:t xml:space="preserve"> </w:t>
      </w:r>
      <w:r>
        <w:t>iste</w:t>
      </w:r>
      <w:r w:rsidR="00CE7B13" w:rsidRPr="00CE7B13">
        <w:t xml:space="preserve">. </w:t>
      </w:r>
    </w:p>
    <w:p w:rsidR="00CE7B13" w:rsidRDefault="00CE7B13" w:rsidP="00CE7B13">
      <w:pPr>
        <w:jc w:val="both"/>
      </w:pPr>
    </w:p>
    <w:p w:rsidR="00F114E3" w:rsidRPr="00CE7B13" w:rsidRDefault="005B772C" w:rsidP="00CE7B13">
      <w:pPr>
        <w:jc w:val="both"/>
        <w:rPr>
          <w:b/>
          <w:lang w:val="sr-Cyrl-CS"/>
        </w:rPr>
      </w:pPr>
      <w:r>
        <w:t>Ponuđač</w:t>
      </w:r>
      <w:r w:rsidR="00CE7B13" w:rsidRPr="00CE7B13">
        <w:t xml:space="preserve"> </w:t>
      </w:r>
      <w:r>
        <w:t>je</w:t>
      </w:r>
      <w:r w:rsidR="00CE7B13" w:rsidRPr="00CE7B13">
        <w:t xml:space="preserve"> </w:t>
      </w:r>
      <w:r>
        <w:t>dužan</w:t>
      </w:r>
      <w:r w:rsidR="00CE7B13" w:rsidRPr="00CE7B13">
        <w:t xml:space="preserve"> </w:t>
      </w:r>
      <w:r>
        <w:t>da</w:t>
      </w:r>
      <w:r w:rsidR="00CE7B13" w:rsidRPr="00CE7B13">
        <w:t xml:space="preserve"> </w:t>
      </w:r>
      <w:r>
        <w:t>izvši</w:t>
      </w:r>
      <w:r w:rsidR="00CE7B13" w:rsidRPr="00CE7B13">
        <w:t xml:space="preserve"> </w:t>
      </w:r>
      <w:r>
        <w:t>obuku</w:t>
      </w:r>
      <w:r w:rsidR="00CE7B13" w:rsidRPr="00CE7B13">
        <w:t xml:space="preserve"> </w:t>
      </w:r>
      <w:r>
        <w:t>korisnika</w:t>
      </w:r>
      <w:r w:rsidR="00CE7B13" w:rsidRPr="00CE7B13">
        <w:t xml:space="preserve"> </w:t>
      </w:r>
      <w:r>
        <w:t>koji</w:t>
      </w:r>
      <w:r w:rsidR="00CE7B13" w:rsidRPr="00CE7B13">
        <w:t xml:space="preserve"> </w:t>
      </w:r>
      <w:proofErr w:type="gramStart"/>
      <w:r>
        <w:t>će</w:t>
      </w:r>
      <w:proofErr w:type="gramEnd"/>
      <w:r w:rsidR="00CE7B13" w:rsidRPr="00CE7B13">
        <w:t xml:space="preserve"> </w:t>
      </w:r>
      <w:r>
        <w:t>rukovati</w:t>
      </w:r>
      <w:r w:rsidR="00CE7B13" w:rsidRPr="00CE7B13">
        <w:t xml:space="preserve"> </w:t>
      </w:r>
      <w:r>
        <w:t>sistemom</w:t>
      </w:r>
      <w:r w:rsidR="00CE7B13" w:rsidRPr="00CE7B13">
        <w:t>.</w:t>
      </w:r>
    </w:p>
    <w:p w:rsidR="00140F47" w:rsidRDefault="00140F47" w:rsidP="0083465C">
      <w:pPr>
        <w:jc w:val="both"/>
        <w:rPr>
          <w:b/>
          <w:bCs/>
        </w:rPr>
      </w:pPr>
    </w:p>
    <w:p w:rsidR="0083465C" w:rsidRDefault="005B772C" w:rsidP="0083465C">
      <w:pPr>
        <w:jc w:val="both"/>
        <w:rPr>
          <w:b/>
          <w:lang w:val="sr-Cyrl-CS"/>
        </w:rPr>
      </w:pPr>
      <w:r>
        <w:rPr>
          <w:b/>
          <w:bCs/>
        </w:rPr>
        <w:t>Obuka</w:t>
      </w:r>
      <w:r w:rsidR="00140F47" w:rsidRPr="00140F47">
        <w:rPr>
          <w:b/>
          <w:bCs/>
        </w:rPr>
        <w:t xml:space="preserve"> </w:t>
      </w:r>
      <w:r>
        <w:rPr>
          <w:b/>
          <w:bCs/>
        </w:rPr>
        <w:t>za</w:t>
      </w:r>
      <w:r w:rsidR="00140F47" w:rsidRPr="00140F47">
        <w:rPr>
          <w:b/>
          <w:bCs/>
        </w:rPr>
        <w:t xml:space="preserve"> </w:t>
      </w:r>
      <w:r>
        <w:rPr>
          <w:b/>
          <w:bCs/>
        </w:rPr>
        <w:t>rukovanje</w:t>
      </w:r>
      <w:r w:rsidR="00140F47" w:rsidRPr="00140F47">
        <w:rPr>
          <w:b/>
          <w:bCs/>
        </w:rPr>
        <w:t xml:space="preserve"> </w:t>
      </w:r>
      <w:r>
        <w:rPr>
          <w:b/>
          <w:bCs/>
        </w:rPr>
        <w:t>sistemom</w:t>
      </w:r>
      <w:r w:rsidR="00140F47" w:rsidRPr="00140F47">
        <w:rPr>
          <w:b/>
          <w:bCs/>
        </w:rPr>
        <w:t xml:space="preserve">: </w:t>
      </w:r>
      <w:r>
        <w:rPr>
          <w:b/>
        </w:rPr>
        <w:t>za</w:t>
      </w:r>
      <w:r w:rsidR="00140F47" w:rsidRPr="00140F47">
        <w:rPr>
          <w:b/>
        </w:rPr>
        <w:t xml:space="preserve"> </w:t>
      </w:r>
      <w:r>
        <w:rPr>
          <w:b/>
        </w:rPr>
        <w:t>okvirno</w:t>
      </w:r>
      <w:r w:rsidR="00140F47" w:rsidRPr="00140F47">
        <w:rPr>
          <w:b/>
        </w:rPr>
        <w:t xml:space="preserve"> 5 </w:t>
      </w:r>
      <w:r>
        <w:rPr>
          <w:b/>
        </w:rPr>
        <w:t>lica</w:t>
      </w:r>
      <w:r w:rsidR="00140F47" w:rsidRPr="00140F47">
        <w:rPr>
          <w:b/>
        </w:rPr>
        <w:t xml:space="preserve"> </w:t>
      </w:r>
      <w:r>
        <w:rPr>
          <w:b/>
        </w:rPr>
        <w:t>koja</w:t>
      </w:r>
      <w:r w:rsidR="00140F47" w:rsidRPr="00140F47">
        <w:rPr>
          <w:b/>
        </w:rPr>
        <w:t xml:space="preserve"> </w:t>
      </w:r>
      <w:proofErr w:type="gramStart"/>
      <w:r>
        <w:rPr>
          <w:b/>
        </w:rPr>
        <w:t>će</w:t>
      </w:r>
      <w:proofErr w:type="gramEnd"/>
      <w:r w:rsidR="00140F47" w:rsidRPr="00140F47">
        <w:rPr>
          <w:b/>
        </w:rPr>
        <w:t xml:space="preserve"> </w:t>
      </w:r>
      <w:r>
        <w:rPr>
          <w:b/>
        </w:rPr>
        <w:t>rukovati</w:t>
      </w:r>
      <w:r w:rsidR="00140F47" w:rsidRPr="00140F47">
        <w:rPr>
          <w:b/>
        </w:rPr>
        <w:t xml:space="preserve"> </w:t>
      </w:r>
      <w:r>
        <w:rPr>
          <w:b/>
        </w:rPr>
        <w:t>sistemom</w:t>
      </w:r>
    </w:p>
    <w:p w:rsidR="00CE7B13" w:rsidRDefault="00CE7B13" w:rsidP="0083465C">
      <w:pPr>
        <w:jc w:val="both"/>
        <w:rPr>
          <w:b/>
          <w:lang w:val="sr-Cyrl-CS"/>
        </w:rPr>
      </w:pPr>
    </w:p>
    <w:p w:rsidR="00140F47" w:rsidRPr="00F114E3" w:rsidRDefault="00140F47" w:rsidP="0083465C">
      <w:pPr>
        <w:jc w:val="both"/>
        <w:rPr>
          <w:b/>
          <w:lang w:val="sr-Cyrl-CS"/>
        </w:rPr>
      </w:pPr>
    </w:p>
    <w:p w:rsidR="00F114E3" w:rsidRDefault="005B772C" w:rsidP="009E33ED">
      <w:pPr>
        <w:pStyle w:val="ListParagraph"/>
        <w:numPr>
          <w:ilvl w:val="0"/>
          <w:numId w:val="1"/>
        </w:numPr>
        <w:jc w:val="center"/>
        <w:rPr>
          <w:b/>
          <w:lang w:val="sr-Cyrl-CS"/>
        </w:rPr>
      </w:pPr>
      <w:r>
        <w:rPr>
          <w:b/>
          <w:lang w:val="sr-Cyrl-CS"/>
        </w:rPr>
        <w:t>UPUTSTVO</w:t>
      </w:r>
      <w:r w:rsidR="00F114E3" w:rsidRPr="00F114E3">
        <w:rPr>
          <w:b/>
          <w:lang w:val="sr-Cyrl-CS"/>
        </w:rPr>
        <w:t xml:space="preserve"> </w:t>
      </w:r>
      <w:r>
        <w:rPr>
          <w:b/>
          <w:lang w:val="sr-Cyrl-CS"/>
        </w:rPr>
        <w:t>PONUĐAČIMA</w:t>
      </w:r>
      <w:r w:rsidR="00F114E3" w:rsidRPr="00F114E3">
        <w:rPr>
          <w:b/>
          <w:lang w:val="sr-Cyrl-CS"/>
        </w:rPr>
        <w:t xml:space="preserve"> </w:t>
      </w:r>
      <w:r>
        <w:rPr>
          <w:b/>
          <w:lang w:val="sr-Cyrl-CS"/>
        </w:rPr>
        <w:t>KAKO</w:t>
      </w:r>
      <w:r w:rsidR="00F114E3" w:rsidRPr="00F114E3">
        <w:rPr>
          <w:b/>
          <w:lang w:val="sr-Cyrl-CS"/>
        </w:rPr>
        <w:t xml:space="preserve"> </w:t>
      </w:r>
      <w:r>
        <w:rPr>
          <w:b/>
          <w:lang w:val="sr-Cyrl-CS"/>
        </w:rPr>
        <w:t>DA</w:t>
      </w:r>
      <w:r w:rsidR="00F114E3" w:rsidRPr="00F114E3">
        <w:rPr>
          <w:b/>
          <w:lang w:val="sr-Cyrl-CS"/>
        </w:rPr>
        <w:t xml:space="preserve"> </w:t>
      </w:r>
      <w:r>
        <w:rPr>
          <w:b/>
          <w:lang w:val="sr-Cyrl-CS"/>
        </w:rPr>
        <w:t>SAČINE</w:t>
      </w:r>
      <w:r w:rsidR="00F114E3" w:rsidRPr="00F114E3">
        <w:rPr>
          <w:b/>
          <w:lang w:val="sr-Cyrl-CS"/>
        </w:rPr>
        <w:t xml:space="preserve"> </w:t>
      </w:r>
      <w:r>
        <w:rPr>
          <w:b/>
          <w:lang w:val="sr-Cyrl-CS"/>
        </w:rPr>
        <w:t>PONUDU</w:t>
      </w:r>
    </w:p>
    <w:p w:rsidR="001227D6" w:rsidRDefault="001227D6" w:rsidP="001227D6">
      <w:pPr>
        <w:ind w:left="360"/>
        <w:rPr>
          <w:b/>
          <w:lang w:val="sr-Cyrl-CS"/>
        </w:rPr>
      </w:pPr>
    </w:p>
    <w:p w:rsidR="001227D6" w:rsidRPr="0083465C" w:rsidRDefault="005B772C" w:rsidP="009E33ED">
      <w:pPr>
        <w:pStyle w:val="ListParagraph"/>
        <w:numPr>
          <w:ilvl w:val="1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Podaci</w:t>
      </w:r>
      <w:r w:rsidR="001227D6" w:rsidRPr="0083465C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1227D6" w:rsidRPr="0083465C">
        <w:rPr>
          <w:b/>
          <w:lang w:val="sr-Cyrl-CS"/>
        </w:rPr>
        <w:t xml:space="preserve"> </w:t>
      </w:r>
      <w:r>
        <w:rPr>
          <w:b/>
          <w:lang w:val="sr-Cyrl-CS"/>
        </w:rPr>
        <w:t>jeziku</w:t>
      </w:r>
      <w:r w:rsidR="001227D6" w:rsidRPr="0083465C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1227D6" w:rsidRPr="0083465C">
        <w:rPr>
          <w:b/>
          <w:lang w:val="sr-Cyrl-CS"/>
        </w:rPr>
        <w:t xml:space="preserve"> </w:t>
      </w:r>
      <w:r>
        <w:rPr>
          <w:b/>
          <w:lang w:val="sr-Cyrl-CS"/>
        </w:rPr>
        <w:t>kojem</w:t>
      </w:r>
      <w:r w:rsidR="001227D6" w:rsidRPr="0083465C">
        <w:rPr>
          <w:b/>
          <w:lang w:val="sr-Cyrl-CS"/>
        </w:rPr>
        <w:t xml:space="preserve"> </w:t>
      </w:r>
      <w:r>
        <w:rPr>
          <w:b/>
          <w:lang w:val="sr-Cyrl-CS"/>
        </w:rPr>
        <w:t>ponuda</w:t>
      </w:r>
      <w:r w:rsidR="001227D6" w:rsidRPr="0083465C">
        <w:rPr>
          <w:b/>
          <w:lang w:val="sr-Cyrl-CS"/>
        </w:rPr>
        <w:t xml:space="preserve"> </w:t>
      </w:r>
      <w:r>
        <w:rPr>
          <w:b/>
          <w:lang w:val="sr-Cyrl-CS"/>
        </w:rPr>
        <w:t>mora</w:t>
      </w:r>
      <w:r w:rsidR="001227D6" w:rsidRPr="0083465C">
        <w:rPr>
          <w:b/>
          <w:lang w:val="sr-Cyrl-CS"/>
        </w:rPr>
        <w:t xml:space="preserve"> </w:t>
      </w:r>
      <w:r>
        <w:rPr>
          <w:b/>
          <w:lang w:val="sr-Cyrl-CS"/>
        </w:rPr>
        <w:t>biti</w:t>
      </w:r>
      <w:r w:rsidR="001227D6" w:rsidRPr="0083465C">
        <w:rPr>
          <w:b/>
          <w:lang w:val="sr-Cyrl-CS"/>
        </w:rPr>
        <w:t xml:space="preserve"> </w:t>
      </w:r>
      <w:r>
        <w:rPr>
          <w:b/>
          <w:lang w:val="sr-Cyrl-CS"/>
        </w:rPr>
        <w:t>sačinjena</w:t>
      </w:r>
      <w:r w:rsidR="001227D6" w:rsidRPr="0083465C">
        <w:rPr>
          <w:b/>
          <w:lang w:val="sr-Cyrl-CS"/>
        </w:rPr>
        <w:t xml:space="preserve"> </w:t>
      </w:r>
    </w:p>
    <w:p w:rsidR="001227D6" w:rsidRDefault="001227D6" w:rsidP="001227D6">
      <w:pPr>
        <w:jc w:val="both"/>
        <w:rPr>
          <w:sz w:val="22"/>
          <w:szCs w:val="22"/>
          <w:lang w:val="sr-Cyrl-CS"/>
        </w:rPr>
      </w:pPr>
    </w:p>
    <w:p w:rsidR="001227D6" w:rsidRPr="00E44CC9" w:rsidRDefault="005B772C" w:rsidP="001227D6">
      <w:pPr>
        <w:jc w:val="both"/>
        <w:rPr>
          <w:lang w:val="sr-Cyrl-CS"/>
        </w:rPr>
      </w:pPr>
      <w:r>
        <w:rPr>
          <w:lang w:val="sr-Cyrl-CS"/>
        </w:rPr>
        <w:t>Uputstvo</w:t>
      </w:r>
      <w:r w:rsidR="001227D6" w:rsidRPr="00E44CC9">
        <w:rPr>
          <w:lang w:val="sr-Cyrl-CS"/>
        </w:rPr>
        <w:t xml:space="preserve"> </w:t>
      </w:r>
      <w:r>
        <w:rPr>
          <w:lang w:val="sr-Cyrl-CS"/>
        </w:rPr>
        <w:t>ponuđačima</w:t>
      </w:r>
      <w:r w:rsidR="001227D6" w:rsidRPr="00E44CC9">
        <w:rPr>
          <w:lang w:val="sr-Cyrl-CS"/>
        </w:rPr>
        <w:t xml:space="preserve"> </w:t>
      </w:r>
      <w:r>
        <w:rPr>
          <w:lang w:val="sr-Cyrl-CS"/>
        </w:rPr>
        <w:t>kako</w:t>
      </w:r>
      <w:r w:rsidR="001227D6" w:rsidRPr="00E44CC9">
        <w:rPr>
          <w:lang w:val="sr-Cyrl-CS"/>
        </w:rPr>
        <w:t xml:space="preserve"> </w:t>
      </w:r>
      <w:r>
        <w:rPr>
          <w:lang w:val="sr-Cyrl-CS"/>
        </w:rPr>
        <w:t>da</w:t>
      </w:r>
      <w:r w:rsidR="001227D6" w:rsidRPr="00E44CC9">
        <w:rPr>
          <w:lang w:val="sr-Cyrl-CS"/>
        </w:rPr>
        <w:t xml:space="preserve"> </w:t>
      </w:r>
      <w:r>
        <w:rPr>
          <w:lang w:val="sr-Cyrl-CS"/>
        </w:rPr>
        <w:t>sačine</w:t>
      </w:r>
      <w:r w:rsidR="001227D6" w:rsidRPr="00E44CC9">
        <w:rPr>
          <w:lang w:val="sr-Cyrl-CS"/>
        </w:rPr>
        <w:t xml:space="preserve"> </w:t>
      </w:r>
      <w:r>
        <w:rPr>
          <w:lang w:val="sr-Cyrl-CS"/>
        </w:rPr>
        <w:t>ponudu</w:t>
      </w:r>
      <w:r w:rsidR="001227D6" w:rsidRPr="00E44CC9">
        <w:rPr>
          <w:lang w:val="sr-Cyrl-CS"/>
        </w:rPr>
        <w:t xml:space="preserve"> </w:t>
      </w:r>
      <w:r>
        <w:rPr>
          <w:lang w:val="sr-Cyrl-CS"/>
        </w:rPr>
        <w:t>sadrži</w:t>
      </w:r>
      <w:r w:rsidR="001227D6" w:rsidRPr="00E44CC9">
        <w:rPr>
          <w:lang w:val="sr-Cyrl-CS"/>
        </w:rPr>
        <w:t xml:space="preserve"> </w:t>
      </w:r>
      <w:r>
        <w:rPr>
          <w:lang w:val="sr-Cyrl-CS"/>
        </w:rPr>
        <w:t>podatke</w:t>
      </w:r>
      <w:r w:rsidR="001227D6" w:rsidRPr="00E44CC9">
        <w:rPr>
          <w:lang w:val="sr-Cyrl-CS"/>
        </w:rPr>
        <w:t xml:space="preserve"> </w:t>
      </w:r>
      <w:r>
        <w:rPr>
          <w:lang w:val="sr-Cyrl-CS"/>
        </w:rPr>
        <w:t>o</w:t>
      </w:r>
      <w:r w:rsidR="001227D6" w:rsidRPr="00E44CC9">
        <w:rPr>
          <w:lang w:val="sr-Cyrl-CS"/>
        </w:rPr>
        <w:t xml:space="preserve"> </w:t>
      </w:r>
      <w:r>
        <w:rPr>
          <w:lang w:val="sr-Cyrl-CS"/>
        </w:rPr>
        <w:t>zahtevima</w:t>
      </w:r>
      <w:r w:rsidR="001227D6" w:rsidRPr="00E44CC9">
        <w:rPr>
          <w:lang w:val="sr-Cyrl-CS"/>
        </w:rPr>
        <w:t xml:space="preserve"> </w:t>
      </w:r>
      <w:r>
        <w:rPr>
          <w:lang w:val="sr-Cyrl-CS"/>
        </w:rPr>
        <w:t>naručioca</w:t>
      </w:r>
      <w:r w:rsidR="001227D6" w:rsidRPr="00E44CC9">
        <w:rPr>
          <w:lang w:val="sr-Cyrl-CS"/>
        </w:rPr>
        <w:t xml:space="preserve"> </w:t>
      </w:r>
      <w:r>
        <w:rPr>
          <w:lang w:val="sr-Cyrl-CS"/>
        </w:rPr>
        <w:t>u</w:t>
      </w:r>
      <w:r w:rsidR="001227D6" w:rsidRPr="00E44CC9">
        <w:rPr>
          <w:lang w:val="sr-Cyrl-CS"/>
        </w:rPr>
        <w:t xml:space="preserve"> </w:t>
      </w:r>
      <w:r>
        <w:rPr>
          <w:lang w:val="sr-Cyrl-CS"/>
        </w:rPr>
        <w:t>pogledu</w:t>
      </w:r>
      <w:r w:rsidR="001227D6" w:rsidRPr="00E44CC9">
        <w:rPr>
          <w:lang w:val="sr-Cyrl-CS"/>
        </w:rPr>
        <w:t xml:space="preserve"> </w:t>
      </w:r>
      <w:r>
        <w:rPr>
          <w:lang w:val="sr-Cyrl-CS"/>
        </w:rPr>
        <w:t>sadržine</w:t>
      </w:r>
      <w:r w:rsidR="001227D6" w:rsidRPr="00E44CC9">
        <w:rPr>
          <w:lang w:val="sr-Cyrl-CS"/>
        </w:rPr>
        <w:t xml:space="preserve"> </w:t>
      </w:r>
      <w:r>
        <w:rPr>
          <w:lang w:val="sr-Cyrl-CS"/>
        </w:rPr>
        <w:t>ponude</w:t>
      </w:r>
      <w:r w:rsidR="001227D6" w:rsidRPr="00E44CC9">
        <w:rPr>
          <w:lang w:val="sr-Cyrl-CS"/>
        </w:rPr>
        <w:t xml:space="preserve">, </w:t>
      </w:r>
      <w:r>
        <w:rPr>
          <w:lang w:val="sr-Cyrl-CS"/>
        </w:rPr>
        <w:t>kao</w:t>
      </w:r>
      <w:r w:rsidR="001227D6" w:rsidRPr="00E44CC9">
        <w:rPr>
          <w:lang w:val="sr-Cyrl-CS"/>
        </w:rPr>
        <w:t xml:space="preserve"> </w:t>
      </w:r>
      <w:r>
        <w:rPr>
          <w:lang w:val="sr-Cyrl-CS"/>
        </w:rPr>
        <w:t>i</w:t>
      </w:r>
      <w:r w:rsidR="001227D6" w:rsidRPr="00E44CC9">
        <w:rPr>
          <w:lang w:val="sr-Cyrl-CS"/>
        </w:rPr>
        <w:t xml:space="preserve"> </w:t>
      </w:r>
      <w:r>
        <w:rPr>
          <w:lang w:val="sr-Cyrl-CS"/>
        </w:rPr>
        <w:t>uslove</w:t>
      </w:r>
      <w:r w:rsidR="001227D6" w:rsidRPr="00E44CC9">
        <w:rPr>
          <w:lang w:val="sr-Cyrl-CS"/>
        </w:rPr>
        <w:t xml:space="preserve"> </w:t>
      </w:r>
      <w:r>
        <w:rPr>
          <w:lang w:val="sr-Cyrl-CS"/>
        </w:rPr>
        <w:t>pod</w:t>
      </w:r>
      <w:r w:rsidR="001227D6" w:rsidRPr="00E44CC9">
        <w:rPr>
          <w:lang w:val="sr-Cyrl-CS"/>
        </w:rPr>
        <w:t xml:space="preserve"> </w:t>
      </w:r>
      <w:r>
        <w:rPr>
          <w:lang w:val="sr-Cyrl-CS"/>
        </w:rPr>
        <w:t>kojima</w:t>
      </w:r>
      <w:r w:rsidR="001227D6" w:rsidRPr="00E44CC9">
        <w:rPr>
          <w:lang w:val="sr-Cyrl-CS"/>
        </w:rPr>
        <w:t xml:space="preserve"> </w:t>
      </w:r>
      <w:r>
        <w:rPr>
          <w:lang w:val="sr-Cyrl-CS"/>
        </w:rPr>
        <w:t>se</w:t>
      </w:r>
      <w:r w:rsidR="001227D6" w:rsidRPr="00E44CC9">
        <w:rPr>
          <w:lang w:val="sr-Cyrl-CS"/>
        </w:rPr>
        <w:t xml:space="preserve"> </w:t>
      </w:r>
      <w:r>
        <w:rPr>
          <w:lang w:val="sr-Cyrl-CS"/>
        </w:rPr>
        <w:t>sprovodi</w:t>
      </w:r>
      <w:r w:rsidR="001227D6" w:rsidRPr="00E44CC9">
        <w:rPr>
          <w:lang w:val="sr-Cyrl-CS"/>
        </w:rPr>
        <w:t xml:space="preserve"> </w:t>
      </w:r>
      <w:r>
        <w:rPr>
          <w:lang w:val="sr-Cyrl-CS"/>
        </w:rPr>
        <w:t>postupak</w:t>
      </w:r>
      <w:r w:rsidR="001227D6" w:rsidRPr="00E44CC9">
        <w:rPr>
          <w:lang w:val="sr-Cyrl-CS"/>
        </w:rPr>
        <w:t xml:space="preserve"> </w:t>
      </w:r>
      <w:r>
        <w:rPr>
          <w:lang w:val="sr-Cyrl-CS"/>
        </w:rPr>
        <w:t>dodele</w:t>
      </w:r>
      <w:r w:rsidR="001227D6" w:rsidRPr="00E44CC9">
        <w:rPr>
          <w:lang w:val="sr-Cyrl-CS"/>
        </w:rPr>
        <w:t xml:space="preserve"> </w:t>
      </w:r>
      <w:r>
        <w:rPr>
          <w:lang w:val="sr-Cyrl-CS"/>
        </w:rPr>
        <w:t>ugovora</w:t>
      </w:r>
      <w:r w:rsidR="001227D6" w:rsidRPr="00E44CC9">
        <w:rPr>
          <w:lang w:val="sr-Cyrl-CS"/>
        </w:rPr>
        <w:t>.</w:t>
      </w:r>
    </w:p>
    <w:p w:rsidR="001227D6" w:rsidRDefault="001227D6" w:rsidP="001227D6">
      <w:pPr>
        <w:jc w:val="both"/>
        <w:rPr>
          <w:b/>
          <w:lang w:val="sr-Cyrl-CS"/>
        </w:rPr>
      </w:pPr>
    </w:p>
    <w:p w:rsidR="001227D6" w:rsidRDefault="005B772C" w:rsidP="001227D6">
      <w:pPr>
        <w:jc w:val="both"/>
        <w:rPr>
          <w:b/>
          <w:lang w:val="sr-Cyrl-CS"/>
        </w:rPr>
      </w:pPr>
      <w:r>
        <w:rPr>
          <w:lang w:val="sr-Cyrl-CS"/>
        </w:rPr>
        <w:t>Ponuda</w:t>
      </w:r>
      <w:r w:rsidR="001227D6" w:rsidRPr="003D44D4">
        <w:rPr>
          <w:lang w:val="sr-Cyrl-CS"/>
        </w:rPr>
        <w:t xml:space="preserve"> </w:t>
      </w:r>
      <w:r>
        <w:rPr>
          <w:lang w:val="sr-Cyrl-CS"/>
        </w:rPr>
        <w:t>moraju</w:t>
      </w:r>
      <w:r w:rsidR="00B7090F">
        <w:rPr>
          <w:lang w:val="sr-Cyrl-CS"/>
        </w:rPr>
        <w:t xml:space="preserve"> </w:t>
      </w:r>
      <w:r>
        <w:rPr>
          <w:lang w:val="sr-Cyrl-CS"/>
        </w:rPr>
        <w:t>biti</w:t>
      </w:r>
      <w:r w:rsidR="00B7090F">
        <w:rPr>
          <w:lang w:val="sr-Cyrl-CS"/>
        </w:rPr>
        <w:t xml:space="preserve"> </w:t>
      </w:r>
      <w:r>
        <w:rPr>
          <w:lang w:val="sr-Cyrl-CS"/>
        </w:rPr>
        <w:t>sačinjeni</w:t>
      </w:r>
      <w:r w:rsidR="001227D6" w:rsidRPr="003D44D4">
        <w:rPr>
          <w:lang w:val="sr-Cyrl-CS"/>
        </w:rPr>
        <w:t xml:space="preserve"> </w:t>
      </w:r>
      <w:r>
        <w:rPr>
          <w:lang w:val="sr-Cyrl-CS"/>
        </w:rPr>
        <w:t>na</w:t>
      </w:r>
      <w:r w:rsidR="001227D6">
        <w:rPr>
          <w:lang w:val="sr-Cyrl-CS"/>
        </w:rPr>
        <w:t xml:space="preserve"> </w:t>
      </w:r>
      <w:r>
        <w:rPr>
          <w:lang w:val="sr-Cyrl-CS"/>
        </w:rPr>
        <w:t>srpskom</w:t>
      </w:r>
      <w:r w:rsidR="001227D6">
        <w:rPr>
          <w:color w:val="FF0000"/>
          <w:lang w:val="sr-Cyrl-CS"/>
        </w:rPr>
        <w:t xml:space="preserve"> </w:t>
      </w:r>
      <w:r>
        <w:rPr>
          <w:lang w:val="sr-Cyrl-CS"/>
        </w:rPr>
        <w:t>jeziku</w:t>
      </w:r>
      <w:r w:rsidR="00AE20FB">
        <w:rPr>
          <w:color w:val="FF0000"/>
          <w:lang w:val="sr-Cyrl-CS"/>
        </w:rPr>
        <w:t xml:space="preserve">. </w:t>
      </w:r>
      <w:r>
        <w:rPr>
          <w:lang w:val="sr-Cyrl-CS"/>
        </w:rPr>
        <w:t>Delovi</w:t>
      </w:r>
      <w:r w:rsidR="00AE20FB" w:rsidRPr="00AE20FB">
        <w:rPr>
          <w:lang w:val="sr-Cyrl-CS"/>
        </w:rPr>
        <w:t xml:space="preserve"> </w:t>
      </w:r>
      <w:r>
        <w:rPr>
          <w:lang w:val="sr-Cyrl-CS"/>
        </w:rPr>
        <w:t>ponude</w:t>
      </w:r>
      <w:r w:rsidR="00AE20FB" w:rsidRPr="00AE20FB">
        <w:rPr>
          <w:lang w:val="sr-Cyrl-CS"/>
        </w:rPr>
        <w:t xml:space="preserve"> </w:t>
      </w:r>
      <w:r>
        <w:rPr>
          <w:lang w:val="sr-Cyrl-CS"/>
        </w:rPr>
        <w:t>koji</w:t>
      </w:r>
      <w:r w:rsidR="00AE20FB" w:rsidRPr="00AE20FB">
        <w:rPr>
          <w:lang w:val="sr-Cyrl-CS"/>
        </w:rPr>
        <w:t xml:space="preserve"> </w:t>
      </w:r>
      <w:r>
        <w:rPr>
          <w:lang w:val="sr-Cyrl-CS"/>
        </w:rPr>
        <w:t>se</w:t>
      </w:r>
      <w:r w:rsidR="00AE20FB" w:rsidRPr="00AE20FB">
        <w:rPr>
          <w:lang w:val="sr-Cyrl-CS"/>
        </w:rPr>
        <w:t xml:space="preserve"> </w:t>
      </w:r>
      <w:r>
        <w:rPr>
          <w:lang w:val="sr-Cyrl-CS"/>
        </w:rPr>
        <w:t>odnose</w:t>
      </w:r>
      <w:r w:rsidR="00AE20FB" w:rsidRPr="00AE20FB">
        <w:rPr>
          <w:lang w:val="sr-Cyrl-CS"/>
        </w:rPr>
        <w:t xml:space="preserve"> </w:t>
      </w:r>
      <w:r>
        <w:rPr>
          <w:lang w:val="sr-Cyrl-CS"/>
        </w:rPr>
        <w:t>na</w:t>
      </w:r>
      <w:r w:rsidR="00AE20FB" w:rsidRPr="00AE20FB">
        <w:rPr>
          <w:lang w:val="sr-Cyrl-CS"/>
        </w:rPr>
        <w:t xml:space="preserve"> </w:t>
      </w:r>
      <w:r>
        <w:rPr>
          <w:lang w:val="sr-Cyrl-CS"/>
        </w:rPr>
        <w:t>tehničku</w:t>
      </w:r>
      <w:r w:rsidR="00AE20FB" w:rsidRPr="00AE20FB">
        <w:rPr>
          <w:lang w:val="sr-Cyrl-CS"/>
        </w:rPr>
        <w:t xml:space="preserve"> </w:t>
      </w:r>
      <w:r>
        <w:rPr>
          <w:lang w:val="sr-Cyrl-CS"/>
        </w:rPr>
        <w:t>specifikaciju</w:t>
      </w:r>
      <w:r w:rsidR="00AE20FB" w:rsidRPr="00AE20FB">
        <w:rPr>
          <w:lang w:val="sr-Cyrl-CS"/>
        </w:rPr>
        <w:t xml:space="preserve"> </w:t>
      </w:r>
      <w:r>
        <w:rPr>
          <w:lang w:val="sr-Cyrl-CS"/>
        </w:rPr>
        <w:t>mogu</w:t>
      </w:r>
      <w:r w:rsidR="00AE20FB" w:rsidRPr="00AE20FB">
        <w:rPr>
          <w:lang w:val="sr-Cyrl-CS"/>
        </w:rPr>
        <w:t xml:space="preserve"> </w:t>
      </w:r>
      <w:r>
        <w:rPr>
          <w:lang w:val="sr-Cyrl-CS"/>
        </w:rPr>
        <w:t>biti</w:t>
      </w:r>
      <w:r w:rsidR="00AE20FB" w:rsidRPr="00AE20FB">
        <w:rPr>
          <w:lang w:val="sr-Cyrl-CS"/>
        </w:rPr>
        <w:t xml:space="preserve"> </w:t>
      </w:r>
      <w:r>
        <w:rPr>
          <w:lang w:val="sr-Cyrl-CS"/>
        </w:rPr>
        <w:t>na</w:t>
      </w:r>
      <w:r w:rsidR="00AE20FB" w:rsidRPr="00AE20FB">
        <w:rPr>
          <w:lang w:val="sr-Cyrl-CS"/>
        </w:rPr>
        <w:t xml:space="preserve"> </w:t>
      </w:r>
      <w:r>
        <w:rPr>
          <w:lang w:val="sr-Cyrl-CS"/>
        </w:rPr>
        <w:t>srpskom</w:t>
      </w:r>
      <w:r w:rsidR="00AE20FB">
        <w:rPr>
          <w:color w:val="FF0000"/>
          <w:lang w:val="sr-Cyrl-CS"/>
        </w:rPr>
        <w:t xml:space="preserve"> </w:t>
      </w:r>
      <w:r>
        <w:rPr>
          <w:lang w:val="sr-Cyrl-CS"/>
        </w:rPr>
        <w:t>ili</w:t>
      </w:r>
      <w:r w:rsidR="001227D6" w:rsidRPr="006C1528">
        <w:rPr>
          <w:lang w:val="sr-Cyrl-CS"/>
        </w:rPr>
        <w:t xml:space="preserve"> </w:t>
      </w:r>
      <w:r>
        <w:rPr>
          <w:lang w:val="sr-Cyrl-CS"/>
        </w:rPr>
        <w:t>engleskom</w:t>
      </w:r>
      <w:r w:rsidR="001227D6" w:rsidRPr="006C1528">
        <w:rPr>
          <w:lang w:val="sr-Cyrl-CS"/>
        </w:rPr>
        <w:t xml:space="preserve"> </w:t>
      </w:r>
      <w:r>
        <w:rPr>
          <w:lang w:val="sr-Cyrl-CS"/>
        </w:rPr>
        <w:t>jeziku</w:t>
      </w:r>
      <w:r w:rsidR="00B7090F">
        <w:rPr>
          <w:lang w:val="sr-Cyrl-CS"/>
        </w:rPr>
        <w:t>.</w:t>
      </w:r>
    </w:p>
    <w:p w:rsidR="001227D6" w:rsidRDefault="001227D6" w:rsidP="001227D6">
      <w:pPr>
        <w:jc w:val="both"/>
        <w:rPr>
          <w:lang w:val="sr-Cyrl-CS"/>
        </w:rPr>
      </w:pPr>
    </w:p>
    <w:p w:rsidR="001227D6" w:rsidRPr="0083465C" w:rsidRDefault="005B772C" w:rsidP="009E33ED">
      <w:pPr>
        <w:pStyle w:val="ListParagraph"/>
        <w:numPr>
          <w:ilvl w:val="1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Posebni</w:t>
      </w:r>
      <w:r w:rsidR="001227D6" w:rsidRPr="0083465C">
        <w:rPr>
          <w:b/>
          <w:lang w:val="sr-Cyrl-CS"/>
        </w:rPr>
        <w:t xml:space="preserve"> </w:t>
      </w:r>
      <w:r>
        <w:rPr>
          <w:b/>
          <w:lang w:val="sr-Cyrl-CS"/>
        </w:rPr>
        <w:t>zahtevi</w:t>
      </w:r>
      <w:r w:rsidR="001227D6" w:rsidRPr="0083465C">
        <w:rPr>
          <w:b/>
          <w:lang w:val="sr-Cyrl-CS"/>
        </w:rPr>
        <w:t xml:space="preserve"> </w:t>
      </w:r>
      <w:r>
        <w:rPr>
          <w:b/>
          <w:lang w:val="sr-Cyrl-CS"/>
        </w:rPr>
        <w:t>naručioca</w:t>
      </w:r>
      <w:r w:rsidR="001227D6" w:rsidRPr="0083465C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1227D6" w:rsidRPr="0083465C">
        <w:rPr>
          <w:b/>
          <w:lang w:val="sr-Cyrl-CS"/>
        </w:rPr>
        <w:t xml:space="preserve"> </w:t>
      </w:r>
      <w:r>
        <w:rPr>
          <w:b/>
          <w:lang w:val="sr-Cyrl-CS"/>
        </w:rPr>
        <w:t>pogledu</w:t>
      </w:r>
      <w:r w:rsidR="001227D6" w:rsidRPr="0083465C">
        <w:rPr>
          <w:b/>
          <w:lang w:val="sr-Cyrl-CS"/>
        </w:rPr>
        <w:t xml:space="preserve"> </w:t>
      </w:r>
      <w:r>
        <w:rPr>
          <w:b/>
          <w:lang w:val="sr-Cyrl-CS"/>
        </w:rPr>
        <w:t>načina</w:t>
      </w:r>
      <w:r w:rsidR="001227D6" w:rsidRPr="0083465C">
        <w:rPr>
          <w:b/>
          <w:lang w:val="sr-Cyrl-CS"/>
        </w:rPr>
        <w:t xml:space="preserve"> </w:t>
      </w:r>
      <w:r>
        <w:rPr>
          <w:b/>
          <w:lang w:val="sr-Cyrl-CS"/>
        </w:rPr>
        <w:t>pripreme</w:t>
      </w:r>
      <w:r w:rsidR="001227D6" w:rsidRPr="0083465C">
        <w:rPr>
          <w:b/>
          <w:lang w:val="sr-Cyrl-CS"/>
        </w:rPr>
        <w:t xml:space="preserve"> </w:t>
      </w:r>
      <w:r>
        <w:rPr>
          <w:b/>
          <w:lang w:val="sr-Cyrl-CS"/>
        </w:rPr>
        <w:t>ponude</w:t>
      </w:r>
    </w:p>
    <w:p w:rsidR="001227D6" w:rsidRDefault="001227D6" w:rsidP="001227D6">
      <w:pPr>
        <w:jc w:val="both"/>
        <w:rPr>
          <w:lang w:val="sr-Cyrl-CS"/>
        </w:rPr>
      </w:pPr>
    </w:p>
    <w:p w:rsidR="001227D6" w:rsidRPr="008F22F6" w:rsidRDefault="001227D6" w:rsidP="001227D6">
      <w:pPr>
        <w:jc w:val="both"/>
        <w:rPr>
          <w:bCs/>
          <w:lang w:val="sr-Cyrl-CS"/>
        </w:rPr>
      </w:pPr>
      <w:r w:rsidRPr="006C59EE">
        <w:rPr>
          <w:bCs/>
          <w:sz w:val="22"/>
          <w:szCs w:val="22"/>
          <w:lang w:val="sr-Cyrl-CS"/>
        </w:rPr>
        <w:t xml:space="preserve">          </w:t>
      </w:r>
      <w:r w:rsidR="005B772C">
        <w:rPr>
          <w:bCs/>
          <w:lang w:val="sr-Cyrl-CS"/>
        </w:rPr>
        <w:t>Obrasce</w:t>
      </w:r>
      <w:r w:rsidRPr="008F22F6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i</w:t>
      </w:r>
      <w:r w:rsidRPr="008F22F6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izjave</w:t>
      </w:r>
      <w:r w:rsidRPr="008F22F6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tražene</w:t>
      </w:r>
      <w:r w:rsidRPr="008F22F6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u</w:t>
      </w:r>
      <w:r w:rsidRPr="008F22F6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konkursnoj</w:t>
      </w:r>
      <w:r w:rsidRPr="008F22F6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dokumentaciji</w:t>
      </w:r>
      <w:r w:rsidRPr="008F22F6">
        <w:rPr>
          <w:bCs/>
          <w:lang w:val="sr-Cyrl-CS"/>
        </w:rPr>
        <w:t xml:space="preserve">, </w:t>
      </w:r>
      <w:r w:rsidR="005B772C">
        <w:rPr>
          <w:bCs/>
          <w:lang w:val="sr-Cyrl-CS"/>
        </w:rPr>
        <w:t>odnosno</w:t>
      </w:r>
      <w:r w:rsidRPr="008F22F6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podatke</w:t>
      </w:r>
      <w:r w:rsidRPr="008F22F6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koji</w:t>
      </w:r>
      <w:r w:rsidRPr="008F22F6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moraju</w:t>
      </w:r>
      <w:r w:rsidRPr="008F22F6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da</w:t>
      </w:r>
      <w:r w:rsidRPr="008F22F6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budu</w:t>
      </w:r>
      <w:r w:rsidRPr="008F22F6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njihov</w:t>
      </w:r>
      <w:r w:rsidRPr="008F22F6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sastavni</w:t>
      </w:r>
      <w:r w:rsidRPr="008F22F6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deo</w:t>
      </w:r>
      <w:r w:rsidRPr="008F22F6">
        <w:rPr>
          <w:bCs/>
          <w:lang w:val="sr-Cyrl-CS"/>
        </w:rPr>
        <w:t xml:space="preserve">, </w:t>
      </w:r>
      <w:r w:rsidR="005B772C">
        <w:rPr>
          <w:bCs/>
          <w:lang w:val="sr-Cyrl-CS"/>
        </w:rPr>
        <w:t>ponuđač</w:t>
      </w:r>
      <w:r w:rsidRPr="008F22F6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popunjava</w:t>
      </w:r>
      <w:r w:rsidRPr="008F22F6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čitko</w:t>
      </w:r>
      <w:r w:rsidRPr="008F22F6">
        <w:rPr>
          <w:bCs/>
          <w:lang w:val="sr-Cyrl-CS"/>
        </w:rPr>
        <w:t>,</w:t>
      </w:r>
      <w:r w:rsidRPr="008F22F6">
        <w:rPr>
          <w:bCs/>
          <w:lang w:val="sr-Cyrl-RS"/>
        </w:rPr>
        <w:t xml:space="preserve"> </w:t>
      </w:r>
      <w:r w:rsidR="005B772C">
        <w:rPr>
          <w:bCs/>
          <w:color w:val="000000"/>
          <w:lang w:val="ru-RU"/>
        </w:rPr>
        <w:t>kako</w:t>
      </w:r>
      <w:r w:rsidRPr="008F22F6">
        <w:rPr>
          <w:bCs/>
          <w:color w:val="000000"/>
          <w:lang w:val="ru-RU"/>
        </w:rPr>
        <w:t xml:space="preserve"> </w:t>
      </w:r>
      <w:r w:rsidR="005B772C">
        <w:rPr>
          <w:bCs/>
          <w:color w:val="000000"/>
          <w:lang w:val="ru-RU"/>
        </w:rPr>
        <w:t>bi</w:t>
      </w:r>
      <w:r w:rsidRPr="008F22F6">
        <w:rPr>
          <w:bCs/>
          <w:color w:val="000000"/>
          <w:lang w:val="ru-RU"/>
        </w:rPr>
        <w:t xml:space="preserve"> </w:t>
      </w:r>
      <w:r w:rsidR="005B772C">
        <w:rPr>
          <w:bCs/>
          <w:color w:val="000000"/>
          <w:lang w:val="ru-RU"/>
        </w:rPr>
        <w:t>mogla</w:t>
      </w:r>
      <w:r w:rsidRPr="008F22F6">
        <w:rPr>
          <w:bCs/>
          <w:color w:val="000000"/>
          <w:lang w:val="ru-RU"/>
        </w:rPr>
        <w:t xml:space="preserve"> </w:t>
      </w:r>
      <w:r w:rsidR="005B772C">
        <w:rPr>
          <w:bCs/>
          <w:color w:val="000000"/>
          <w:lang w:val="ru-RU"/>
        </w:rPr>
        <w:t>da</w:t>
      </w:r>
      <w:r w:rsidRPr="008F22F6">
        <w:rPr>
          <w:bCs/>
          <w:color w:val="000000"/>
          <w:lang w:val="ru-RU"/>
        </w:rPr>
        <w:t xml:space="preserve"> </w:t>
      </w:r>
      <w:r w:rsidR="005B772C">
        <w:rPr>
          <w:bCs/>
          <w:color w:val="000000"/>
          <w:lang w:val="ru-RU"/>
        </w:rPr>
        <w:t>se</w:t>
      </w:r>
      <w:r w:rsidRPr="008F22F6">
        <w:rPr>
          <w:bCs/>
          <w:color w:val="000000"/>
          <w:lang w:val="ru-RU"/>
        </w:rPr>
        <w:t xml:space="preserve"> </w:t>
      </w:r>
      <w:r w:rsidR="005B772C">
        <w:rPr>
          <w:bCs/>
          <w:color w:val="000000"/>
          <w:lang w:val="ru-RU"/>
        </w:rPr>
        <w:t>utvrdi</w:t>
      </w:r>
      <w:r w:rsidRPr="008F22F6">
        <w:rPr>
          <w:bCs/>
          <w:color w:val="000000"/>
          <w:lang w:val="ru-RU"/>
        </w:rPr>
        <w:t xml:space="preserve"> </w:t>
      </w:r>
      <w:r w:rsidR="005B772C">
        <w:rPr>
          <w:bCs/>
          <w:color w:val="000000"/>
          <w:lang w:val="ru-RU"/>
        </w:rPr>
        <w:t>stvarna</w:t>
      </w:r>
      <w:r w:rsidRPr="008F22F6">
        <w:rPr>
          <w:bCs/>
          <w:color w:val="000000"/>
          <w:lang w:val="ru-RU"/>
        </w:rPr>
        <w:t xml:space="preserve"> </w:t>
      </w:r>
      <w:r w:rsidR="005B772C">
        <w:rPr>
          <w:bCs/>
          <w:color w:val="000000"/>
          <w:lang w:val="ru-RU"/>
        </w:rPr>
        <w:t>sadržina</w:t>
      </w:r>
      <w:r w:rsidRPr="008F22F6">
        <w:rPr>
          <w:bCs/>
          <w:color w:val="000000"/>
          <w:lang w:val="ru-RU"/>
        </w:rPr>
        <w:t xml:space="preserve"> </w:t>
      </w:r>
      <w:r w:rsidR="005B772C">
        <w:rPr>
          <w:bCs/>
          <w:color w:val="000000"/>
          <w:lang w:val="ru-RU"/>
        </w:rPr>
        <w:t>ponude</w:t>
      </w:r>
      <w:r w:rsidRPr="008F22F6">
        <w:rPr>
          <w:bCs/>
          <w:color w:val="000000"/>
          <w:lang w:val="sr-Cyrl-CS"/>
        </w:rPr>
        <w:t>,</w:t>
      </w:r>
      <w:r w:rsidRPr="008F22F6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a</w:t>
      </w:r>
      <w:r w:rsidRPr="008F22F6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ovlašćeno</w:t>
      </w:r>
      <w:r w:rsidRPr="008F22F6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lice</w:t>
      </w:r>
      <w:r w:rsidRPr="008F22F6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ponuđača</w:t>
      </w:r>
      <w:r w:rsidRPr="008F22F6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ih</w:t>
      </w:r>
      <w:r w:rsidRPr="008F22F6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potpisuje</w:t>
      </w:r>
      <w:r w:rsidRPr="008F22F6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i</w:t>
      </w:r>
      <w:r w:rsidRPr="008F22F6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pečatom</w:t>
      </w:r>
      <w:r w:rsidRPr="008F22F6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overava</w:t>
      </w:r>
      <w:r w:rsidRPr="008F22F6">
        <w:rPr>
          <w:bCs/>
          <w:lang w:val="sr-Cyrl-RS"/>
        </w:rPr>
        <w:t>.</w:t>
      </w:r>
      <w:r w:rsidRPr="008F22F6">
        <w:rPr>
          <w:bCs/>
          <w:lang w:val="sr-Cyrl-CS"/>
        </w:rPr>
        <w:t xml:space="preserve"> </w:t>
      </w:r>
    </w:p>
    <w:p w:rsidR="001227D6" w:rsidRPr="008F22F6" w:rsidRDefault="001227D6" w:rsidP="001227D6">
      <w:pPr>
        <w:jc w:val="both"/>
        <w:rPr>
          <w:lang w:val="sr-Cyrl-RS"/>
        </w:rPr>
      </w:pPr>
      <w:r w:rsidRPr="008F22F6">
        <w:rPr>
          <w:bCs/>
          <w:color w:val="000000"/>
          <w:lang w:val="ru-RU"/>
        </w:rPr>
        <w:t xml:space="preserve">           </w:t>
      </w:r>
      <w:r w:rsidR="005B772C">
        <w:rPr>
          <w:bCs/>
          <w:color w:val="000000"/>
          <w:lang w:val="ru-RU"/>
        </w:rPr>
        <w:t>Ponuda</w:t>
      </w:r>
      <w:r w:rsidRPr="008F22F6">
        <w:rPr>
          <w:bCs/>
          <w:color w:val="000000"/>
          <w:lang w:val="ru-RU"/>
        </w:rPr>
        <w:t xml:space="preserve"> </w:t>
      </w:r>
      <w:r w:rsidR="005B772C">
        <w:rPr>
          <w:bCs/>
          <w:color w:val="000000"/>
          <w:lang w:val="ru-RU"/>
        </w:rPr>
        <w:t>mora</w:t>
      </w:r>
      <w:r w:rsidRPr="008F22F6">
        <w:rPr>
          <w:bCs/>
          <w:color w:val="000000"/>
          <w:lang w:val="ru-RU"/>
        </w:rPr>
        <w:t xml:space="preserve"> </w:t>
      </w:r>
      <w:r w:rsidR="005B772C">
        <w:rPr>
          <w:bCs/>
          <w:color w:val="000000"/>
          <w:lang w:val="ru-RU"/>
        </w:rPr>
        <w:t>biti</w:t>
      </w:r>
      <w:r w:rsidRPr="008F22F6">
        <w:rPr>
          <w:bCs/>
          <w:color w:val="000000"/>
          <w:lang w:val="ru-RU"/>
        </w:rPr>
        <w:t xml:space="preserve"> </w:t>
      </w:r>
      <w:r w:rsidR="005B772C">
        <w:rPr>
          <w:bCs/>
          <w:color w:val="000000"/>
          <w:lang w:val="ru-RU"/>
        </w:rPr>
        <w:t>jasna</w:t>
      </w:r>
      <w:r w:rsidRPr="008F22F6">
        <w:rPr>
          <w:bCs/>
          <w:color w:val="000000"/>
          <w:lang w:val="ru-RU"/>
        </w:rPr>
        <w:t xml:space="preserve"> </w:t>
      </w:r>
      <w:r w:rsidR="005B772C">
        <w:rPr>
          <w:bCs/>
          <w:color w:val="000000"/>
          <w:lang w:val="ru-RU"/>
        </w:rPr>
        <w:t>i</w:t>
      </w:r>
      <w:r w:rsidRPr="008F22F6">
        <w:rPr>
          <w:bCs/>
          <w:color w:val="000000"/>
          <w:lang w:val="ru-RU"/>
        </w:rPr>
        <w:t xml:space="preserve"> </w:t>
      </w:r>
      <w:r w:rsidR="005B772C">
        <w:rPr>
          <w:bCs/>
          <w:color w:val="000000"/>
          <w:lang w:val="ru-RU"/>
        </w:rPr>
        <w:t>nedvosmislena</w:t>
      </w:r>
      <w:r w:rsidRPr="008F22F6">
        <w:rPr>
          <w:bCs/>
          <w:color w:val="000000"/>
          <w:lang w:val="sr-Cyrl-RS"/>
        </w:rPr>
        <w:t>.</w:t>
      </w:r>
    </w:p>
    <w:p w:rsidR="001227D6" w:rsidRPr="008F22F6" w:rsidRDefault="001227D6" w:rsidP="001227D6">
      <w:pPr>
        <w:jc w:val="both"/>
        <w:rPr>
          <w:lang w:val="sr-Cyrl-CS"/>
        </w:rPr>
      </w:pPr>
      <w:r w:rsidRPr="008F22F6">
        <w:rPr>
          <w:lang w:val="sr-Cyrl-CS"/>
        </w:rPr>
        <w:t xml:space="preserve">           </w:t>
      </w:r>
      <w:r w:rsidR="005B772C">
        <w:rPr>
          <w:lang w:val="sr-Cyrl-CS"/>
        </w:rPr>
        <w:t>Ponuđač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treba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da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dostavi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ponudu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u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pisanom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obliku</w:t>
      </w:r>
      <w:r w:rsidRPr="008F22F6">
        <w:rPr>
          <w:lang w:val="sr-Cyrl-CS"/>
        </w:rPr>
        <w:t>.</w:t>
      </w:r>
    </w:p>
    <w:p w:rsidR="001227D6" w:rsidRPr="008F22F6" w:rsidRDefault="001227D6" w:rsidP="001227D6">
      <w:pPr>
        <w:jc w:val="both"/>
        <w:rPr>
          <w:lang w:val="sr-Cyrl-CS"/>
        </w:rPr>
      </w:pPr>
      <w:r w:rsidRPr="008F22F6">
        <w:rPr>
          <w:lang w:val="sr-Cyrl-CS"/>
        </w:rPr>
        <w:t xml:space="preserve">           </w:t>
      </w:r>
      <w:r w:rsidR="005B772C">
        <w:rPr>
          <w:lang w:val="sr-Cyrl-CS"/>
        </w:rPr>
        <w:t>Ponuda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se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sastavlja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tako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što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ponuđač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upisuje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tražene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podatke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u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obrasce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koji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su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sastavni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deo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konkursne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dokumentacije</w:t>
      </w:r>
      <w:r w:rsidRPr="008F22F6">
        <w:rPr>
          <w:lang w:val="sr-Cyrl-CS"/>
        </w:rPr>
        <w:t>.</w:t>
      </w:r>
    </w:p>
    <w:p w:rsidR="001227D6" w:rsidRPr="008F22F6" w:rsidRDefault="001227D6" w:rsidP="001227D6">
      <w:pPr>
        <w:jc w:val="both"/>
        <w:rPr>
          <w:lang w:val="sr-Cyrl-CS"/>
        </w:rPr>
      </w:pPr>
      <w:r w:rsidRPr="008F22F6">
        <w:rPr>
          <w:lang w:val="sr-Cyrl-CS"/>
        </w:rPr>
        <w:t xml:space="preserve">          </w:t>
      </w:r>
      <w:r w:rsidR="005B772C">
        <w:rPr>
          <w:lang w:val="sr-Cyrl-CS"/>
        </w:rPr>
        <w:t>Ako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se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u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ponudi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vrše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ispravke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potrebno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je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da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iste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budu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parafirane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i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overene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pečatom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ponuđača</w:t>
      </w:r>
      <w:r w:rsidRPr="008F22F6">
        <w:rPr>
          <w:lang w:val="sr-Cyrl-CS"/>
        </w:rPr>
        <w:t xml:space="preserve">. </w:t>
      </w:r>
      <w:r w:rsidR="005B772C">
        <w:rPr>
          <w:lang w:val="sr-Cyrl-CS"/>
        </w:rPr>
        <w:t>Ponuda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mora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da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bude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jasna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i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nedvosmislena</w:t>
      </w:r>
      <w:r w:rsidRPr="008F22F6">
        <w:rPr>
          <w:lang w:val="sr-Cyrl-CS"/>
        </w:rPr>
        <w:t xml:space="preserve">, </w:t>
      </w:r>
      <w:r w:rsidR="005B772C">
        <w:rPr>
          <w:lang w:val="sr-Cyrl-CS"/>
        </w:rPr>
        <w:t>sa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svim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prilozima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koji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predstavljaju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sastavni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deo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dokumentacije</w:t>
      </w:r>
      <w:r w:rsidRPr="008F22F6">
        <w:rPr>
          <w:lang w:val="sr-Cyrl-CS"/>
        </w:rPr>
        <w:t>.</w:t>
      </w:r>
    </w:p>
    <w:p w:rsidR="001227D6" w:rsidRPr="008F22F6" w:rsidRDefault="001227D6" w:rsidP="001227D6">
      <w:pPr>
        <w:jc w:val="both"/>
        <w:rPr>
          <w:lang w:val="sr-Cyrl-CS"/>
        </w:rPr>
      </w:pPr>
      <w:r w:rsidRPr="008F22F6">
        <w:rPr>
          <w:lang w:val="sr-Cyrl-CS"/>
        </w:rPr>
        <w:t xml:space="preserve">          </w:t>
      </w:r>
      <w:r w:rsidR="005B772C">
        <w:rPr>
          <w:lang w:val="sr-Cyrl-CS"/>
        </w:rPr>
        <w:t>Poželjno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je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da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svi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dokumenti</w:t>
      </w:r>
      <w:r w:rsidRPr="008F22F6">
        <w:rPr>
          <w:lang w:val="sr-Cyrl-CS"/>
        </w:rPr>
        <w:t xml:space="preserve">, </w:t>
      </w:r>
      <w:r w:rsidR="005B772C">
        <w:rPr>
          <w:lang w:val="sr-Cyrl-CS"/>
        </w:rPr>
        <w:t>podneti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u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ponudi</w:t>
      </w:r>
      <w:r w:rsidRPr="008F22F6">
        <w:rPr>
          <w:lang w:val="sr-Cyrl-CS"/>
        </w:rPr>
        <w:t xml:space="preserve">, </w:t>
      </w:r>
      <w:r w:rsidR="005B772C">
        <w:rPr>
          <w:lang w:val="sr-Cyrl-CS"/>
        </w:rPr>
        <w:t>budu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povezani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trakom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u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celinu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i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zapečaćeni</w:t>
      </w:r>
      <w:r w:rsidRPr="008F22F6">
        <w:rPr>
          <w:lang w:val="sr-Cyrl-CS"/>
        </w:rPr>
        <w:t xml:space="preserve">, </w:t>
      </w:r>
      <w:r w:rsidR="005B772C">
        <w:rPr>
          <w:lang w:val="sr-Cyrl-CS"/>
        </w:rPr>
        <w:t>tako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da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se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ne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mogu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naknadno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ubacivati</w:t>
      </w:r>
      <w:r w:rsidRPr="008F22F6">
        <w:rPr>
          <w:lang w:val="sr-Cyrl-CS"/>
        </w:rPr>
        <w:t xml:space="preserve">, </w:t>
      </w:r>
      <w:r w:rsidR="005B772C">
        <w:rPr>
          <w:lang w:val="sr-Cyrl-CS"/>
        </w:rPr>
        <w:t>odstranjivati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ili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zamenjivati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pojedinačni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listovi</w:t>
      </w:r>
      <w:r w:rsidRPr="008F22F6">
        <w:rPr>
          <w:lang w:val="sr-Cyrl-CS"/>
        </w:rPr>
        <w:t xml:space="preserve">, </w:t>
      </w:r>
      <w:r w:rsidR="005B772C">
        <w:rPr>
          <w:lang w:val="sr-Cyrl-CS"/>
        </w:rPr>
        <w:t>odnosno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prilozi</w:t>
      </w:r>
      <w:r w:rsidRPr="008F22F6">
        <w:rPr>
          <w:lang w:val="sr-Cyrl-CS"/>
        </w:rPr>
        <w:t xml:space="preserve">, </w:t>
      </w:r>
      <w:r w:rsidR="005B772C">
        <w:rPr>
          <w:lang w:val="sr-Cyrl-CS"/>
        </w:rPr>
        <w:t>a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da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se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vidno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ne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oštete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listovi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ili</w:t>
      </w:r>
      <w:r w:rsidRPr="008F22F6">
        <w:rPr>
          <w:lang w:val="sr-Cyrl-CS"/>
        </w:rPr>
        <w:t xml:space="preserve"> </w:t>
      </w:r>
      <w:r w:rsidR="005B772C">
        <w:rPr>
          <w:lang w:val="sr-Cyrl-CS"/>
        </w:rPr>
        <w:t>pečat</w:t>
      </w:r>
      <w:r w:rsidRPr="008F22F6">
        <w:rPr>
          <w:lang w:val="sr-Cyrl-CS"/>
        </w:rPr>
        <w:t>.</w:t>
      </w:r>
    </w:p>
    <w:p w:rsidR="001227D6" w:rsidRDefault="001227D6" w:rsidP="001227D6">
      <w:pPr>
        <w:jc w:val="both"/>
        <w:rPr>
          <w:lang w:val="sr-Cyrl-CS"/>
        </w:rPr>
      </w:pPr>
    </w:p>
    <w:p w:rsidR="001227D6" w:rsidRPr="0083465C" w:rsidRDefault="005B772C" w:rsidP="009E33ED">
      <w:pPr>
        <w:pStyle w:val="ListParagraph"/>
        <w:numPr>
          <w:ilvl w:val="1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Ponuda</w:t>
      </w:r>
      <w:r w:rsidR="001227D6" w:rsidRPr="0083465C">
        <w:rPr>
          <w:b/>
          <w:lang w:val="sr-Cyrl-CS"/>
        </w:rPr>
        <w:t xml:space="preserve"> </w:t>
      </w:r>
      <w:r>
        <w:rPr>
          <w:b/>
          <w:lang w:val="sr-Cyrl-CS"/>
        </w:rPr>
        <w:t>sa</w:t>
      </w:r>
      <w:r w:rsidR="001227D6" w:rsidRPr="0083465C">
        <w:rPr>
          <w:b/>
          <w:lang w:val="sr-Cyrl-CS"/>
        </w:rPr>
        <w:t xml:space="preserve"> </w:t>
      </w:r>
      <w:r>
        <w:rPr>
          <w:b/>
          <w:lang w:val="sr-Cyrl-CS"/>
        </w:rPr>
        <w:t>varijantama</w:t>
      </w:r>
      <w:r w:rsidR="001227D6" w:rsidRPr="0083465C">
        <w:rPr>
          <w:b/>
          <w:lang w:val="sr-Cyrl-CS"/>
        </w:rPr>
        <w:t xml:space="preserve"> </w:t>
      </w:r>
      <w:r>
        <w:rPr>
          <w:b/>
          <w:lang w:val="sr-Cyrl-CS"/>
        </w:rPr>
        <w:t>nije</w:t>
      </w:r>
      <w:r w:rsidR="001227D6" w:rsidRPr="0083465C">
        <w:rPr>
          <w:b/>
          <w:lang w:val="sr-Cyrl-CS"/>
        </w:rPr>
        <w:t xml:space="preserve"> </w:t>
      </w:r>
      <w:r>
        <w:rPr>
          <w:b/>
          <w:lang w:val="sr-Cyrl-CS"/>
        </w:rPr>
        <w:t>dozvoljena</w:t>
      </w:r>
    </w:p>
    <w:p w:rsidR="001227D6" w:rsidRDefault="001227D6" w:rsidP="001227D6">
      <w:pPr>
        <w:jc w:val="both"/>
        <w:rPr>
          <w:b/>
          <w:lang w:val="sr-Cyrl-CS"/>
        </w:rPr>
      </w:pPr>
    </w:p>
    <w:p w:rsidR="001227D6" w:rsidRDefault="001227D6" w:rsidP="001227D6">
      <w:pPr>
        <w:jc w:val="both"/>
        <w:rPr>
          <w:lang w:val="sr-Cyrl-CS"/>
        </w:rPr>
      </w:pPr>
      <w:r>
        <w:rPr>
          <w:lang w:val="sr-Cyrl-CS"/>
        </w:rPr>
        <w:tab/>
      </w:r>
      <w:r w:rsidR="005B772C">
        <w:rPr>
          <w:lang w:val="sr-Cyrl-CS"/>
        </w:rPr>
        <w:t>Ponuđači</w:t>
      </w:r>
      <w:r>
        <w:rPr>
          <w:lang w:val="sr-Cyrl-CS"/>
        </w:rPr>
        <w:t xml:space="preserve"> </w:t>
      </w:r>
      <w:r w:rsidR="005B772C">
        <w:rPr>
          <w:lang w:val="sr-Cyrl-CS"/>
        </w:rPr>
        <w:t>moraju</w:t>
      </w:r>
      <w:r>
        <w:rPr>
          <w:lang w:val="sr-Cyrl-CS"/>
        </w:rPr>
        <w:t xml:space="preserve"> </w:t>
      </w:r>
      <w:r w:rsidR="005B772C">
        <w:rPr>
          <w:lang w:val="sr-Cyrl-CS"/>
        </w:rPr>
        <w:t>podneti</w:t>
      </w:r>
      <w:r>
        <w:rPr>
          <w:lang w:val="sr-Cyrl-CS"/>
        </w:rPr>
        <w:t xml:space="preserve"> </w:t>
      </w:r>
      <w:r w:rsidR="005B772C">
        <w:rPr>
          <w:lang w:val="sr-Cyrl-CS"/>
        </w:rPr>
        <w:t>ponudu</w:t>
      </w:r>
      <w:r>
        <w:rPr>
          <w:lang w:val="sr-Cyrl-CS"/>
        </w:rPr>
        <w:t xml:space="preserve"> </w:t>
      </w:r>
      <w:r w:rsidR="005B772C">
        <w:rPr>
          <w:lang w:val="sr-Cyrl-CS"/>
        </w:rPr>
        <w:t>za</w:t>
      </w:r>
      <w:r>
        <w:rPr>
          <w:lang w:val="sr-Cyrl-CS"/>
        </w:rPr>
        <w:t xml:space="preserve"> </w:t>
      </w:r>
      <w:r w:rsidR="005B772C">
        <w:rPr>
          <w:lang w:val="sr-Cyrl-CS"/>
        </w:rPr>
        <w:t>celokupnu</w:t>
      </w:r>
      <w:r>
        <w:rPr>
          <w:lang w:val="sr-Cyrl-CS"/>
        </w:rPr>
        <w:t xml:space="preserve"> </w:t>
      </w:r>
      <w:r w:rsidR="005B772C">
        <w:rPr>
          <w:lang w:val="sr-Cyrl-CS"/>
        </w:rPr>
        <w:t>nabavku</w:t>
      </w:r>
      <w:r>
        <w:rPr>
          <w:lang w:val="sr-Cyrl-CS"/>
        </w:rPr>
        <w:t xml:space="preserve">, </w:t>
      </w:r>
      <w:r w:rsidR="005B772C">
        <w:rPr>
          <w:lang w:val="sr-Cyrl-CS"/>
        </w:rPr>
        <w:t>ponuda</w:t>
      </w:r>
      <w:r>
        <w:rPr>
          <w:lang w:val="sr-Cyrl-CS"/>
        </w:rPr>
        <w:t xml:space="preserve"> </w:t>
      </w:r>
      <w:r w:rsidR="005B772C">
        <w:rPr>
          <w:lang w:val="sr-Cyrl-CS"/>
        </w:rPr>
        <w:t>sa</w:t>
      </w:r>
      <w:r>
        <w:rPr>
          <w:lang w:val="sr-Cyrl-CS"/>
        </w:rPr>
        <w:t xml:space="preserve"> </w:t>
      </w:r>
      <w:r w:rsidR="005B772C">
        <w:rPr>
          <w:lang w:val="sr-Cyrl-CS"/>
        </w:rPr>
        <w:t>varijantama</w:t>
      </w:r>
      <w:r>
        <w:rPr>
          <w:lang w:val="sr-Cyrl-CS"/>
        </w:rPr>
        <w:t xml:space="preserve"> </w:t>
      </w:r>
      <w:r w:rsidR="005B772C">
        <w:rPr>
          <w:lang w:val="sr-Cyrl-CS"/>
        </w:rPr>
        <w:t>nije</w:t>
      </w:r>
      <w:r>
        <w:rPr>
          <w:lang w:val="sr-Cyrl-CS"/>
        </w:rPr>
        <w:t xml:space="preserve"> </w:t>
      </w:r>
      <w:r w:rsidR="005B772C">
        <w:rPr>
          <w:lang w:val="sr-Cyrl-CS"/>
        </w:rPr>
        <w:t>dozvoljena</w:t>
      </w:r>
      <w:r>
        <w:rPr>
          <w:lang w:val="sr-Cyrl-CS"/>
        </w:rPr>
        <w:t>.</w:t>
      </w:r>
    </w:p>
    <w:p w:rsidR="001227D6" w:rsidRPr="009D2A7E" w:rsidRDefault="005B772C" w:rsidP="001227D6">
      <w:pPr>
        <w:ind w:firstLine="720"/>
        <w:jc w:val="both"/>
        <w:rPr>
          <w:lang w:val="sr-Cyrl-RS"/>
        </w:rPr>
      </w:pPr>
      <w:r>
        <w:rPr>
          <w:lang w:val="sr-Cyrl-CS"/>
        </w:rPr>
        <w:t>Naručilac</w:t>
      </w:r>
      <w:r w:rsidR="001227D6" w:rsidRPr="009D2A7E">
        <w:rPr>
          <w:lang w:val="sr-Cyrl-CS"/>
        </w:rPr>
        <w:t xml:space="preserve"> </w:t>
      </w:r>
      <w:r>
        <w:rPr>
          <w:lang w:val="sr-Cyrl-CS"/>
        </w:rPr>
        <w:t>zadržava</w:t>
      </w:r>
      <w:r w:rsidR="001227D6" w:rsidRPr="009D2A7E">
        <w:rPr>
          <w:lang w:val="sr-Cyrl-CS"/>
        </w:rPr>
        <w:t xml:space="preserve"> </w:t>
      </w:r>
      <w:r>
        <w:rPr>
          <w:lang w:val="sr-Cyrl-CS"/>
        </w:rPr>
        <w:t>pravo</w:t>
      </w:r>
      <w:r w:rsidR="001227D6">
        <w:rPr>
          <w:lang w:val="sr-Cyrl-CS"/>
        </w:rPr>
        <w:t xml:space="preserve"> </w:t>
      </w:r>
      <w:r>
        <w:rPr>
          <w:lang w:val="sr-Cyrl-CS"/>
        </w:rPr>
        <w:t>da</w:t>
      </w:r>
      <w:r w:rsidR="001227D6">
        <w:rPr>
          <w:lang w:val="sr-Cyrl-CS"/>
        </w:rPr>
        <w:t xml:space="preserve"> </w:t>
      </w:r>
      <w:r>
        <w:rPr>
          <w:lang w:val="sr-Cyrl-CS"/>
        </w:rPr>
        <w:t>odustane</w:t>
      </w:r>
      <w:r w:rsidR="001227D6">
        <w:rPr>
          <w:lang w:val="sr-Cyrl-CS"/>
        </w:rPr>
        <w:t xml:space="preserve"> </w:t>
      </w:r>
      <w:r>
        <w:rPr>
          <w:lang w:val="sr-Cyrl-CS"/>
        </w:rPr>
        <w:t>od</w:t>
      </w:r>
      <w:r w:rsidR="001227D6">
        <w:rPr>
          <w:lang w:val="sr-Cyrl-CS"/>
        </w:rPr>
        <w:t xml:space="preserve"> </w:t>
      </w:r>
      <w:r>
        <w:rPr>
          <w:lang w:val="sr-Cyrl-CS"/>
        </w:rPr>
        <w:t>vršenja</w:t>
      </w:r>
      <w:r w:rsidR="001227D6">
        <w:rPr>
          <w:lang w:val="sr-Cyrl-CS"/>
        </w:rPr>
        <w:t xml:space="preserve"> </w:t>
      </w:r>
      <w:r>
        <w:rPr>
          <w:lang w:val="sr-Cyrl-CS"/>
        </w:rPr>
        <w:t>izbora</w:t>
      </w:r>
      <w:r w:rsidR="001227D6">
        <w:rPr>
          <w:lang w:val="sr-Cyrl-CS"/>
        </w:rPr>
        <w:t>:</w:t>
      </w:r>
      <w:r w:rsidR="001227D6" w:rsidRPr="009D2A7E">
        <w:rPr>
          <w:lang w:val="sr-Cyrl-CS"/>
        </w:rPr>
        <w:t xml:space="preserve"> </w:t>
      </w:r>
    </w:p>
    <w:p w:rsidR="001227D6" w:rsidRPr="009D2A7E" w:rsidRDefault="005B772C" w:rsidP="001227D6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a</w:t>
      </w:r>
      <w:r>
        <w:rPr>
          <w:lang w:val="sr-Cyrl-CS"/>
        </w:rPr>
        <w:t>ko</w:t>
      </w:r>
      <w:r w:rsidR="001227D6" w:rsidRPr="009D2A7E">
        <w:rPr>
          <w:lang w:val="sr-Cyrl-CS"/>
        </w:rPr>
        <w:t xml:space="preserve"> </w:t>
      </w:r>
      <w:r>
        <w:rPr>
          <w:lang w:val="sr-Cyrl-CS"/>
        </w:rPr>
        <w:t>ustanovi</w:t>
      </w:r>
      <w:r w:rsidR="001227D6" w:rsidRPr="009D2A7E">
        <w:rPr>
          <w:lang w:val="sr-Cyrl-CS"/>
        </w:rPr>
        <w:t xml:space="preserve"> </w:t>
      </w:r>
      <w:r>
        <w:rPr>
          <w:lang w:val="sr-Cyrl-CS"/>
        </w:rPr>
        <w:t>da</w:t>
      </w:r>
      <w:r w:rsidR="001227D6" w:rsidRPr="009D2A7E">
        <w:rPr>
          <w:lang w:val="sr-Cyrl-CS"/>
        </w:rPr>
        <w:t xml:space="preserve"> </w:t>
      </w:r>
      <w:r>
        <w:rPr>
          <w:lang w:val="sr-Cyrl-CS"/>
        </w:rPr>
        <w:t>nijedna</w:t>
      </w:r>
      <w:r w:rsidR="001227D6" w:rsidRPr="009D2A7E">
        <w:rPr>
          <w:lang w:val="sr-Cyrl-CS"/>
        </w:rPr>
        <w:t xml:space="preserve"> </w:t>
      </w:r>
      <w:r>
        <w:rPr>
          <w:lang w:val="sr-Cyrl-CS"/>
        </w:rPr>
        <w:t>ponuda</w:t>
      </w:r>
      <w:r w:rsidR="001227D6" w:rsidRPr="009D2A7E">
        <w:rPr>
          <w:lang w:val="sr-Cyrl-CS"/>
        </w:rPr>
        <w:t xml:space="preserve"> </w:t>
      </w:r>
      <w:r>
        <w:rPr>
          <w:lang w:val="sr-Cyrl-CS"/>
        </w:rPr>
        <w:t>ne</w:t>
      </w:r>
      <w:r w:rsidR="001227D6" w:rsidRPr="009D2A7E">
        <w:rPr>
          <w:lang w:val="sr-Cyrl-CS"/>
        </w:rPr>
        <w:t xml:space="preserve"> </w:t>
      </w:r>
      <w:r>
        <w:rPr>
          <w:lang w:val="sr-Cyrl-CS"/>
        </w:rPr>
        <w:t>odgovara</w:t>
      </w:r>
      <w:r w:rsidR="001227D6" w:rsidRPr="009D2A7E">
        <w:rPr>
          <w:lang w:val="sr-Cyrl-CS"/>
        </w:rPr>
        <w:t xml:space="preserve"> </w:t>
      </w:r>
      <w:r>
        <w:rPr>
          <w:lang w:val="sr-Cyrl-CS"/>
        </w:rPr>
        <w:t>zahtevima</w:t>
      </w:r>
      <w:r w:rsidR="001227D6" w:rsidRPr="009D2A7E">
        <w:rPr>
          <w:lang w:val="sr-Cyrl-CS"/>
        </w:rPr>
        <w:t xml:space="preserve"> </w:t>
      </w:r>
      <w:r>
        <w:rPr>
          <w:lang w:val="sr-Cyrl-CS"/>
        </w:rPr>
        <w:t>iz</w:t>
      </w:r>
      <w:r w:rsidR="001227D6" w:rsidRPr="009D2A7E">
        <w:rPr>
          <w:lang w:val="sr-Cyrl-CS"/>
        </w:rPr>
        <w:t xml:space="preserve"> </w:t>
      </w:r>
      <w:r>
        <w:rPr>
          <w:lang w:val="sr-Cyrl-CS"/>
        </w:rPr>
        <w:t>konkursne</w:t>
      </w:r>
      <w:r w:rsidR="001227D6" w:rsidRPr="009D2A7E">
        <w:rPr>
          <w:lang w:val="sr-Cyrl-CS"/>
        </w:rPr>
        <w:t xml:space="preserve"> </w:t>
      </w:r>
      <w:r>
        <w:rPr>
          <w:lang w:val="sr-Cyrl-CS"/>
        </w:rPr>
        <w:t>dokumentacije</w:t>
      </w:r>
      <w:r w:rsidR="001227D6" w:rsidRPr="009D2A7E">
        <w:rPr>
          <w:lang w:val="sr-Cyrl-RS"/>
        </w:rPr>
        <w:t xml:space="preserve">; </w:t>
      </w:r>
    </w:p>
    <w:p w:rsidR="001227D6" w:rsidRPr="0083465C" w:rsidRDefault="005B772C" w:rsidP="001227D6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u</w:t>
      </w:r>
      <w:r>
        <w:rPr>
          <w:lang w:val="sr-Cyrl-CS"/>
        </w:rPr>
        <w:t>koliko</w:t>
      </w:r>
      <w:r w:rsidR="001227D6">
        <w:rPr>
          <w:lang w:val="sr-Cyrl-CS"/>
        </w:rPr>
        <w:t xml:space="preserve"> </w:t>
      </w:r>
      <w:r>
        <w:rPr>
          <w:lang w:val="sr-Cyrl-CS"/>
        </w:rPr>
        <w:t>rebalansom</w:t>
      </w:r>
      <w:r w:rsidR="001227D6" w:rsidRPr="009D2A7E">
        <w:rPr>
          <w:lang w:val="sr-Cyrl-CS"/>
        </w:rPr>
        <w:t xml:space="preserve"> </w:t>
      </w:r>
      <w:r>
        <w:rPr>
          <w:lang w:val="sr-Cyrl-CS"/>
        </w:rPr>
        <w:t>budžeta</w:t>
      </w:r>
      <w:r w:rsidR="001227D6" w:rsidRPr="009D2A7E">
        <w:rPr>
          <w:lang w:val="sr-Cyrl-CS"/>
        </w:rPr>
        <w:t xml:space="preserve"> </w:t>
      </w:r>
      <w:r>
        <w:rPr>
          <w:lang w:val="sr-Cyrl-CS"/>
        </w:rPr>
        <w:t>dođe</w:t>
      </w:r>
      <w:r w:rsidR="001227D6" w:rsidRPr="009D2A7E">
        <w:rPr>
          <w:lang w:val="sr-Cyrl-CS"/>
        </w:rPr>
        <w:t xml:space="preserve"> </w:t>
      </w:r>
      <w:r>
        <w:rPr>
          <w:lang w:val="sr-Cyrl-CS"/>
        </w:rPr>
        <w:t>do</w:t>
      </w:r>
      <w:r w:rsidR="001227D6" w:rsidRPr="009D2A7E">
        <w:rPr>
          <w:lang w:val="sr-Cyrl-CS"/>
        </w:rPr>
        <w:t xml:space="preserve"> </w:t>
      </w:r>
      <w:r>
        <w:rPr>
          <w:lang w:val="sr-Cyrl-CS"/>
        </w:rPr>
        <w:t>promene</w:t>
      </w:r>
      <w:r w:rsidR="001227D6" w:rsidRPr="009D2A7E">
        <w:rPr>
          <w:lang w:val="sr-Cyrl-CS"/>
        </w:rPr>
        <w:t xml:space="preserve"> </w:t>
      </w:r>
      <w:r>
        <w:rPr>
          <w:lang w:val="sr-Cyrl-CS"/>
        </w:rPr>
        <w:t>u</w:t>
      </w:r>
      <w:r w:rsidR="001227D6" w:rsidRPr="009D2A7E">
        <w:rPr>
          <w:lang w:val="sr-Cyrl-CS"/>
        </w:rPr>
        <w:t xml:space="preserve"> </w:t>
      </w:r>
      <w:r>
        <w:rPr>
          <w:lang w:val="sr-Cyrl-CS"/>
        </w:rPr>
        <w:t>raspoloživim</w:t>
      </w:r>
      <w:r w:rsidR="001227D6" w:rsidRPr="009D2A7E">
        <w:rPr>
          <w:lang w:val="sr-Cyrl-CS"/>
        </w:rPr>
        <w:t xml:space="preserve"> </w:t>
      </w:r>
      <w:r>
        <w:rPr>
          <w:lang w:val="sr-Cyrl-CS"/>
        </w:rPr>
        <w:t>finansijskim</w:t>
      </w:r>
      <w:r w:rsidR="001227D6" w:rsidRPr="009D2A7E">
        <w:rPr>
          <w:lang w:val="sr-Cyrl-CS"/>
        </w:rPr>
        <w:t xml:space="preserve"> </w:t>
      </w:r>
      <w:r>
        <w:rPr>
          <w:lang w:val="sr-Cyrl-CS"/>
        </w:rPr>
        <w:t>sredstvima</w:t>
      </w:r>
      <w:r w:rsidR="001227D6" w:rsidRPr="009D2A7E">
        <w:rPr>
          <w:lang w:val="sr-Cyrl-RS"/>
        </w:rPr>
        <w:t xml:space="preserve">; </w:t>
      </w:r>
    </w:p>
    <w:p w:rsidR="001227D6" w:rsidRPr="009D2A7E" w:rsidRDefault="005B772C" w:rsidP="001227D6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RS"/>
        </w:rPr>
        <w:t>usled</w:t>
      </w:r>
      <w:r w:rsidR="001227D6" w:rsidRPr="009D2A7E">
        <w:rPr>
          <w:lang w:val="sr-Cyrl-RS"/>
        </w:rPr>
        <w:t xml:space="preserve"> </w:t>
      </w:r>
      <w:r>
        <w:rPr>
          <w:lang w:val="sr-Cyrl-CS"/>
        </w:rPr>
        <w:t>više</w:t>
      </w:r>
      <w:r w:rsidR="001227D6" w:rsidRPr="009D2A7E">
        <w:rPr>
          <w:lang w:val="sr-Cyrl-CS"/>
        </w:rPr>
        <w:t xml:space="preserve"> </w:t>
      </w:r>
      <w:r>
        <w:rPr>
          <w:lang w:val="sr-Cyrl-CS"/>
        </w:rPr>
        <w:t>sile</w:t>
      </w:r>
      <w:r w:rsidR="001227D6" w:rsidRPr="009D2A7E">
        <w:rPr>
          <w:lang w:val="sr-Cyrl-CS"/>
        </w:rPr>
        <w:t xml:space="preserve"> </w:t>
      </w:r>
      <w:r>
        <w:rPr>
          <w:lang w:val="sr-Cyrl-CS"/>
        </w:rPr>
        <w:t>ili</w:t>
      </w:r>
      <w:r w:rsidR="001227D6" w:rsidRPr="009D2A7E">
        <w:rPr>
          <w:lang w:val="sr-Cyrl-CS"/>
        </w:rPr>
        <w:t xml:space="preserve"> </w:t>
      </w:r>
      <w:r>
        <w:rPr>
          <w:lang w:val="sr-Cyrl-CS"/>
        </w:rPr>
        <w:t>iz</w:t>
      </w:r>
      <w:r w:rsidR="001227D6" w:rsidRPr="009D2A7E">
        <w:rPr>
          <w:lang w:val="sr-Cyrl-CS"/>
        </w:rPr>
        <w:t xml:space="preserve"> </w:t>
      </w:r>
      <w:r>
        <w:rPr>
          <w:lang w:val="sr-Cyrl-CS"/>
        </w:rPr>
        <w:t>drugih</w:t>
      </w:r>
      <w:r w:rsidR="001227D6" w:rsidRPr="009D2A7E">
        <w:rPr>
          <w:lang w:val="sr-Cyrl-CS"/>
        </w:rPr>
        <w:t xml:space="preserve"> </w:t>
      </w:r>
      <w:r>
        <w:rPr>
          <w:lang w:val="sr-Cyrl-CS"/>
        </w:rPr>
        <w:t>opravdanih</w:t>
      </w:r>
      <w:r w:rsidR="001227D6" w:rsidRPr="009D2A7E">
        <w:rPr>
          <w:lang w:val="sr-Cyrl-CS"/>
        </w:rPr>
        <w:t xml:space="preserve"> </w:t>
      </w:r>
      <w:r>
        <w:rPr>
          <w:lang w:val="sr-Cyrl-CS"/>
        </w:rPr>
        <w:t>razloga</w:t>
      </w:r>
      <w:r w:rsidR="001227D6" w:rsidRPr="009D2A7E">
        <w:rPr>
          <w:lang w:val="sr-Cyrl-CS"/>
        </w:rPr>
        <w:t xml:space="preserve">. </w:t>
      </w:r>
    </w:p>
    <w:p w:rsidR="001227D6" w:rsidRDefault="001227D6" w:rsidP="001227D6">
      <w:pPr>
        <w:ind w:left="360"/>
        <w:jc w:val="both"/>
        <w:rPr>
          <w:lang w:val="sr-Cyrl-CS"/>
        </w:rPr>
      </w:pPr>
    </w:p>
    <w:p w:rsidR="001227D6" w:rsidRPr="003F2B2F" w:rsidRDefault="005B772C" w:rsidP="009E33ED">
      <w:pPr>
        <w:pStyle w:val="ListParagraph"/>
        <w:numPr>
          <w:ilvl w:val="1"/>
          <w:numId w:val="1"/>
        </w:numPr>
        <w:tabs>
          <w:tab w:val="left" w:pos="1418"/>
        </w:tabs>
        <w:jc w:val="both"/>
        <w:rPr>
          <w:b/>
          <w:lang w:val="sr-Cyrl-CS"/>
        </w:rPr>
      </w:pPr>
      <w:r>
        <w:rPr>
          <w:b/>
          <w:lang w:val="sr-Cyrl-CS"/>
        </w:rPr>
        <w:t>Izmene</w:t>
      </w:r>
      <w:r w:rsidR="001227D6" w:rsidRPr="003F2B2F">
        <w:rPr>
          <w:b/>
          <w:lang w:val="sr-Cyrl-CS"/>
        </w:rPr>
        <w:t xml:space="preserve">, </w:t>
      </w:r>
      <w:r>
        <w:rPr>
          <w:b/>
          <w:lang w:val="sr-Cyrl-CS"/>
        </w:rPr>
        <w:t>dopune</w:t>
      </w:r>
      <w:r w:rsidR="001227D6" w:rsidRPr="003F2B2F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1227D6" w:rsidRPr="003F2B2F">
        <w:rPr>
          <w:b/>
          <w:lang w:val="sr-Cyrl-CS"/>
        </w:rPr>
        <w:t xml:space="preserve"> </w:t>
      </w:r>
      <w:r>
        <w:rPr>
          <w:b/>
          <w:lang w:val="sr-Cyrl-CS"/>
        </w:rPr>
        <w:t>opoziv</w:t>
      </w:r>
      <w:r w:rsidR="001227D6" w:rsidRPr="003F2B2F">
        <w:rPr>
          <w:b/>
          <w:lang w:val="sr-Cyrl-CS"/>
        </w:rPr>
        <w:t xml:space="preserve"> </w:t>
      </w:r>
      <w:r>
        <w:rPr>
          <w:b/>
          <w:lang w:val="sr-Cyrl-CS"/>
        </w:rPr>
        <w:t>ponude</w:t>
      </w:r>
    </w:p>
    <w:p w:rsidR="001227D6" w:rsidRDefault="001227D6" w:rsidP="001227D6">
      <w:pPr>
        <w:ind w:left="360"/>
        <w:rPr>
          <w:b/>
          <w:lang w:val="sr-Cyrl-CS"/>
        </w:rPr>
      </w:pPr>
    </w:p>
    <w:p w:rsidR="001227D6" w:rsidRPr="00B7090F" w:rsidRDefault="001227D6" w:rsidP="001227D6">
      <w:pPr>
        <w:jc w:val="both"/>
      </w:pPr>
      <w:r w:rsidRPr="00FB4ECA">
        <w:rPr>
          <w:lang w:val="ru-RU"/>
        </w:rPr>
        <w:t xml:space="preserve">          </w:t>
      </w:r>
      <w:r w:rsidR="005B772C">
        <w:rPr>
          <w:lang w:val="ru-RU"/>
        </w:rPr>
        <w:t>Ponuđač</w:t>
      </w:r>
      <w:r>
        <w:rPr>
          <w:lang w:val="ru-RU"/>
        </w:rPr>
        <w:t xml:space="preserve"> </w:t>
      </w:r>
      <w:r w:rsidR="005B772C">
        <w:rPr>
          <w:lang w:val="ru-RU"/>
        </w:rPr>
        <w:t>može</w:t>
      </w:r>
      <w:r>
        <w:rPr>
          <w:lang w:val="ru-RU"/>
        </w:rPr>
        <w:t xml:space="preserve"> </w:t>
      </w:r>
      <w:r w:rsidR="005B772C">
        <w:rPr>
          <w:lang w:val="ru-RU"/>
        </w:rPr>
        <w:t>u</w:t>
      </w:r>
      <w:r>
        <w:rPr>
          <w:lang w:val="ru-RU"/>
        </w:rPr>
        <w:t xml:space="preserve"> </w:t>
      </w:r>
      <w:r w:rsidR="005B772C">
        <w:rPr>
          <w:lang w:val="ru-RU"/>
        </w:rPr>
        <w:t>bilo</w:t>
      </w:r>
      <w:r>
        <w:rPr>
          <w:lang w:val="ru-RU"/>
        </w:rPr>
        <w:t xml:space="preserve"> </w:t>
      </w:r>
      <w:r w:rsidR="005B772C">
        <w:rPr>
          <w:lang w:val="ru-RU"/>
        </w:rPr>
        <w:t>kom</w:t>
      </w:r>
      <w:r>
        <w:rPr>
          <w:lang w:val="ru-RU"/>
        </w:rPr>
        <w:t xml:space="preserve"> </w:t>
      </w:r>
      <w:r w:rsidR="005B772C">
        <w:rPr>
          <w:lang w:val="ru-RU"/>
        </w:rPr>
        <w:t>trenutku</w:t>
      </w:r>
      <w:r>
        <w:rPr>
          <w:lang w:val="ru-RU"/>
        </w:rPr>
        <w:t xml:space="preserve"> </w:t>
      </w:r>
      <w:r w:rsidR="005B772C">
        <w:rPr>
          <w:lang w:val="ru-RU"/>
        </w:rPr>
        <w:t>pre</w:t>
      </w:r>
      <w:r>
        <w:rPr>
          <w:lang w:val="ru-RU"/>
        </w:rPr>
        <w:t xml:space="preserve"> </w:t>
      </w:r>
      <w:r w:rsidR="005B772C">
        <w:rPr>
          <w:lang w:val="ru-RU"/>
        </w:rPr>
        <w:t>isteka</w:t>
      </w:r>
      <w:r>
        <w:rPr>
          <w:lang w:val="ru-RU"/>
        </w:rPr>
        <w:t xml:space="preserve"> </w:t>
      </w:r>
      <w:r w:rsidR="005B772C">
        <w:rPr>
          <w:lang w:val="ru-RU"/>
        </w:rPr>
        <w:t>roka</w:t>
      </w:r>
      <w:r>
        <w:rPr>
          <w:lang w:val="ru-RU"/>
        </w:rPr>
        <w:t xml:space="preserve"> </w:t>
      </w:r>
      <w:r w:rsidR="005B772C">
        <w:rPr>
          <w:lang w:val="ru-RU"/>
        </w:rPr>
        <w:t>za</w:t>
      </w:r>
      <w:r>
        <w:rPr>
          <w:lang w:val="ru-RU"/>
        </w:rPr>
        <w:t xml:space="preserve"> </w:t>
      </w:r>
      <w:r w:rsidR="005B772C">
        <w:rPr>
          <w:lang w:val="ru-RU"/>
        </w:rPr>
        <w:t>podnošenje</w:t>
      </w:r>
      <w:r>
        <w:rPr>
          <w:lang w:val="ru-RU"/>
        </w:rPr>
        <w:t xml:space="preserve"> </w:t>
      </w:r>
      <w:r w:rsidR="005B772C">
        <w:rPr>
          <w:lang w:val="ru-RU"/>
        </w:rPr>
        <w:t>ponuda</w:t>
      </w:r>
      <w:r>
        <w:rPr>
          <w:lang w:val="ru-RU"/>
        </w:rPr>
        <w:t xml:space="preserve"> </w:t>
      </w:r>
      <w:r w:rsidR="005B772C">
        <w:rPr>
          <w:lang w:val="ru-RU"/>
        </w:rPr>
        <w:t>da</w:t>
      </w:r>
      <w:r>
        <w:rPr>
          <w:lang w:val="ru-RU"/>
        </w:rPr>
        <w:t xml:space="preserve"> </w:t>
      </w:r>
      <w:r w:rsidR="005B772C">
        <w:rPr>
          <w:lang w:val="ru-RU"/>
        </w:rPr>
        <w:t>dopuni</w:t>
      </w:r>
      <w:r>
        <w:rPr>
          <w:lang w:val="ru-RU"/>
        </w:rPr>
        <w:t xml:space="preserve">, </w:t>
      </w:r>
      <w:r w:rsidR="005B772C">
        <w:rPr>
          <w:lang w:val="ru-RU"/>
        </w:rPr>
        <w:t>izmeni</w:t>
      </w:r>
      <w:r>
        <w:rPr>
          <w:lang w:val="ru-RU"/>
        </w:rPr>
        <w:t xml:space="preserve"> </w:t>
      </w:r>
      <w:r w:rsidR="005B772C">
        <w:rPr>
          <w:lang w:val="ru-RU"/>
        </w:rPr>
        <w:t>ili</w:t>
      </w:r>
      <w:r>
        <w:rPr>
          <w:lang w:val="ru-RU"/>
        </w:rPr>
        <w:t xml:space="preserve"> </w:t>
      </w:r>
      <w:r w:rsidR="005B772C">
        <w:rPr>
          <w:lang w:val="ru-RU"/>
        </w:rPr>
        <w:t>opozove</w:t>
      </w:r>
      <w:r>
        <w:rPr>
          <w:lang w:val="ru-RU"/>
        </w:rPr>
        <w:t xml:space="preserve"> </w:t>
      </w:r>
      <w:r w:rsidR="005B772C">
        <w:rPr>
          <w:lang w:val="ru-RU"/>
        </w:rPr>
        <w:t>svoju</w:t>
      </w:r>
      <w:r>
        <w:rPr>
          <w:lang w:val="ru-RU"/>
        </w:rPr>
        <w:t xml:space="preserve"> </w:t>
      </w:r>
      <w:r w:rsidR="005B772C">
        <w:rPr>
          <w:lang w:val="ru-RU"/>
        </w:rPr>
        <w:t>ponudu</w:t>
      </w:r>
      <w:r>
        <w:rPr>
          <w:lang w:val="ru-RU"/>
        </w:rPr>
        <w:t xml:space="preserve"> </w:t>
      </w:r>
      <w:r w:rsidR="005B772C">
        <w:rPr>
          <w:lang w:val="ru-RU"/>
        </w:rPr>
        <w:t>pisanim</w:t>
      </w:r>
      <w:r>
        <w:rPr>
          <w:lang w:val="ru-RU"/>
        </w:rPr>
        <w:t xml:space="preserve"> </w:t>
      </w:r>
      <w:r w:rsidR="005B772C">
        <w:rPr>
          <w:lang w:val="ru-RU"/>
        </w:rPr>
        <w:t>obaveštenjem</w:t>
      </w:r>
      <w:r>
        <w:rPr>
          <w:lang w:val="ru-RU"/>
        </w:rPr>
        <w:t xml:space="preserve">, </w:t>
      </w:r>
      <w:r w:rsidR="005B772C">
        <w:rPr>
          <w:lang w:val="ru-RU"/>
        </w:rPr>
        <w:t>sa</w:t>
      </w:r>
      <w:r>
        <w:rPr>
          <w:lang w:val="ru-RU"/>
        </w:rPr>
        <w:t xml:space="preserve"> </w:t>
      </w:r>
      <w:r w:rsidR="005B772C">
        <w:rPr>
          <w:lang w:val="ru-RU"/>
        </w:rPr>
        <w:t>oznakom</w:t>
      </w:r>
      <w:r>
        <w:rPr>
          <w:lang w:val="ru-RU"/>
        </w:rPr>
        <w:t>:</w:t>
      </w:r>
      <w:r>
        <w:rPr>
          <w:lang w:val="sr-Cyrl-RS"/>
        </w:rPr>
        <w:t xml:space="preserve"> </w:t>
      </w:r>
      <w:r w:rsidRPr="00E52EB4">
        <w:rPr>
          <w:lang w:val="sr-Cyrl-RS"/>
        </w:rPr>
        <w:t>''</w:t>
      </w:r>
      <w:r w:rsidR="005B772C">
        <w:rPr>
          <w:lang w:val="sr-Cyrl-RS"/>
        </w:rPr>
        <w:t>Dopuna</w:t>
      </w:r>
      <w:r w:rsidRPr="00E52EB4">
        <w:rPr>
          <w:lang w:val="sr-Cyrl-RS"/>
        </w:rPr>
        <w:t xml:space="preserve"> </w:t>
      </w:r>
      <w:r w:rsidR="005B772C">
        <w:rPr>
          <w:lang w:val="sr-Cyrl-RS"/>
        </w:rPr>
        <w:t>ponude</w:t>
      </w:r>
      <w:r w:rsidRPr="00E52EB4">
        <w:rPr>
          <w:lang w:val="sr-Cyrl-RS"/>
        </w:rPr>
        <w:t>'', ''</w:t>
      </w:r>
      <w:r w:rsidR="005B772C">
        <w:rPr>
          <w:lang w:val="sr-Cyrl-RS"/>
        </w:rPr>
        <w:t>Izmena</w:t>
      </w:r>
      <w:r w:rsidRPr="00E52EB4">
        <w:rPr>
          <w:lang w:val="sr-Cyrl-RS"/>
        </w:rPr>
        <w:t xml:space="preserve"> </w:t>
      </w:r>
      <w:r w:rsidR="005B772C">
        <w:rPr>
          <w:lang w:val="sr-Cyrl-RS"/>
        </w:rPr>
        <w:t>ponude</w:t>
      </w:r>
      <w:r w:rsidRPr="00E52EB4">
        <w:rPr>
          <w:lang w:val="sr-Cyrl-RS"/>
        </w:rPr>
        <w:t xml:space="preserve">'' </w:t>
      </w:r>
      <w:r w:rsidR="005B772C">
        <w:rPr>
          <w:lang w:val="sr-Cyrl-RS"/>
        </w:rPr>
        <w:t>ili</w:t>
      </w:r>
      <w:r w:rsidRPr="00E52EB4">
        <w:rPr>
          <w:lang w:val="sr-Cyrl-RS"/>
        </w:rPr>
        <w:t xml:space="preserve"> ''</w:t>
      </w:r>
      <w:r w:rsidR="005B772C">
        <w:rPr>
          <w:lang w:val="ru-RU"/>
        </w:rPr>
        <w:t>Opoziv</w:t>
      </w:r>
      <w:r w:rsidRPr="00E52EB4">
        <w:rPr>
          <w:lang w:val="sr-Cyrl-RS"/>
        </w:rPr>
        <w:t xml:space="preserve"> </w:t>
      </w:r>
      <w:r w:rsidR="005B772C">
        <w:rPr>
          <w:lang w:val="sr-Cyrl-RS"/>
        </w:rPr>
        <w:t>ponude</w:t>
      </w:r>
      <w:r w:rsidRPr="00E52EB4">
        <w:rPr>
          <w:lang w:val="sr-Cyrl-RS"/>
        </w:rPr>
        <w:t xml:space="preserve">'' </w:t>
      </w:r>
      <w:r w:rsidR="005B772C">
        <w:rPr>
          <w:lang w:val="sr-Cyrl-RS"/>
        </w:rPr>
        <w:t>za</w:t>
      </w:r>
      <w:r w:rsidRPr="00E52EB4">
        <w:rPr>
          <w:lang w:val="sr-Cyrl-RS"/>
        </w:rPr>
        <w:t xml:space="preserve"> </w:t>
      </w:r>
      <w:r w:rsidR="005B772C">
        <w:rPr>
          <w:lang w:val="sr-Cyrl-RS"/>
        </w:rPr>
        <w:t>nabavku</w:t>
      </w:r>
      <w:r>
        <w:rPr>
          <w:lang w:val="ru-RU"/>
        </w:rPr>
        <w:t xml:space="preserve"> «</w:t>
      </w:r>
      <w:r w:rsidR="005B772C">
        <w:rPr>
          <w:lang w:val="ru-RU"/>
        </w:rPr>
        <w:t>Nabavka</w:t>
      </w:r>
      <w:r>
        <w:rPr>
          <w:lang w:val="ru-RU"/>
        </w:rPr>
        <w:t xml:space="preserve"> </w:t>
      </w:r>
      <w:r w:rsidR="005B772C">
        <w:rPr>
          <w:rFonts w:cs="Arial"/>
          <w:lang w:val="sr-Cyrl-CS"/>
        </w:rPr>
        <w:t>kontra</w:t>
      </w:r>
      <w:r w:rsidR="00B7090F">
        <w:rPr>
          <w:rFonts w:cs="Arial"/>
          <w:lang w:val="sr-Cyrl-CS"/>
        </w:rPr>
        <w:t xml:space="preserve"> </w:t>
      </w:r>
      <w:r w:rsidR="005B772C">
        <w:rPr>
          <w:rFonts w:cs="Arial"/>
          <w:lang w:val="sr-Cyrl-CS"/>
        </w:rPr>
        <w:t>diverzione</w:t>
      </w:r>
      <w:r w:rsidR="00B7090F">
        <w:rPr>
          <w:rFonts w:cs="Arial"/>
          <w:lang w:val="sr-Cyrl-CS"/>
        </w:rPr>
        <w:t xml:space="preserve"> </w:t>
      </w:r>
      <w:r w:rsidR="005B772C">
        <w:rPr>
          <w:rFonts w:cs="Arial"/>
          <w:lang w:val="sr-Cyrl-CS"/>
        </w:rPr>
        <w:t>opreme</w:t>
      </w:r>
      <w:r w:rsidR="00B7090F" w:rsidRPr="00F0124D">
        <w:rPr>
          <w:rFonts w:cs="Arial"/>
          <w:lang w:val="sr-Cyrl-CS"/>
        </w:rPr>
        <w:t xml:space="preserve"> ( </w:t>
      </w:r>
      <w:r w:rsidR="005B772C">
        <w:rPr>
          <w:rFonts w:cs="Arial"/>
          <w:lang w:val="sr-Cyrl-CS"/>
        </w:rPr>
        <w:t>metal</w:t>
      </w:r>
      <w:r w:rsidR="00B7090F" w:rsidRPr="00F0124D">
        <w:rPr>
          <w:rFonts w:cs="Arial"/>
          <w:lang w:val="sr-Cyrl-CS"/>
        </w:rPr>
        <w:t xml:space="preserve"> </w:t>
      </w:r>
      <w:r w:rsidR="005B772C">
        <w:rPr>
          <w:rFonts w:cs="Arial"/>
          <w:lang w:val="sr-Cyrl-CS"/>
        </w:rPr>
        <w:t>detektor</w:t>
      </w:r>
      <w:r w:rsidR="00B7090F" w:rsidRPr="00F0124D">
        <w:rPr>
          <w:rFonts w:cs="Arial"/>
          <w:lang w:val="sr-Cyrl-CS"/>
        </w:rPr>
        <w:t xml:space="preserve"> </w:t>
      </w:r>
      <w:r w:rsidR="005B772C">
        <w:rPr>
          <w:rFonts w:cs="Arial"/>
          <w:lang w:val="sr-Cyrl-CS"/>
        </w:rPr>
        <w:t>vrata</w:t>
      </w:r>
      <w:r w:rsidR="00B7090F" w:rsidRPr="00F0124D">
        <w:rPr>
          <w:rFonts w:cs="Arial"/>
          <w:lang w:val="sr-Cyrl-CS"/>
        </w:rPr>
        <w:t xml:space="preserve"> </w:t>
      </w:r>
      <w:r w:rsidR="005B772C">
        <w:rPr>
          <w:rFonts w:cs="Arial"/>
          <w:lang w:val="sr-Cyrl-CS"/>
        </w:rPr>
        <w:t>i</w:t>
      </w:r>
      <w:r w:rsidR="00B7090F" w:rsidRPr="00F0124D">
        <w:rPr>
          <w:rFonts w:cs="Arial"/>
          <w:lang w:val="sr-Cyrl-CS"/>
        </w:rPr>
        <w:t xml:space="preserve"> </w:t>
      </w:r>
      <w:r w:rsidR="005B772C">
        <w:rPr>
          <w:rFonts w:cs="Arial"/>
          <w:lang w:val="sr-Cyrl-CS"/>
        </w:rPr>
        <w:t>ručni</w:t>
      </w:r>
      <w:r w:rsidR="00B7090F" w:rsidRPr="00F0124D">
        <w:rPr>
          <w:rFonts w:cs="Arial"/>
          <w:lang w:val="sr-Cyrl-CS"/>
        </w:rPr>
        <w:t xml:space="preserve"> </w:t>
      </w:r>
      <w:r w:rsidR="005B772C">
        <w:rPr>
          <w:rFonts w:cs="Arial"/>
          <w:lang w:val="sr-Cyrl-CS"/>
        </w:rPr>
        <w:t>metal</w:t>
      </w:r>
      <w:r w:rsidR="00B7090F" w:rsidRPr="00F0124D">
        <w:rPr>
          <w:rFonts w:cs="Arial"/>
          <w:lang w:val="sr-Cyrl-CS"/>
        </w:rPr>
        <w:t xml:space="preserve"> </w:t>
      </w:r>
      <w:r w:rsidR="005B772C">
        <w:rPr>
          <w:rFonts w:cs="Arial"/>
          <w:lang w:val="sr-Cyrl-CS"/>
        </w:rPr>
        <w:t>detektori</w:t>
      </w:r>
      <w:r w:rsidR="00B7090F" w:rsidRPr="00F0124D">
        <w:rPr>
          <w:rFonts w:cs="Arial"/>
          <w:lang w:val="sr-Cyrl-CS"/>
        </w:rPr>
        <w:t xml:space="preserve">) </w:t>
      </w:r>
      <w:r w:rsidR="005B772C">
        <w:rPr>
          <w:rFonts w:cs="Arial"/>
          <w:lang w:val="sr-Cyrl-CS"/>
        </w:rPr>
        <w:t>za</w:t>
      </w:r>
      <w:r w:rsidR="00B7090F" w:rsidRPr="00F0124D">
        <w:rPr>
          <w:rFonts w:cs="Arial"/>
          <w:lang w:val="sr-Cyrl-CS"/>
        </w:rPr>
        <w:t xml:space="preserve"> </w:t>
      </w:r>
      <w:r w:rsidR="005B772C">
        <w:rPr>
          <w:rFonts w:cs="Arial"/>
          <w:lang w:val="sr-Cyrl-CS"/>
        </w:rPr>
        <w:t>potrebe</w:t>
      </w:r>
      <w:r w:rsidR="00B7090F" w:rsidRPr="00F0124D">
        <w:rPr>
          <w:rFonts w:cs="Arial"/>
          <w:lang w:val="sr-Cyrl-CS"/>
        </w:rPr>
        <w:t xml:space="preserve"> </w:t>
      </w:r>
      <w:r w:rsidR="005B772C">
        <w:rPr>
          <w:rFonts w:cs="Arial"/>
          <w:lang w:val="sr-Cyrl-CS"/>
        </w:rPr>
        <w:t>diplomatsko</w:t>
      </w:r>
      <w:r w:rsidR="00B7090F" w:rsidRPr="00F0124D">
        <w:rPr>
          <w:rFonts w:cs="Arial"/>
          <w:lang w:val="sr-Cyrl-CS"/>
        </w:rPr>
        <w:t>-</w:t>
      </w:r>
      <w:r w:rsidR="005B772C">
        <w:rPr>
          <w:rFonts w:cs="Arial"/>
          <w:lang w:val="sr-Cyrl-CS"/>
        </w:rPr>
        <w:t>konzularnih</w:t>
      </w:r>
      <w:r w:rsidR="00B7090F" w:rsidRPr="00F0124D">
        <w:rPr>
          <w:rFonts w:cs="Arial"/>
          <w:lang w:val="sr-Cyrl-CS"/>
        </w:rPr>
        <w:t xml:space="preserve"> </w:t>
      </w:r>
      <w:r w:rsidR="005B772C">
        <w:rPr>
          <w:rFonts w:cs="Arial"/>
          <w:lang w:val="sr-Cyrl-CS"/>
        </w:rPr>
        <w:t>predstavništava</w:t>
      </w:r>
      <w:r w:rsidR="00B7090F" w:rsidRPr="00F0124D">
        <w:rPr>
          <w:rFonts w:cs="Arial"/>
          <w:lang w:val="sr-Cyrl-CS"/>
        </w:rPr>
        <w:t xml:space="preserve"> </w:t>
      </w:r>
      <w:r w:rsidR="005B772C">
        <w:rPr>
          <w:rFonts w:cs="Arial"/>
          <w:lang w:val="sr-Cyrl-CS"/>
        </w:rPr>
        <w:t>Republike</w:t>
      </w:r>
      <w:r w:rsidR="00B7090F" w:rsidRPr="00F0124D">
        <w:rPr>
          <w:rFonts w:cs="Arial"/>
          <w:lang w:val="sr-Cyrl-CS"/>
        </w:rPr>
        <w:t xml:space="preserve"> </w:t>
      </w:r>
      <w:r w:rsidR="005B772C">
        <w:rPr>
          <w:rFonts w:cs="Arial"/>
          <w:lang w:val="sr-Cyrl-CS"/>
        </w:rPr>
        <w:t>Srbije</w:t>
      </w:r>
      <w:r w:rsidR="00B7090F" w:rsidRPr="00F0124D">
        <w:rPr>
          <w:rFonts w:cs="Arial"/>
          <w:lang w:val="sr-Cyrl-CS"/>
        </w:rPr>
        <w:t xml:space="preserve"> </w:t>
      </w:r>
      <w:r w:rsidR="005B772C">
        <w:rPr>
          <w:rFonts w:cs="Arial"/>
          <w:lang w:val="sr-Cyrl-CS"/>
        </w:rPr>
        <w:t>u</w:t>
      </w:r>
      <w:r w:rsidR="00B7090F" w:rsidRPr="00F0124D">
        <w:rPr>
          <w:rFonts w:cs="Arial"/>
          <w:lang w:val="sr-Cyrl-CS"/>
        </w:rPr>
        <w:t xml:space="preserve"> </w:t>
      </w:r>
      <w:r w:rsidR="005B772C">
        <w:rPr>
          <w:rFonts w:cs="Arial"/>
          <w:lang w:val="sr-Cyrl-CS"/>
        </w:rPr>
        <w:t>inostranstvu</w:t>
      </w:r>
      <w:r>
        <w:rPr>
          <w:lang w:val="ru-RU"/>
        </w:rPr>
        <w:t>»</w:t>
      </w:r>
      <w:r w:rsidRPr="00E52EB4">
        <w:rPr>
          <w:lang w:val="sr-Cyrl-RS"/>
        </w:rPr>
        <w:t xml:space="preserve">, </w:t>
      </w:r>
      <w:r w:rsidR="005B772C">
        <w:rPr>
          <w:lang w:val="ru-RU"/>
        </w:rPr>
        <w:t>redni</w:t>
      </w:r>
      <w:r w:rsidRPr="00E52EB4">
        <w:rPr>
          <w:lang w:val="ru-RU"/>
        </w:rPr>
        <w:t xml:space="preserve"> </w:t>
      </w:r>
      <w:r w:rsidR="005B772C">
        <w:rPr>
          <w:lang w:val="sr-Cyrl-RS"/>
        </w:rPr>
        <w:t>broj</w:t>
      </w:r>
      <w:r w:rsidR="001A3880">
        <w:rPr>
          <w:lang w:val="sr-Cyrl-CS"/>
        </w:rPr>
        <w:t xml:space="preserve"> 4470/2017-2</w:t>
      </w:r>
      <w:r w:rsidRPr="00E52EB4">
        <w:rPr>
          <w:lang w:val="sr-Cyrl-RS"/>
        </w:rPr>
        <w:t>.</w:t>
      </w:r>
      <w:r>
        <w:rPr>
          <w:lang w:val="sr-Cyrl-RS"/>
        </w:rPr>
        <w:t xml:space="preserve"> </w:t>
      </w:r>
      <w:r w:rsidR="005B772C">
        <w:rPr>
          <w:lang w:val="sr-Cyrl-RS"/>
        </w:rPr>
        <w:t>P</w:t>
      </w:r>
      <w:r w:rsidR="005B772C">
        <w:rPr>
          <w:lang w:val="ru-RU"/>
        </w:rPr>
        <w:t>onuđač</w:t>
      </w:r>
      <w:r>
        <w:rPr>
          <w:lang w:val="ru-RU"/>
        </w:rPr>
        <w:t xml:space="preserve"> </w:t>
      </w:r>
      <w:r w:rsidR="005B772C">
        <w:rPr>
          <w:lang w:val="ru-RU"/>
        </w:rPr>
        <w:t>je</w:t>
      </w:r>
      <w:r>
        <w:rPr>
          <w:lang w:val="ru-RU"/>
        </w:rPr>
        <w:t xml:space="preserve"> </w:t>
      </w:r>
      <w:r w:rsidR="005B772C">
        <w:rPr>
          <w:lang w:val="ru-RU"/>
        </w:rPr>
        <w:t>dužan</w:t>
      </w:r>
      <w:r>
        <w:rPr>
          <w:lang w:val="ru-RU"/>
        </w:rPr>
        <w:t xml:space="preserve"> </w:t>
      </w:r>
      <w:r w:rsidR="005B772C">
        <w:rPr>
          <w:lang w:val="ru-RU"/>
        </w:rPr>
        <w:t>da</w:t>
      </w:r>
      <w:r>
        <w:rPr>
          <w:lang w:val="ru-RU"/>
        </w:rPr>
        <w:t xml:space="preserve"> </w:t>
      </w:r>
      <w:r w:rsidR="005B772C">
        <w:rPr>
          <w:lang w:val="ru-RU"/>
        </w:rPr>
        <w:t>jasno</w:t>
      </w:r>
      <w:r>
        <w:rPr>
          <w:lang w:val="ru-RU"/>
        </w:rPr>
        <w:t xml:space="preserve"> </w:t>
      </w:r>
      <w:r w:rsidR="005B772C">
        <w:rPr>
          <w:lang w:val="ru-RU"/>
        </w:rPr>
        <w:t>naznači</w:t>
      </w:r>
      <w:r>
        <w:rPr>
          <w:lang w:val="ru-RU"/>
        </w:rPr>
        <w:t xml:space="preserve"> </w:t>
      </w:r>
      <w:r w:rsidR="005B772C">
        <w:rPr>
          <w:lang w:val="ru-RU"/>
        </w:rPr>
        <w:t>koja</w:t>
      </w:r>
      <w:r>
        <w:rPr>
          <w:lang w:val="ru-RU"/>
        </w:rPr>
        <w:t xml:space="preserve"> </w:t>
      </w:r>
      <w:r w:rsidR="005B772C">
        <w:rPr>
          <w:lang w:val="ru-RU"/>
        </w:rPr>
        <w:t>dokumenta</w:t>
      </w:r>
      <w:r>
        <w:rPr>
          <w:lang w:val="ru-RU"/>
        </w:rPr>
        <w:t xml:space="preserve"> </w:t>
      </w:r>
      <w:r w:rsidR="005B772C">
        <w:rPr>
          <w:lang w:val="ru-RU"/>
        </w:rPr>
        <w:t>naknadno</w:t>
      </w:r>
      <w:r>
        <w:rPr>
          <w:lang w:val="ru-RU"/>
        </w:rPr>
        <w:t xml:space="preserve"> </w:t>
      </w:r>
      <w:r w:rsidR="005B772C">
        <w:rPr>
          <w:lang w:val="ru-RU"/>
        </w:rPr>
        <w:t>dostavlja</w:t>
      </w:r>
      <w:r>
        <w:rPr>
          <w:lang w:val="ru-RU"/>
        </w:rPr>
        <w:t xml:space="preserve">, </w:t>
      </w:r>
      <w:r w:rsidR="005B772C">
        <w:rPr>
          <w:lang w:val="ru-RU"/>
        </w:rPr>
        <w:t>odnosno</w:t>
      </w:r>
      <w:r>
        <w:rPr>
          <w:lang w:val="ru-RU"/>
        </w:rPr>
        <w:t xml:space="preserve"> </w:t>
      </w:r>
      <w:r w:rsidR="005B772C">
        <w:rPr>
          <w:lang w:val="ru-RU"/>
        </w:rPr>
        <w:t>koji</w:t>
      </w:r>
      <w:r>
        <w:rPr>
          <w:lang w:val="ru-RU"/>
        </w:rPr>
        <w:t xml:space="preserve"> </w:t>
      </w:r>
      <w:r w:rsidR="005B772C">
        <w:rPr>
          <w:lang w:val="ru-RU"/>
        </w:rPr>
        <w:t>deo</w:t>
      </w:r>
      <w:r>
        <w:rPr>
          <w:lang w:val="ru-RU"/>
        </w:rPr>
        <w:t xml:space="preserve"> </w:t>
      </w:r>
      <w:r w:rsidR="005B772C">
        <w:rPr>
          <w:lang w:val="ru-RU"/>
        </w:rPr>
        <w:t>ponude</w:t>
      </w:r>
      <w:r>
        <w:rPr>
          <w:lang w:val="sr-Cyrl-RS"/>
        </w:rPr>
        <w:t xml:space="preserve"> </w:t>
      </w:r>
      <w:r w:rsidR="005B772C">
        <w:rPr>
          <w:lang w:val="sr-Cyrl-RS"/>
        </w:rPr>
        <w:t>menja</w:t>
      </w:r>
      <w:r>
        <w:rPr>
          <w:lang w:val="sr-Cyrl-RS"/>
        </w:rPr>
        <w:t>.</w:t>
      </w:r>
    </w:p>
    <w:p w:rsidR="001227D6" w:rsidRPr="004B3848" w:rsidRDefault="001227D6" w:rsidP="001227D6">
      <w:pPr>
        <w:ind w:left="360"/>
        <w:jc w:val="both"/>
        <w:rPr>
          <w:b/>
          <w:lang w:val="sr-Cyrl-RS"/>
        </w:rPr>
      </w:pPr>
    </w:p>
    <w:p w:rsidR="001227D6" w:rsidRDefault="001227D6" w:rsidP="001227D6">
      <w:pPr>
        <w:ind w:left="360"/>
        <w:jc w:val="both"/>
        <w:rPr>
          <w:b/>
          <w:lang w:val="sr-Cyrl-CS"/>
        </w:rPr>
      </w:pPr>
    </w:p>
    <w:p w:rsidR="001227D6" w:rsidRPr="003F2B2F" w:rsidRDefault="005B772C" w:rsidP="009E33ED">
      <w:pPr>
        <w:pStyle w:val="ListParagraph"/>
        <w:numPr>
          <w:ilvl w:val="1"/>
          <w:numId w:val="1"/>
        </w:numPr>
        <w:tabs>
          <w:tab w:val="left" w:pos="1418"/>
        </w:tabs>
        <w:jc w:val="both"/>
        <w:rPr>
          <w:b/>
          <w:lang w:val="sr-Cyrl-CS"/>
        </w:rPr>
      </w:pPr>
      <w:r>
        <w:rPr>
          <w:b/>
          <w:lang w:val="sr-Cyrl-CS"/>
        </w:rPr>
        <w:t>Obaveštenje</w:t>
      </w:r>
      <w:r w:rsidR="001227D6" w:rsidRPr="003F2B2F">
        <w:rPr>
          <w:b/>
          <w:lang w:val="sr-Cyrl-CS"/>
        </w:rPr>
        <w:t xml:space="preserve"> </w:t>
      </w:r>
      <w:r>
        <w:rPr>
          <w:b/>
          <w:lang w:val="sr-Cyrl-CS"/>
        </w:rPr>
        <w:t>da</w:t>
      </w:r>
      <w:r w:rsidR="001227D6" w:rsidRPr="003F2B2F">
        <w:rPr>
          <w:b/>
          <w:lang w:val="sr-Cyrl-CS"/>
        </w:rPr>
        <w:t xml:space="preserve"> </w:t>
      </w:r>
      <w:r>
        <w:rPr>
          <w:b/>
          <w:lang w:val="sr-Cyrl-CS"/>
        </w:rPr>
        <w:t>ponuđač</w:t>
      </w:r>
      <w:r w:rsidR="001227D6" w:rsidRPr="003F2B2F">
        <w:rPr>
          <w:b/>
          <w:lang w:val="sr-Cyrl-CS"/>
        </w:rPr>
        <w:t xml:space="preserve"> </w:t>
      </w:r>
      <w:r>
        <w:rPr>
          <w:b/>
          <w:lang w:val="sr-Cyrl-CS"/>
        </w:rPr>
        <w:t>koji</w:t>
      </w:r>
      <w:r w:rsidR="001227D6" w:rsidRPr="003F2B2F">
        <w:rPr>
          <w:b/>
          <w:lang w:val="sr-Cyrl-CS"/>
        </w:rPr>
        <w:t xml:space="preserve"> </w:t>
      </w:r>
      <w:r>
        <w:rPr>
          <w:b/>
          <w:lang w:val="sr-Cyrl-CS"/>
        </w:rPr>
        <w:t>je</w:t>
      </w:r>
      <w:r w:rsidR="001227D6" w:rsidRPr="003F2B2F">
        <w:rPr>
          <w:b/>
          <w:lang w:val="sr-Cyrl-CS"/>
        </w:rPr>
        <w:t xml:space="preserve"> </w:t>
      </w:r>
      <w:r>
        <w:rPr>
          <w:b/>
          <w:lang w:val="sr-Cyrl-CS"/>
        </w:rPr>
        <w:t>samostalno</w:t>
      </w:r>
      <w:r w:rsidR="001227D6" w:rsidRPr="003F2B2F">
        <w:rPr>
          <w:b/>
          <w:lang w:val="sr-Cyrl-CS"/>
        </w:rPr>
        <w:t xml:space="preserve"> </w:t>
      </w:r>
      <w:r>
        <w:rPr>
          <w:b/>
          <w:lang w:val="sr-Cyrl-CS"/>
        </w:rPr>
        <w:t>podneo</w:t>
      </w:r>
      <w:r w:rsidR="001227D6" w:rsidRPr="003F2B2F">
        <w:rPr>
          <w:b/>
          <w:lang w:val="sr-Cyrl-CS"/>
        </w:rPr>
        <w:t xml:space="preserve"> </w:t>
      </w:r>
      <w:r>
        <w:rPr>
          <w:b/>
          <w:lang w:val="sr-Cyrl-CS"/>
        </w:rPr>
        <w:t>ponudu</w:t>
      </w:r>
      <w:r w:rsidR="001227D6" w:rsidRPr="003F2B2F">
        <w:rPr>
          <w:b/>
          <w:lang w:val="sr-Cyrl-CS"/>
        </w:rPr>
        <w:t xml:space="preserve"> </w:t>
      </w:r>
      <w:r>
        <w:rPr>
          <w:b/>
          <w:lang w:val="sr-Cyrl-CS"/>
        </w:rPr>
        <w:t>ne</w:t>
      </w:r>
      <w:r w:rsidR="001227D6" w:rsidRPr="003F2B2F">
        <w:rPr>
          <w:b/>
          <w:lang w:val="sr-Cyrl-CS"/>
        </w:rPr>
        <w:t xml:space="preserve"> </w:t>
      </w:r>
      <w:r>
        <w:rPr>
          <w:b/>
          <w:lang w:val="sr-Cyrl-CS"/>
        </w:rPr>
        <w:t>može</w:t>
      </w:r>
      <w:r w:rsidR="001227D6" w:rsidRPr="003F2B2F">
        <w:rPr>
          <w:b/>
          <w:lang w:val="sr-Cyrl-CS"/>
        </w:rPr>
        <w:t xml:space="preserve"> </w:t>
      </w:r>
      <w:r>
        <w:rPr>
          <w:b/>
          <w:lang w:val="sr-Cyrl-CS"/>
        </w:rPr>
        <w:t>istovremeno</w:t>
      </w:r>
      <w:r w:rsidR="001227D6" w:rsidRPr="003F2B2F">
        <w:rPr>
          <w:b/>
          <w:lang w:val="sr-Cyrl-CS"/>
        </w:rPr>
        <w:t xml:space="preserve"> </w:t>
      </w:r>
      <w:r>
        <w:rPr>
          <w:b/>
          <w:lang w:val="sr-Cyrl-CS"/>
        </w:rPr>
        <w:t>da</w:t>
      </w:r>
      <w:r w:rsidR="001227D6" w:rsidRPr="003F2B2F">
        <w:rPr>
          <w:b/>
          <w:lang w:val="sr-Cyrl-CS"/>
        </w:rPr>
        <w:t xml:space="preserve"> </w:t>
      </w:r>
      <w:r>
        <w:rPr>
          <w:b/>
          <w:lang w:val="sr-Cyrl-CS"/>
        </w:rPr>
        <w:t>učestvuje</w:t>
      </w:r>
      <w:r w:rsidR="001227D6" w:rsidRPr="003F2B2F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1227D6" w:rsidRPr="003F2B2F">
        <w:rPr>
          <w:b/>
          <w:lang w:val="sr-Cyrl-CS"/>
        </w:rPr>
        <w:t xml:space="preserve"> </w:t>
      </w:r>
      <w:r>
        <w:rPr>
          <w:b/>
          <w:lang w:val="sr-Cyrl-CS"/>
        </w:rPr>
        <w:t>zajedničkoj</w:t>
      </w:r>
      <w:r w:rsidR="001227D6" w:rsidRPr="003F2B2F">
        <w:rPr>
          <w:b/>
          <w:lang w:val="sr-Cyrl-CS"/>
        </w:rPr>
        <w:t xml:space="preserve"> </w:t>
      </w:r>
      <w:r>
        <w:rPr>
          <w:b/>
          <w:lang w:val="sr-Cyrl-CS"/>
        </w:rPr>
        <w:t>ponudi</w:t>
      </w:r>
      <w:r w:rsidR="001227D6" w:rsidRPr="003F2B2F">
        <w:rPr>
          <w:b/>
          <w:lang w:val="sr-Cyrl-CS"/>
        </w:rPr>
        <w:t xml:space="preserve"> </w:t>
      </w:r>
      <w:r>
        <w:rPr>
          <w:b/>
          <w:lang w:val="sr-Cyrl-CS"/>
        </w:rPr>
        <w:t>ili</w:t>
      </w:r>
      <w:r w:rsidR="001227D6" w:rsidRPr="003F2B2F">
        <w:rPr>
          <w:b/>
          <w:lang w:val="sr-Cyrl-CS"/>
        </w:rPr>
        <w:t xml:space="preserve"> </w:t>
      </w:r>
      <w:r>
        <w:rPr>
          <w:b/>
          <w:lang w:val="sr-Cyrl-CS"/>
        </w:rPr>
        <w:t>kao</w:t>
      </w:r>
      <w:r w:rsidR="001227D6" w:rsidRPr="003F2B2F">
        <w:rPr>
          <w:b/>
          <w:lang w:val="sr-Cyrl-CS"/>
        </w:rPr>
        <w:t xml:space="preserve"> </w:t>
      </w:r>
      <w:r>
        <w:rPr>
          <w:b/>
          <w:lang w:val="sr-Cyrl-CS"/>
        </w:rPr>
        <w:t>podizvođač</w:t>
      </w:r>
      <w:r w:rsidR="001227D6" w:rsidRPr="003F2B2F">
        <w:rPr>
          <w:b/>
          <w:lang w:val="sr-Cyrl-CS"/>
        </w:rPr>
        <w:t xml:space="preserve">, </w:t>
      </w:r>
      <w:r>
        <w:rPr>
          <w:b/>
          <w:lang w:val="sr-Cyrl-CS"/>
        </w:rPr>
        <w:t>niti</w:t>
      </w:r>
      <w:r w:rsidR="001227D6" w:rsidRPr="003F2B2F">
        <w:rPr>
          <w:b/>
          <w:lang w:val="sr-Cyrl-CS"/>
        </w:rPr>
        <w:t xml:space="preserve"> </w:t>
      </w:r>
      <w:r>
        <w:rPr>
          <w:b/>
          <w:lang w:val="sr-Cyrl-CS"/>
        </w:rPr>
        <w:t>da</w:t>
      </w:r>
      <w:r w:rsidR="001227D6" w:rsidRPr="003F2B2F">
        <w:rPr>
          <w:b/>
          <w:lang w:val="sr-Cyrl-CS"/>
        </w:rPr>
        <w:t xml:space="preserve"> </w:t>
      </w:r>
      <w:r>
        <w:rPr>
          <w:b/>
          <w:lang w:val="sr-Cyrl-CS"/>
        </w:rPr>
        <w:t>učestvuje</w:t>
      </w:r>
      <w:r w:rsidR="001227D6" w:rsidRPr="003F2B2F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1227D6" w:rsidRPr="003F2B2F">
        <w:rPr>
          <w:b/>
          <w:lang w:val="sr-Cyrl-CS"/>
        </w:rPr>
        <w:t xml:space="preserve"> </w:t>
      </w:r>
      <w:r>
        <w:rPr>
          <w:b/>
          <w:lang w:val="sr-Cyrl-CS"/>
        </w:rPr>
        <w:t>više</w:t>
      </w:r>
      <w:r w:rsidR="001227D6" w:rsidRPr="003F2B2F">
        <w:rPr>
          <w:b/>
          <w:lang w:val="sr-Cyrl-CS"/>
        </w:rPr>
        <w:t xml:space="preserve"> </w:t>
      </w:r>
      <w:r>
        <w:rPr>
          <w:b/>
          <w:lang w:val="sr-Cyrl-CS"/>
        </w:rPr>
        <w:t>zajedničkih</w:t>
      </w:r>
      <w:r w:rsidR="001227D6" w:rsidRPr="003F2B2F">
        <w:rPr>
          <w:b/>
          <w:lang w:val="sr-Cyrl-CS"/>
        </w:rPr>
        <w:t xml:space="preserve"> </w:t>
      </w:r>
      <w:r>
        <w:rPr>
          <w:b/>
          <w:lang w:val="sr-Cyrl-CS"/>
        </w:rPr>
        <w:t>ponuda</w:t>
      </w:r>
    </w:p>
    <w:p w:rsidR="001227D6" w:rsidRDefault="001227D6" w:rsidP="001227D6">
      <w:pPr>
        <w:rPr>
          <w:b/>
          <w:lang w:val="sr-Cyrl-CS"/>
        </w:rPr>
      </w:pPr>
    </w:p>
    <w:p w:rsidR="001227D6" w:rsidRDefault="001227D6" w:rsidP="001227D6">
      <w:pPr>
        <w:jc w:val="both"/>
        <w:rPr>
          <w:bCs/>
          <w:lang w:val="sr-Cyrl-CS"/>
        </w:rPr>
      </w:pPr>
      <w:r>
        <w:rPr>
          <w:b/>
          <w:lang w:val="sr-Cyrl-CS"/>
        </w:rPr>
        <w:t xml:space="preserve">          </w:t>
      </w:r>
      <w:r w:rsidR="005B772C">
        <w:rPr>
          <w:bCs/>
          <w:lang w:val="sr-Cyrl-CS"/>
        </w:rPr>
        <w:t>Ponuđač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može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podnese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samo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jednu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ponudu</w:t>
      </w:r>
      <w:r>
        <w:rPr>
          <w:bCs/>
          <w:lang w:val="sr-Cyrl-CS"/>
        </w:rPr>
        <w:t>.</w:t>
      </w:r>
    </w:p>
    <w:p w:rsidR="001227D6" w:rsidRDefault="001227D6" w:rsidP="001227D6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</w:t>
      </w:r>
      <w:r w:rsidR="005B772C">
        <w:rPr>
          <w:bCs/>
          <w:lang w:val="sr-Cyrl-CS"/>
        </w:rPr>
        <w:t>Ponuđač</w:t>
      </w:r>
      <w:r w:rsidRPr="003516DE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koji</w:t>
      </w:r>
      <w:r w:rsidRPr="003516DE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je</w:t>
      </w:r>
      <w:r w:rsidRPr="003516DE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samostalno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podneo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ponudu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ne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može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istovremeno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učestvuje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u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zajedničkoj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ponudi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ili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kao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podizvođač</w:t>
      </w:r>
      <w:r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obrnuto</w:t>
      </w:r>
      <w:r>
        <w:rPr>
          <w:bCs/>
          <w:lang w:val="sr-Cyrl-CS"/>
        </w:rPr>
        <w:t xml:space="preserve">, </w:t>
      </w:r>
      <w:r w:rsidR="005B772C">
        <w:rPr>
          <w:bCs/>
          <w:lang w:val="sr-Cyrl-CS"/>
        </w:rPr>
        <w:t>niti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isto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lice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može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učestvovati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u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više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zajedničkih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ponuda</w:t>
      </w:r>
      <w:r>
        <w:rPr>
          <w:bCs/>
          <w:lang w:val="sr-Cyrl-CS"/>
        </w:rPr>
        <w:t xml:space="preserve">. </w:t>
      </w:r>
      <w:r w:rsidR="005B772C">
        <w:rPr>
          <w:bCs/>
          <w:lang w:val="sr-Cyrl-CS"/>
        </w:rPr>
        <w:t>U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suprotnom</w:t>
      </w:r>
      <w:r>
        <w:rPr>
          <w:bCs/>
          <w:lang w:val="sr-Cyrl-CS"/>
        </w:rPr>
        <w:t xml:space="preserve">, </w:t>
      </w:r>
      <w:r w:rsidR="005B772C">
        <w:rPr>
          <w:bCs/>
          <w:lang w:val="sr-Cyrl-CS"/>
        </w:rPr>
        <w:t>takve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ponude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će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biti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odbijene</w:t>
      </w:r>
      <w:r>
        <w:rPr>
          <w:bCs/>
          <w:lang w:val="sr-Cyrl-CS"/>
        </w:rPr>
        <w:t xml:space="preserve">. </w:t>
      </w:r>
    </w:p>
    <w:p w:rsidR="001227D6" w:rsidRPr="009F6A0C" w:rsidRDefault="001227D6" w:rsidP="001227D6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</w:t>
      </w:r>
      <w:r w:rsidR="005B772C">
        <w:rPr>
          <w:bCs/>
          <w:lang w:val="ru-RU"/>
        </w:rPr>
        <w:t>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Obrascu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ponude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ponuđač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navodi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na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koji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način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podnosi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ponudu</w:t>
      </w:r>
      <w:r>
        <w:rPr>
          <w:bCs/>
          <w:lang w:val="ru-RU"/>
        </w:rPr>
        <w:t xml:space="preserve">, </w:t>
      </w:r>
      <w:r w:rsidR="005B772C">
        <w:rPr>
          <w:bCs/>
          <w:lang w:val="ru-RU"/>
        </w:rPr>
        <w:t>odnosno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da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li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podnosi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ponudu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samostalno</w:t>
      </w:r>
      <w:r>
        <w:rPr>
          <w:bCs/>
          <w:lang w:val="ru-RU"/>
        </w:rPr>
        <w:t xml:space="preserve">, </w:t>
      </w:r>
      <w:r w:rsidR="005B772C">
        <w:rPr>
          <w:bCs/>
          <w:lang w:val="ru-RU"/>
        </w:rPr>
        <w:t>kao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zajedničku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ponudu</w:t>
      </w:r>
      <w:r>
        <w:rPr>
          <w:bCs/>
          <w:lang w:val="ru-RU"/>
        </w:rPr>
        <w:t xml:space="preserve">, </w:t>
      </w:r>
      <w:r w:rsidR="005B772C">
        <w:rPr>
          <w:bCs/>
          <w:lang w:val="ru-RU"/>
        </w:rPr>
        <w:t>ili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podnosi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ponudu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sa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podizvođačem</w:t>
      </w:r>
      <w:r>
        <w:rPr>
          <w:bCs/>
          <w:lang w:val="ru-RU"/>
        </w:rPr>
        <w:t>.</w:t>
      </w:r>
    </w:p>
    <w:p w:rsidR="001227D6" w:rsidRPr="00241B5C" w:rsidRDefault="001227D6" w:rsidP="001227D6">
      <w:pPr>
        <w:jc w:val="both"/>
      </w:pPr>
    </w:p>
    <w:p w:rsidR="001227D6" w:rsidRPr="00463DA7" w:rsidRDefault="005B772C" w:rsidP="009E33ED">
      <w:pPr>
        <w:pStyle w:val="ListParagraph"/>
        <w:numPr>
          <w:ilvl w:val="1"/>
          <w:numId w:val="1"/>
        </w:numPr>
        <w:tabs>
          <w:tab w:val="left" w:pos="1418"/>
        </w:tabs>
        <w:jc w:val="both"/>
        <w:rPr>
          <w:b/>
          <w:lang w:val="sr-Cyrl-CS"/>
        </w:rPr>
      </w:pPr>
      <w:r>
        <w:rPr>
          <w:b/>
          <w:lang w:val="sr-Cyrl-CS"/>
        </w:rPr>
        <w:t>Ponuda</w:t>
      </w:r>
      <w:r w:rsidR="001227D6" w:rsidRPr="00463DA7">
        <w:rPr>
          <w:b/>
          <w:lang w:val="sr-Cyrl-CS"/>
        </w:rPr>
        <w:t xml:space="preserve"> </w:t>
      </w:r>
      <w:r>
        <w:rPr>
          <w:b/>
          <w:lang w:val="sr-Cyrl-CS"/>
        </w:rPr>
        <w:t>sa</w:t>
      </w:r>
      <w:r w:rsidR="001227D6" w:rsidRPr="00463DA7">
        <w:rPr>
          <w:b/>
          <w:lang w:val="sr-Cyrl-CS"/>
        </w:rPr>
        <w:t xml:space="preserve"> </w:t>
      </w:r>
      <w:r>
        <w:rPr>
          <w:b/>
          <w:lang w:val="sr-Cyrl-CS"/>
        </w:rPr>
        <w:t>podizvođačem</w:t>
      </w:r>
    </w:p>
    <w:p w:rsidR="001227D6" w:rsidRDefault="001227D6" w:rsidP="001227D6">
      <w:pPr>
        <w:rPr>
          <w:b/>
          <w:lang w:val="sr-Cyrl-CS"/>
        </w:rPr>
      </w:pPr>
    </w:p>
    <w:p w:rsidR="001227D6" w:rsidRDefault="001227D6" w:rsidP="001227D6">
      <w:pPr>
        <w:jc w:val="both"/>
        <w:rPr>
          <w:lang w:val="sr-Cyrl-CS"/>
        </w:rPr>
      </w:pPr>
      <w:r>
        <w:rPr>
          <w:b/>
          <w:lang w:val="sr-Cyrl-CS"/>
        </w:rPr>
        <w:t xml:space="preserve">          </w:t>
      </w:r>
      <w:r w:rsidR="005B772C">
        <w:rPr>
          <w:lang w:val="sr-Cyrl-CS"/>
        </w:rPr>
        <w:t>Ukoliko</w:t>
      </w:r>
      <w:r>
        <w:rPr>
          <w:lang w:val="sr-Cyrl-CS"/>
        </w:rPr>
        <w:t xml:space="preserve"> </w:t>
      </w:r>
      <w:r w:rsidR="005B772C">
        <w:rPr>
          <w:lang w:val="sr-Cyrl-CS"/>
        </w:rPr>
        <w:t>ponuđač</w:t>
      </w:r>
      <w:r>
        <w:rPr>
          <w:lang w:val="sr-Cyrl-CS"/>
        </w:rPr>
        <w:t xml:space="preserve"> </w:t>
      </w:r>
      <w:r w:rsidR="005B772C">
        <w:rPr>
          <w:lang w:val="sr-Cyrl-CS"/>
        </w:rPr>
        <w:t>podnosi</w:t>
      </w:r>
      <w:r>
        <w:rPr>
          <w:lang w:val="sr-Cyrl-CS"/>
        </w:rPr>
        <w:t xml:space="preserve"> </w:t>
      </w:r>
      <w:r w:rsidR="005B772C">
        <w:rPr>
          <w:lang w:val="sr-Cyrl-CS"/>
        </w:rPr>
        <w:t>ponudu</w:t>
      </w:r>
      <w:r>
        <w:rPr>
          <w:lang w:val="sr-Cyrl-CS"/>
        </w:rPr>
        <w:t xml:space="preserve"> </w:t>
      </w:r>
      <w:r w:rsidR="005B772C">
        <w:rPr>
          <w:lang w:val="sr-Cyrl-CS"/>
        </w:rPr>
        <w:t>sa</w:t>
      </w:r>
      <w:r>
        <w:rPr>
          <w:lang w:val="sr-Cyrl-CS"/>
        </w:rPr>
        <w:t xml:space="preserve"> </w:t>
      </w:r>
      <w:r w:rsidR="005B772C">
        <w:rPr>
          <w:lang w:val="sr-Cyrl-CS"/>
        </w:rPr>
        <w:t>podizvođačem</w:t>
      </w:r>
      <w:r>
        <w:rPr>
          <w:lang w:val="sr-Cyrl-CS"/>
        </w:rPr>
        <w:t xml:space="preserve">, </w:t>
      </w:r>
      <w:r w:rsidR="005B772C">
        <w:rPr>
          <w:lang w:val="sr-Cyrl-CS"/>
        </w:rPr>
        <w:t>dužan</w:t>
      </w:r>
      <w:r>
        <w:rPr>
          <w:lang w:val="sr-Cyrl-CS"/>
        </w:rPr>
        <w:t xml:space="preserve"> </w:t>
      </w:r>
      <w:r w:rsidR="005B772C">
        <w:rPr>
          <w:lang w:val="sr-Cyrl-CS"/>
        </w:rPr>
        <w:t>je</w:t>
      </w:r>
      <w:r>
        <w:rPr>
          <w:lang w:val="sr-Cyrl-CS"/>
        </w:rPr>
        <w:t xml:space="preserve"> </w:t>
      </w:r>
      <w:r w:rsidR="005B772C">
        <w:rPr>
          <w:lang w:val="sr-Cyrl-CS"/>
        </w:rPr>
        <w:t>da</w:t>
      </w:r>
      <w:r>
        <w:rPr>
          <w:lang w:val="sr-Cyrl-CS"/>
        </w:rPr>
        <w:t xml:space="preserve"> </w:t>
      </w:r>
      <w:r w:rsidR="005B772C">
        <w:rPr>
          <w:lang w:val="sr-Cyrl-CS"/>
        </w:rPr>
        <w:t>u</w:t>
      </w:r>
      <w:r>
        <w:rPr>
          <w:lang w:val="sr-Cyrl-CS"/>
        </w:rPr>
        <w:t xml:space="preserve"> </w:t>
      </w:r>
      <w:r w:rsidR="005B772C">
        <w:rPr>
          <w:lang w:val="sr-Cyrl-CS"/>
        </w:rPr>
        <w:t>ponudi</w:t>
      </w:r>
      <w:r>
        <w:rPr>
          <w:lang w:val="sr-Cyrl-CS"/>
        </w:rPr>
        <w:t xml:space="preserve"> </w:t>
      </w:r>
      <w:r w:rsidR="005B772C">
        <w:rPr>
          <w:lang w:val="sr-Cyrl-CS"/>
        </w:rPr>
        <w:t>navede</w:t>
      </w:r>
      <w:r>
        <w:rPr>
          <w:lang w:val="sr-Cyrl-CS"/>
        </w:rPr>
        <w:t xml:space="preserve"> </w:t>
      </w:r>
      <w:r w:rsidR="005B772C">
        <w:rPr>
          <w:lang w:val="sr-Cyrl-CS"/>
        </w:rPr>
        <w:t>da</w:t>
      </w:r>
      <w:r>
        <w:rPr>
          <w:lang w:val="sr-Cyrl-CS"/>
        </w:rPr>
        <w:t xml:space="preserve"> </w:t>
      </w:r>
      <w:r w:rsidR="005B772C">
        <w:rPr>
          <w:lang w:val="sr-Cyrl-CS"/>
        </w:rPr>
        <w:t>će</w:t>
      </w:r>
      <w:r>
        <w:rPr>
          <w:lang w:val="sr-Cyrl-CS"/>
        </w:rPr>
        <w:t xml:space="preserve"> </w:t>
      </w:r>
      <w:r w:rsidR="005B772C">
        <w:rPr>
          <w:lang w:val="sr-Cyrl-CS"/>
        </w:rPr>
        <w:t>izvršenje</w:t>
      </w:r>
      <w:r>
        <w:rPr>
          <w:lang w:val="sr-Cyrl-CS"/>
        </w:rPr>
        <w:t xml:space="preserve"> </w:t>
      </w:r>
      <w:r w:rsidR="005B772C">
        <w:rPr>
          <w:lang w:val="sr-Cyrl-CS"/>
        </w:rPr>
        <w:t>nabavke</w:t>
      </w:r>
      <w:r>
        <w:rPr>
          <w:lang w:val="sr-Cyrl-CS"/>
        </w:rPr>
        <w:t xml:space="preserve"> </w:t>
      </w:r>
      <w:r w:rsidR="005B772C">
        <w:rPr>
          <w:lang w:val="sr-Cyrl-CS"/>
        </w:rPr>
        <w:t>delimično</w:t>
      </w:r>
      <w:r>
        <w:rPr>
          <w:lang w:val="sr-Cyrl-CS"/>
        </w:rPr>
        <w:t xml:space="preserve"> </w:t>
      </w:r>
      <w:r w:rsidR="005B772C">
        <w:rPr>
          <w:lang w:val="sr-Cyrl-CS"/>
        </w:rPr>
        <w:t>poveriti</w:t>
      </w:r>
      <w:r>
        <w:rPr>
          <w:lang w:val="sr-Cyrl-CS"/>
        </w:rPr>
        <w:t xml:space="preserve"> </w:t>
      </w:r>
      <w:r w:rsidR="005B772C">
        <w:rPr>
          <w:lang w:val="sr-Cyrl-CS"/>
        </w:rPr>
        <w:t>podizvođaču</w:t>
      </w:r>
      <w:r>
        <w:rPr>
          <w:lang w:val="sr-Cyrl-CS"/>
        </w:rPr>
        <w:t xml:space="preserve">, </w:t>
      </w:r>
      <w:r w:rsidR="005B772C">
        <w:rPr>
          <w:lang w:val="sr-Cyrl-CS"/>
        </w:rPr>
        <w:t>procenat</w:t>
      </w:r>
      <w:r>
        <w:rPr>
          <w:lang w:val="sr-Cyrl-CS"/>
        </w:rPr>
        <w:t xml:space="preserve"> </w:t>
      </w:r>
      <w:r w:rsidR="005B772C">
        <w:rPr>
          <w:lang w:val="sr-Cyrl-CS"/>
        </w:rPr>
        <w:t>ukupne</w:t>
      </w:r>
      <w:r>
        <w:rPr>
          <w:lang w:val="sr-Cyrl-CS"/>
        </w:rPr>
        <w:t xml:space="preserve"> </w:t>
      </w:r>
      <w:r w:rsidR="005B772C">
        <w:rPr>
          <w:lang w:val="sr-Cyrl-CS"/>
        </w:rPr>
        <w:t>vrednosti</w:t>
      </w:r>
      <w:r>
        <w:rPr>
          <w:lang w:val="sr-Cyrl-CS"/>
        </w:rPr>
        <w:t xml:space="preserve"> </w:t>
      </w:r>
      <w:r w:rsidR="005B772C">
        <w:rPr>
          <w:lang w:val="sr-Cyrl-CS"/>
        </w:rPr>
        <w:t>nabavke</w:t>
      </w:r>
      <w:r>
        <w:rPr>
          <w:lang w:val="sr-Cyrl-CS"/>
        </w:rPr>
        <w:t xml:space="preserve"> </w:t>
      </w:r>
      <w:r w:rsidR="005B772C">
        <w:rPr>
          <w:lang w:val="sr-Cyrl-CS"/>
        </w:rPr>
        <w:t>koji</w:t>
      </w:r>
      <w:r>
        <w:rPr>
          <w:lang w:val="sr-Cyrl-CS"/>
        </w:rPr>
        <w:t xml:space="preserve"> </w:t>
      </w:r>
      <w:r w:rsidR="005B772C">
        <w:rPr>
          <w:lang w:val="sr-Cyrl-CS"/>
        </w:rPr>
        <w:t>će</w:t>
      </w:r>
      <w:r>
        <w:rPr>
          <w:lang w:val="sr-Cyrl-CS"/>
        </w:rPr>
        <w:t xml:space="preserve"> </w:t>
      </w:r>
      <w:r w:rsidR="005B772C">
        <w:rPr>
          <w:lang w:val="sr-Cyrl-CS"/>
        </w:rPr>
        <w:t>poveriti</w:t>
      </w:r>
      <w:r>
        <w:rPr>
          <w:lang w:val="sr-Cyrl-CS"/>
        </w:rPr>
        <w:t xml:space="preserve"> </w:t>
      </w:r>
      <w:r w:rsidR="005B772C">
        <w:rPr>
          <w:lang w:val="sr-Cyrl-CS"/>
        </w:rPr>
        <w:t>podizvođaču</w:t>
      </w:r>
      <w:r>
        <w:rPr>
          <w:lang w:val="sr-Cyrl-CS"/>
        </w:rPr>
        <w:t xml:space="preserve">, </w:t>
      </w:r>
      <w:r w:rsidR="005B772C">
        <w:rPr>
          <w:lang w:val="sr-Cyrl-CS"/>
        </w:rPr>
        <w:t>kao</w:t>
      </w:r>
      <w:r>
        <w:rPr>
          <w:lang w:val="sr-Cyrl-CS"/>
        </w:rPr>
        <w:t xml:space="preserve"> </w:t>
      </w:r>
      <w:r w:rsidR="005B772C">
        <w:rPr>
          <w:lang w:val="sr-Cyrl-CS"/>
        </w:rPr>
        <w:t>i</w:t>
      </w:r>
      <w:r>
        <w:rPr>
          <w:lang w:val="sr-Cyrl-CS"/>
        </w:rPr>
        <w:t xml:space="preserve"> </w:t>
      </w:r>
      <w:r w:rsidR="005B772C">
        <w:rPr>
          <w:lang w:val="sr-Cyrl-CS"/>
        </w:rPr>
        <w:t>deo</w:t>
      </w:r>
      <w:r>
        <w:rPr>
          <w:lang w:val="sr-Cyrl-CS"/>
        </w:rPr>
        <w:t xml:space="preserve"> </w:t>
      </w:r>
      <w:r w:rsidR="005B772C">
        <w:rPr>
          <w:lang w:val="sr-Cyrl-CS"/>
        </w:rPr>
        <w:t>predmeta</w:t>
      </w:r>
      <w:r>
        <w:rPr>
          <w:lang w:val="sr-Cyrl-CS"/>
        </w:rPr>
        <w:t xml:space="preserve"> </w:t>
      </w:r>
      <w:r w:rsidR="005B772C">
        <w:rPr>
          <w:lang w:val="sr-Cyrl-CS"/>
        </w:rPr>
        <w:t>nabavke</w:t>
      </w:r>
      <w:r>
        <w:rPr>
          <w:lang w:val="sr-Cyrl-CS"/>
        </w:rPr>
        <w:t xml:space="preserve"> </w:t>
      </w:r>
      <w:r w:rsidR="005B772C">
        <w:rPr>
          <w:lang w:val="sr-Cyrl-CS"/>
        </w:rPr>
        <w:t>koji</w:t>
      </w:r>
      <w:r>
        <w:rPr>
          <w:lang w:val="sr-Cyrl-CS"/>
        </w:rPr>
        <w:t xml:space="preserve"> </w:t>
      </w:r>
      <w:r w:rsidR="005B772C">
        <w:rPr>
          <w:lang w:val="sr-Cyrl-CS"/>
        </w:rPr>
        <w:t>će</w:t>
      </w:r>
      <w:r>
        <w:rPr>
          <w:lang w:val="sr-Cyrl-CS"/>
        </w:rPr>
        <w:t xml:space="preserve"> </w:t>
      </w:r>
      <w:r w:rsidR="005B772C">
        <w:rPr>
          <w:lang w:val="sr-Cyrl-CS"/>
        </w:rPr>
        <w:t>izvršiti</w:t>
      </w:r>
      <w:r>
        <w:rPr>
          <w:lang w:val="sr-Cyrl-CS"/>
        </w:rPr>
        <w:t xml:space="preserve"> </w:t>
      </w:r>
      <w:r w:rsidR="005B772C">
        <w:rPr>
          <w:lang w:val="sr-Cyrl-CS"/>
        </w:rPr>
        <w:t>preko</w:t>
      </w:r>
      <w:r>
        <w:rPr>
          <w:lang w:val="sr-Cyrl-CS"/>
        </w:rPr>
        <w:t xml:space="preserve"> </w:t>
      </w:r>
      <w:r w:rsidR="005B772C">
        <w:rPr>
          <w:lang w:val="sr-Cyrl-CS"/>
        </w:rPr>
        <w:t>podizvođača</w:t>
      </w:r>
      <w:r>
        <w:rPr>
          <w:lang w:val="sr-Cyrl-CS"/>
        </w:rPr>
        <w:t>.</w:t>
      </w:r>
    </w:p>
    <w:p w:rsidR="001227D6" w:rsidRDefault="001227D6" w:rsidP="001227D6">
      <w:pPr>
        <w:jc w:val="both"/>
        <w:rPr>
          <w:color w:val="000000"/>
          <w:lang w:val="ru-RU"/>
        </w:rPr>
      </w:pPr>
      <w:r>
        <w:rPr>
          <w:lang w:val="sr-Cyrl-CS"/>
        </w:rPr>
        <w:t xml:space="preserve">          </w:t>
      </w:r>
      <w:r w:rsidR="005B772C">
        <w:rPr>
          <w:color w:val="000000"/>
          <w:lang w:val="ru-RU"/>
        </w:rPr>
        <w:t>Procenat</w:t>
      </w:r>
      <w:r w:rsidRPr="00EE5438"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ukupne</w:t>
      </w:r>
      <w:r w:rsidRPr="00EE5438"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vrednosti</w:t>
      </w:r>
      <w:r w:rsidRPr="00EE5438"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nabavke</w:t>
      </w:r>
      <w:r w:rsidRPr="00EE5438"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koji</w:t>
      </w:r>
      <w:r w:rsidRPr="00EE5438"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će</w:t>
      </w:r>
      <w:r w:rsidRPr="00EE5438"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ponuđač</w:t>
      </w:r>
      <w:r w:rsidRPr="00EE5438"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poveriti</w:t>
      </w:r>
      <w:r w:rsidRPr="00EE5438"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podizvođaču</w:t>
      </w:r>
      <w:r w:rsidRPr="00EE5438"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ne</w:t>
      </w:r>
      <w:r w:rsidRPr="00EE5438"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može</w:t>
      </w:r>
      <w:r w:rsidRPr="00EE5438"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biti</w:t>
      </w:r>
      <w:r w:rsidRPr="00EE5438"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veći</w:t>
      </w:r>
      <w:r w:rsidRPr="00EE5438"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od</w:t>
      </w:r>
      <w:r w:rsidRPr="00EE5438">
        <w:rPr>
          <w:color w:val="000000"/>
          <w:lang w:val="ru-RU"/>
        </w:rPr>
        <w:t xml:space="preserve"> 50% .</w:t>
      </w:r>
    </w:p>
    <w:p w:rsidR="001227D6" w:rsidRPr="00EE5438" w:rsidRDefault="001227D6" w:rsidP="001227D6">
      <w:pPr>
        <w:jc w:val="both"/>
        <w:rPr>
          <w:bCs/>
          <w:lang w:val="sr-Cyrl-CS"/>
        </w:rPr>
      </w:pPr>
      <w:r>
        <w:rPr>
          <w:color w:val="000000"/>
          <w:lang w:val="ru-RU"/>
        </w:rPr>
        <w:t xml:space="preserve">          </w:t>
      </w:r>
      <w:r w:rsidR="005B772C">
        <w:rPr>
          <w:color w:val="000000"/>
          <w:lang w:val="ru-RU"/>
        </w:rPr>
        <w:t>Ako</w:t>
      </w:r>
      <w:r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ponuđač</w:t>
      </w:r>
      <w:r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u</w:t>
      </w:r>
      <w:r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ponudi</w:t>
      </w:r>
      <w:r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navede</w:t>
      </w:r>
      <w:r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da</w:t>
      </w:r>
      <w:r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će</w:t>
      </w:r>
      <w:r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delimično</w:t>
      </w:r>
      <w:r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izvršenje</w:t>
      </w:r>
      <w:r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nabavke</w:t>
      </w:r>
      <w:r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poveriti</w:t>
      </w:r>
      <w:r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podizvođaču</w:t>
      </w:r>
      <w:r>
        <w:rPr>
          <w:color w:val="000000"/>
          <w:lang w:val="ru-RU"/>
        </w:rPr>
        <w:t xml:space="preserve">, </w:t>
      </w:r>
      <w:r w:rsidR="005B772C">
        <w:rPr>
          <w:color w:val="000000"/>
          <w:lang w:val="ru-RU"/>
        </w:rPr>
        <w:t>dužan</w:t>
      </w:r>
      <w:r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je</w:t>
      </w:r>
      <w:r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da</w:t>
      </w:r>
      <w:r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navede</w:t>
      </w:r>
      <w:r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naziv</w:t>
      </w:r>
      <w:r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podizvođača</w:t>
      </w:r>
      <w:r>
        <w:rPr>
          <w:color w:val="000000"/>
          <w:lang w:val="ru-RU"/>
        </w:rPr>
        <w:t xml:space="preserve">, </w:t>
      </w:r>
      <w:r w:rsidR="005B772C">
        <w:rPr>
          <w:color w:val="000000"/>
          <w:lang w:val="ru-RU"/>
        </w:rPr>
        <w:t>a</w:t>
      </w:r>
      <w:r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ukoliko</w:t>
      </w:r>
      <w:r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ugovor</w:t>
      </w:r>
      <w:r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između</w:t>
      </w:r>
      <w:r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naručioca</w:t>
      </w:r>
      <w:r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i</w:t>
      </w:r>
      <w:r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ponuđača</w:t>
      </w:r>
      <w:r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bude</w:t>
      </w:r>
      <w:r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zaključen</w:t>
      </w:r>
      <w:r>
        <w:rPr>
          <w:color w:val="000000"/>
          <w:lang w:val="ru-RU"/>
        </w:rPr>
        <w:t xml:space="preserve">, </w:t>
      </w:r>
      <w:r w:rsidR="005B772C">
        <w:rPr>
          <w:color w:val="000000"/>
          <w:lang w:val="ru-RU"/>
        </w:rPr>
        <w:t>taj</w:t>
      </w:r>
      <w:r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podizvođač</w:t>
      </w:r>
      <w:r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će</w:t>
      </w:r>
      <w:r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biti</w:t>
      </w:r>
      <w:r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naveden</w:t>
      </w:r>
      <w:r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u</w:t>
      </w:r>
      <w:r>
        <w:rPr>
          <w:color w:val="000000"/>
          <w:lang w:val="ru-RU"/>
        </w:rPr>
        <w:t xml:space="preserve"> </w:t>
      </w:r>
      <w:r w:rsidR="005B772C">
        <w:rPr>
          <w:color w:val="000000"/>
          <w:lang w:val="ru-RU"/>
        </w:rPr>
        <w:t>ugovoru</w:t>
      </w:r>
      <w:r>
        <w:rPr>
          <w:color w:val="000000"/>
          <w:lang w:val="ru-RU"/>
        </w:rPr>
        <w:t>.</w:t>
      </w:r>
    </w:p>
    <w:p w:rsidR="001227D6" w:rsidRPr="00782E5A" w:rsidRDefault="001227D6" w:rsidP="001227D6">
      <w:pPr>
        <w:pStyle w:val="ListParagraph"/>
        <w:autoSpaceDE w:val="0"/>
        <w:autoSpaceDN w:val="0"/>
        <w:adjustRightInd w:val="0"/>
        <w:ind w:left="0"/>
        <w:jc w:val="both"/>
        <w:rPr>
          <w:bCs/>
          <w:lang w:val="ru-RU"/>
        </w:rPr>
      </w:pPr>
      <w:r w:rsidRPr="00B56EF4">
        <w:rPr>
          <w:bCs/>
          <w:color w:val="FF0000"/>
          <w:lang w:val="ru-RU"/>
        </w:rPr>
        <w:t xml:space="preserve">          </w:t>
      </w:r>
      <w:r w:rsidR="005B772C">
        <w:rPr>
          <w:bCs/>
          <w:lang w:val="ru-RU"/>
        </w:rPr>
        <w:t>Ponuđač</w:t>
      </w:r>
      <w:r w:rsidRPr="00782E5A">
        <w:rPr>
          <w:bCs/>
          <w:lang w:val="ru-RU"/>
        </w:rPr>
        <w:t xml:space="preserve"> </w:t>
      </w:r>
      <w:r w:rsidR="005B772C">
        <w:rPr>
          <w:bCs/>
          <w:lang w:val="ru-RU"/>
        </w:rPr>
        <w:t>je</w:t>
      </w:r>
      <w:r w:rsidRPr="00782E5A">
        <w:rPr>
          <w:bCs/>
          <w:lang w:val="ru-RU"/>
        </w:rPr>
        <w:t xml:space="preserve"> </w:t>
      </w:r>
      <w:r w:rsidR="005B772C">
        <w:rPr>
          <w:bCs/>
          <w:lang w:val="ru-RU"/>
        </w:rPr>
        <w:t>dužan</w:t>
      </w:r>
      <w:r w:rsidRPr="00782E5A">
        <w:rPr>
          <w:bCs/>
          <w:lang w:val="ru-RU"/>
        </w:rPr>
        <w:t xml:space="preserve"> </w:t>
      </w:r>
      <w:r w:rsidR="005B772C">
        <w:rPr>
          <w:bCs/>
          <w:lang w:val="ru-RU"/>
        </w:rPr>
        <w:t>da</w:t>
      </w:r>
      <w:r w:rsidRPr="00782E5A">
        <w:rPr>
          <w:bCs/>
          <w:lang w:val="ru-RU"/>
        </w:rPr>
        <w:t xml:space="preserve"> </w:t>
      </w:r>
      <w:r w:rsidR="005B772C">
        <w:rPr>
          <w:bCs/>
          <w:lang w:val="ru-RU"/>
        </w:rPr>
        <w:t>za</w:t>
      </w:r>
      <w:r w:rsidRPr="00782E5A">
        <w:rPr>
          <w:bCs/>
          <w:lang w:val="ru-RU"/>
        </w:rPr>
        <w:t xml:space="preserve"> </w:t>
      </w:r>
      <w:r w:rsidR="005B772C">
        <w:rPr>
          <w:bCs/>
          <w:lang w:val="ru-RU"/>
        </w:rPr>
        <w:t>podizvođače</w:t>
      </w:r>
      <w:r w:rsidRPr="00782E5A">
        <w:rPr>
          <w:bCs/>
          <w:lang w:val="ru-RU"/>
        </w:rPr>
        <w:t xml:space="preserve"> </w:t>
      </w:r>
      <w:r w:rsidR="005B772C">
        <w:rPr>
          <w:bCs/>
          <w:lang w:val="ru-RU"/>
        </w:rPr>
        <w:t>dostavi</w:t>
      </w:r>
      <w:r w:rsidRPr="00782E5A">
        <w:rPr>
          <w:bCs/>
          <w:lang w:val="ru-RU"/>
        </w:rPr>
        <w:t xml:space="preserve"> </w:t>
      </w:r>
      <w:r w:rsidR="005B772C">
        <w:rPr>
          <w:bCs/>
          <w:lang w:val="ru-RU"/>
        </w:rPr>
        <w:t>dokaze</w:t>
      </w:r>
      <w:r w:rsidRPr="00782E5A">
        <w:rPr>
          <w:bCs/>
          <w:lang w:val="ru-RU"/>
        </w:rPr>
        <w:t xml:space="preserve"> </w:t>
      </w:r>
      <w:r w:rsidR="005B772C">
        <w:rPr>
          <w:bCs/>
          <w:lang w:val="ru-RU"/>
        </w:rPr>
        <w:t>o</w:t>
      </w:r>
      <w:r w:rsidRPr="00782E5A">
        <w:rPr>
          <w:bCs/>
          <w:lang w:val="ru-RU"/>
        </w:rPr>
        <w:t xml:space="preserve"> </w:t>
      </w:r>
      <w:r w:rsidR="005B772C">
        <w:rPr>
          <w:bCs/>
          <w:lang w:val="ru-RU"/>
        </w:rPr>
        <w:t>ispunjenosti</w:t>
      </w:r>
      <w:r w:rsidRPr="00782E5A">
        <w:rPr>
          <w:bCs/>
          <w:lang w:val="ru-RU"/>
        </w:rPr>
        <w:t xml:space="preserve"> </w:t>
      </w:r>
      <w:r w:rsidR="005B772C">
        <w:rPr>
          <w:bCs/>
          <w:lang w:val="ru-RU"/>
        </w:rPr>
        <w:t>uslova</w:t>
      </w:r>
      <w:r w:rsidRPr="00782E5A">
        <w:rPr>
          <w:bCs/>
          <w:lang w:val="ru-RU"/>
        </w:rPr>
        <w:t xml:space="preserve"> </w:t>
      </w:r>
      <w:r w:rsidR="005B772C">
        <w:rPr>
          <w:bCs/>
          <w:lang w:val="ru-RU"/>
        </w:rPr>
        <w:t>koji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su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traženi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delu</w:t>
      </w:r>
      <w:r>
        <w:rPr>
          <w:bCs/>
          <w:lang w:val="ru-RU"/>
        </w:rPr>
        <w:t xml:space="preserve"> 5</w:t>
      </w:r>
      <w:r w:rsidRPr="00782E5A">
        <w:rPr>
          <w:bCs/>
          <w:lang w:val="ru-RU"/>
        </w:rPr>
        <w:t xml:space="preserve">. </w:t>
      </w:r>
      <w:r w:rsidR="005B772C">
        <w:rPr>
          <w:bCs/>
          <w:lang w:val="ru-RU"/>
        </w:rPr>
        <w:t>konkursne</w:t>
      </w:r>
      <w:r w:rsidRPr="00782E5A">
        <w:rPr>
          <w:bCs/>
          <w:lang w:val="ru-RU"/>
        </w:rPr>
        <w:t xml:space="preserve"> </w:t>
      </w:r>
      <w:r w:rsidR="005B772C">
        <w:rPr>
          <w:bCs/>
          <w:lang w:val="ru-RU"/>
        </w:rPr>
        <w:t>dokumentacije</w:t>
      </w:r>
      <w:r w:rsidRPr="00782E5A">
        <w:rPr>
          <w:bCs/>
          <w:lang w:val="ru-RU"/>
        </w:rPr>
        <w:t>.</w:t>
      </w:r>
    </w:p>
    <w:p w:rsidR="001227D6" w:rsidRPr="00EE5438" w:rsidRDefault="001227D6" w:rsidP="001227D6">
      <w:pPr>
        <w:pStyle w:val="ListParagraph"/>
        <w:autoSpaceDE w:val="0"/>
        <w:autoSpaceDN w:val="0"/>
        <w:adjustRightInd w:val="0"/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         </w:t>
      </w:r>
      <w:r w:rsidR="005B772C">
        <w:rPr>
          <w:bCs/>
          <w:color w:val="000000"/>
          <w:lang w:val="ru-RU"/>
        </w:rPr>
        <w:t>Ponuđač</w:t>
      </w:r>
      <w:r w:rsidRPr="00EE5438">
        <w:rPr>
          <w:bCs/>
          <w:color w:val="000000"/>
          <w:lang w:val="ru-RU"/>
        </w:rPr>
        <w:t xml:space="preserve"> </w:t>
      </w:r>
      <w:r w:rsidR="005B772C">
        <w:rPr>
          <w:bCs/>
          <w:color w:val="000000"/>
          <w:lang w:val="ru-RU"/>
        </w:rPr>
        <w:t>je</w:t>
      </w:r>
      <w:r w:rsidRPr="00EE5438">
        <w:rPr>
          <w:bCs/>
          <w:color w:val="000000"/>
          <w:lang w:val="ru-RU"/>
        </w:rPr>
        <w:t xml:space="preserve"> </w:t>
      </w:r>
      <w:r w:rsidR="005B772C">
        <w:rPr>
          <w:bCs/>
          <w:color w:val="000000"/>
          <w:lang w:val="ru-RU"/>
        </w:rPr>
        <w:t>dužan</w:t>
      </w:r>
      <w:r w:rsidRPr="00EE5438">
        <w:rPr>
          <w:bCs/>
          <w:color w:val="000000"/>
          <w:lang w:val="ru-RU"/>
        </w:rPr>
        <w:t xml:space="preserve"> </w:t>
      </w:r>
      <w:r w:rsidR="005B772C">
        <w:rPr>
          <w:bCs/>
          <w:color w:val="000000"/>
          <w:lang w:val="ru-RU"/>
        </w:rPr>
        <w:t>da</w:t>
      </w:r>
      <w:r w:rsidRPr="00EE5438">
        <w:rPr>
          <w:bCs/>
          <w:color w:val="000000"/>
          <w:lang w:val="ru-RU"/>
        </w:rPr>
        <w:t xml:space="preserve"> </w:t>
      </w:r>
      <w:r w:rsidR="005B772C">
        <w:rPr>
          <w:bCs/>
          <w:color w:val="000000"/>
          <w:lang w:val="ru-RU"/>
        </w:rPr>
        <w:t>naručiocu</w:t>
      </w:r>
      <w:r w:rsidRPr="00EE5438">
        <w:rPr>
          <w:bCs/>
          <w:color w:val="000000"/>
          <w:lang w:val="ru-RU"/>
        </w:rPr>
        <w:t xml:space="preserve">, </w:t>
      </w:r>
      <w:r w:rsidR="005B772C">
        <w:rPr>
          <w:bCs/>
          <w:color w:val="000000"/>
          <w:lang w:val="ru-RU"/>
        </w:rPr>
        <w:t>na</w:t>
      </w:r>
      <w:r w:rsidRPr="00EE5438">
        <w:rPr>
          <w:bCs/>
          <w:color w:val="000000"/>
          <w:lang w:val="ru-RU"/>
        </w:rPr>
        <w:t xml:space="preserve"> </w:t>
      </w:r>
      <w:r w:rsidR="005B772C">
        <w:rPr>
          <w:bCs/>
          <w:color w:val="000000"/>
          <w:lang w:val="ru-RU"/>
        </w:rPr>
        <w:t>njegov</w:t>
      </w:r>
      <w:r w:rsidRPr="00EE5438">
        <w:rPr>
          <w:bCs/>
          <w:color w:val="000000"/>
          <w:lang w:val="ru-RU"/>
        </w:rPr>
        <w:t xml:space="preserve"> </w:t>
      </w:r>
      <w:r w:rsidR="005B772C">
        <w:rPr>
          <w:bCs/>
          <w:color w:val="000000"/>
          <w:lang w:val="ru-RU"/>
        </w:rPr>
        <w:t>zahtev</w:t>
      </w:r>
      <w:r w:rsidRPr="00EE5438">
        <w:rPr>
          <w:bCs/>
          <w:color w:val="000000"/>
          <w:lang w:val="ru-RU"/>
        </w:rPr>
        <w:t xml:space="preserve">, </w:t>
      </w:r>
      <w:r w:rsidR="005B772C">
        <w:rPr>
          <w:bCs/>
          <w:color w:val="000000"/>
          <w:lang w:val="ru-RU"/>
        </w:rPr>
        <w:t>omogući</w:t>
      </w:r>
      <w:r w:rsidRPr="00EE5438">
        <w:rPr>
          <w:bCs/>
          <w:color w:val="000000"/>
          <w:lang w:val="ru-RU"/>
        </w:rPr>
        <w:t xml:space="preserve"> </w:t>
      </w:r>
      <w:r w:rsidR="005B772C">
        <w:rPr>
          <w:bCs/>
          <w:color w:val="000000"/>
          <w:lang w:val="ru-RU"/>
        </w:rPr>
        <w:t>pristup</w:t>
      </w:r>
      <w:r w:rsidRPr="00EE5438">
        <w:rPr>
          <w:bCs/>
          <w:color w:val="000000"/>
          <w:lang w:val="ru-RU"/>
        </w:rPr>
        <w:t xml:space="preserve"> </w:t>
      </w:r>
      <w:r w:rsidR="005B772C">
        <w:rPr>
          <w:bCs/>
          <w:color w:val="000000"/>
          <w:lang w:val="ru-RU"/>
        </w:rPr>
        <w:t>kod</w:t>
      </w:r>
      <w:r w:rsidRPr="00EE5438">
        <w:rPr>
          <w:bCs/>
          <w:color w:val="000000"/>
          <w:lang w:val="ru-RU"/>
        </w:rPr>
        <w:t xml:space="preserve"> </w:t>
      </w:r>
      <w:r w:rsidR="005B772C">
        <w:rPr>
          <w:bCs/>
          <w:color w:val="000000"/>
          <w:lang w:val="ru-RU"/>
        </w:rPr>
        <w:t>podizvođača</w:t>
      </w:r>
      <w:r w:rsidRPr="00EE5438">
        <w:rPr>
          <w:bCs/>
          <w:color w:val="000000"/>
          <w:lang w:val="ru-RU"/>
        </w:rPr>
        <w:t xml:space="preserve"> </w:t>
      </w:r>
      <w:r w:rsidR="005B772C">
        <w:rPr>
          <w:bCs/>
          <w:color w:val="000000"/>
          <w:lang w:val="ru-RU"/>
        </w:rPr>
        <w:t>radi</w:t>
      </w:r>
      <w:r w:rsidRPr="00EE5438">
        <w:rPr>
          <w:bCs/>
          <w:color w:val="000000"/>
          <w:lang w:val="ru-RU"/>
        </w:rPr>
        <w:t xml:space="preserve"> </w:t>
      </w:r>
      <w:r w:rsidR="005B772C">
        <w:rPr>
          <w:bCs/>
          <w:color w:val="000000"/>
          <w:lang w:val="ru-RU"/>
        </w:rPr>
        <w:t>utvrđivanja</w:t>
      </w:r>
      <w:r w:rsidRPr="00EE5438">
        <w:rPr>
          <w:bCs/>
          <w:color w:val="000000"/>
          <w:lang w:val="ru-RU"/>
        </w:rPr>
        <w:t xml:space="preserve"> </w:t>
      </w:r>
      <w:r w:rsidR="005B772C">
        <w:rPr>
          <w:bCs/>
          <w:color w:val="000000"/>
          <w:lang w:val="ru-RU"/>
        </w:rPr>
        <w:t>ispunjenosti</w:t>
      </w:r>
      <w:r>
        <w:rPr>
          <w:bCs/>
          <w:color w:val="000000"/>
          <w:lang w:val="ru-RU"/>
        </w:rPr>
        <w:t xml:space="preserve"> </w:t>
      </w:r>
      <w:r w:rsidR="005B772C">
        <w:rPr>
          <w:bCs/>
          <w:color w:val="000000"/>
          <w:lang w:val="ru-RU"/>
        </w:rPr>
        <w:t>traženih</w:t>
      </w:r>
      <w:r w:rsidRPr="00EE5438">
        <w:rPr>
          <w:bCs/>
          <w:color w:val="000000"/>
          <w:lang w:val="ru-RU"/>
        </w:rPr>
        <w:t xml:space="preserve"> </w:t>
      </w:r>
      <w:r w:rsidR="005B772C">
        <w:rPr>
          <w:bCs/>
          <w:color w:val="000000"/>
          <w:lang w:val="ru-RU"/>
        </w:rPr>
        <w:t>uslova</w:t>
      </w:r>
      <w:r w:rsidRPr="00EE5438">
        <w:rPr>
          <w:bCs/>
          <w:color w:val="000000"/>
          <w:lang w:val="ru-RU"/>
        </w:rPr>
        <w:t>.</w:t>
      </w:r>
    </w:p>
    <w:p w:rsidR="001227D6" w:rsidRDefault="001227D6" w:rsidP="001227D6">
      <w:pPr>
        <w:jc w:val="both"/>
      </w:pPr>
    </w:p>
    <w:p w:rsidR="001227D6" w:rsidRDefault="001227D6" w:rsidP="001227D6">
      <w:pPr>
        <w:jc w:val="both"/>
      </w:pPr>
    </w:p>
    <w:p w:rsidR="001227D6" w:rsidRPr="00463DA7" w:rsidRDefault="005B772C" w:rsidP="009E33ED">
      <w:pPr>
        <w:pStyle w:val="ListParagraph"/>
        <w:numPr>
          <w:ilvl w:val="1"/>
          <w:numId w:val="1"/>
        </w:numPr>
        <w:tabs>
          <w:tab w:val="left" w:pos="1418"/>
        </w:tabs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Zajednička</w:t>
      </w:r>
      <w:r w:rsidR="001227D6" w:rsidRPr="00463DA7">
        <w:rPr>
          <w:b/>
          <w:lang w:val="sr-Cyrl-CS"/>
        </w:rPr>
        <w:t xml:space="preserve"> </w:t>
      </w:r>
      <w:r>
        <w:rPr>
          <w:b/>
          <w:lang w:val="sr-Cyrl-CS"/>
        </w:rPr>
        <w:t>ponuda</w:t>
      </w:r>
    </w:p>
    <w:p w:rsidR="001227D6" w:rsidRDefault="001227D6" w:rsidP="001227D6">
      <w:pPr>
        <w:rPr>
          <w:bCs/>
          <w:lang w:val="sr-Cyrl-CS"/>
        </w:rPr>
      </w:pPr>
    </w:p>
    <w:p w:rsidR="001227D6" w:rsidRDefault="001227D6" w:rsidP="001227D6">
      <w:pPr>
        <w:rPr>
          <w:bCs/>
          <w:lang w:val="sr-Cyrl-CS"/>
        </w:rPr>
      </w:pPr>
      <w:r>
        <w:rPr>
          <w:bCs/>
          <w:lang w:val="sr-Cyrl-CS"/>
        </w:rPr>
        <w:t xml:space="preserve">          </w:t>
      </w:r>
      <w:r w:rsidR="005B772C">
        <w:rPr>
          <w:bCs/>
          <w:lang w:val="sr-Cyrl-CS"/>
        </w:rPr>
        <w:t>Ponudu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može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podneti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grupa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ponuđača</w:t>
      </w:r>
      <w:r>
        <w:rPr>
          <w:bCs/>
          <w:lang w:val="sr-Cyrl-CS"/>
        </w:rPr>
        <w:t>.</w:t>
      </w:r>
    </w:p>
    <w:p w:rsidR="001227D6" w:rsidRDefault="001227D6" w:rsidP="001227D6">
      <w:pPr>
        <w:rPr>
          <w:bCs/>
          <w:lang w:val="sr-Cyrl-CS"/>
        </w:rPr>
      </w:pPr>
      <w:r>
        <w:rPr>
          <w:bCs/>
          <w:lang w:val="sr-Cyrl-CS"/>
        </w:rPr>
        <w:t xml:space="preserve">          </w:t>
      </w:r>
      <w:r w:rsidR="005B772C">
        <w:rPr>
          <w:bCs/>
          <w:lang w:val="sr-Cyrl-CS"/>
        </w:rPr>
        <w:t>Sastavni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deo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zajedničke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ponude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je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sporazum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kojim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ponuđači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iz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grupe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međusobno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i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prema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naručiocu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obavezuju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na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izvršenje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nabavke</w:t>
      </w:r>
      <w:r>
        <w:rPr>
          <w:bCs/>
          <w:lang w:val="sr-Cyrl-CS"/>
        </w:rPr>
        <w:t xml:space="preserve">, </w:t>
      </w:r>
      <w:r w:rsidR="005B772C">
        <w:rPr>
          <w:bCs/>
          <w:lang w:val="sr-Cyrl-CS"/>
        </w:rPr>
        <w:t>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koji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obavezno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sadrži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podatke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</w:t>
      </w:r>
      <w:r>
        <w:rPr>
          <w:bCs/>
          <w:lang w:val="sr-Cyrl-CS"/>
        </w:rPr>
        <w:t>:</w:t>
      </w:r>
    </w:p>
    <w:p w:rsidR="001227D6" w:rsidRDefault="005B772C" w:rsidP="001227D6">
      <w:pPr>
        <w:numPr>
          <w:ilvl w:val="0"/>
          <w:numId w:val="10"/>
        </w:numPr>
        <w:tabs>
          <w:tab w:val="left" w:pos="1418"/>
        </w:tabs>
        <w:jc w:val="both"/>
        <w:rPr>
          <w:bCs/>
          <w:lang w:val="sr-Cyrl-CS"/>
        </w:rPr>
      </w:pPr>
      <w:r>
        <w:rPr>
          <w:bCs/>
          <w:lang w:val="sr-Cyrl-CS"/>
        </w:rPr>
        <w:t>članu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grupe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ponuđača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koji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će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biti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nosilac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posla</w:t>
      </w:r>
      <w:r w:rsidR="001227D6">
        <w:rPr>
          <w:bCs/>
          <w:lang w:val="sr-Cyrl-CS"/>
        </w:rPr>
        <w:t xml:space="preserve">, </w:t>
      </w:r>
      <w:r>
        <w:rPr>
          <w:bCs/>
          <w:lang w:val="sr-Cyrl-CS"/>
        </w:rPr>
        <w:t>odnosno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koji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će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podneti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ponudu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koji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će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zastupati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grupu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ponuđača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pred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naručiocem</w:t>
      </w:r>
      <w:r w:rsidR="001227D6">
        <w:rPr>
          <w:bCs/>
          <w:lang w:val="sr-Cyrl-CS"/>
        </w:rPr>
        <w:t>;</w:t>
      </w:r>
    </w:p>
    <w:p w:rsidR="001227D6" w:rsidRDefault="005B772C" w:rsidP="001227D6">
      <w:pPr>
        <w:numPr>
          <w:ilvl w:val="0"/>
          <w:numId w:val="10"/>
        </w:numPr>
        <w:tabs>
          <w:tab w:val="left" w:pos="1418"/>
        </w:tabs>
        <w:jc w:val="both"/>
        <w:rPr>
          <w:bCs/>
          <w:lang w:val="sr-Cyrl-CS"/>
        </w:rPr>
      </w:pPr>
      <w:r>
        <w:rPr>
          <w:bCs/>
          <w:lang w:val="sr-Cyrl-CS"/>
        </w:rPr>
        <w:t>ponuđaču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koji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će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ime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grupe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ponuđača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potpisati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ugovor</w:t>
      </w:r>
      <w:r w:rsidR="001227D6">
        <w:rPr>
          <w:bCs/>
          <w:lang w:val="sr-Cyrl-CS"/>
        </w:rPr>
        <w:t>;</w:t>
      </w:r>
    </w:p>
    <w:p w:rsidR="001227D6" w:rsidRDefault="005B772C" w:rsidP="001227D6">
      <w:pPr>
        <w:numPr>
          <w:ilvl w:val="0"/>
          <w:numId w:val="10"/>
        </w:numPr>
        <w:tabs>
          <w:tab w:val="left" w:pos="1418"/>
        </w:tabs>
        <w:jc w:val="both"/>
        <w:rPr>
          <w:bCs/>
          <w:lang w:val="sr-Cyrl-CS"/>
        </w:rPr>
      </w:pPr>
      <w:r>
        <w:rPr>
          <w:bCs/>
          <w:lang w:val="sr-Cyrl-CS"/>
        </w:rPr>
        <w:t>ponuđaču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koji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će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ime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grupe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ponuđača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dati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sredstvo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obezbeđenja</w:t>
      </w:r>
      <w:r w:rsidR="001227D6">
        <w:rPr>
          <w:bCs/>
          <w:lang w:val="sr-Cyrl-CS"/>
        </w:rPr>
        <w:t>;</w:t>
      </w:r>
    </w:p>
    <w:p w:rsidR="001227D6" w:rsidRDefault="005B772C" w:rsidP="001227D6">
      <w:pPr>
        <w:numPr>
          <w:ilvl w:val="0"/>
          <w:numId w:val="10"/>
        </w:numPr>
        <w:tabs>
          <w:tab w:val="left" w:pos="1418"/>
        </w:tabs>
        <w:jc w:val="both"/>
        <w:rPr>
          <w:bCs/>
          <w:lang w:val="sr-Cyrl-CS"/>
        </w:rPr>
      </w:pPr>
      <w:r>
        <w:rPr>
          <w:bCs/>
          <w:lang w:val="sr-Cyrl-CS"/>
        </w:rPr>
        <w:t>ponuđaču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koji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će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izdati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račun</w:t>
      </w:r>
      <w:r w:rsidR="001227D6">
        <w:rPr>
          <w:bCs/>
          <w:lang w:val="sr-Cyrl-CS"/>
        </w:rPr>
        <w:t>;</w:t>
      </w:r>
    </w:p>
    <w:p w:rsidR="001227D6" w:rsidRDefault="005B772C" w:rsidP="001227D6">
      <w:pPr>
        <w:numPr>
          <w:ilvl w:val="0"/>
          <w:numId w:val="10"/>
        </w:numPr>
        <w:tabs>
          <w:tab w:val="left" w:pos="1418"/>
        </w:tabs>
        <w:jc w:val="both"/>
        <w:rPr>
          <w:bCs/>
          <w:lang w:val="sr-Cyrl-CS"/>
        </w:rPr>
      </w:pPr>
      <w:r>
        <w:rPr>
          <w:bCs/>
          <w:lang w:val="sr-Cyrl-CS"/>
        </w:rPr>
        <w:t>računu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koji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će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biti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izvršeno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plaćanje</w:t>
      </w:r>
      <w:r w:rsidR="001227D6">
        <w:rPr>
          <w:bCs/>
          <w:lang w:val="sr-Cyrl-CS"/>
        </w:rPr>
        <w:t>;</w:t>
      </w:r>
    </w:p>
    <w:p w:rsidR="001227D6" w:rsidRDefault="005B772C" w:rsidP="001227D6">
      <w:pPr>
        <w:numPr>
          <w:ilvl w:val="0"/>
          <w:numId w:val="10"/>
        </w:numPr>
        <w:tabs>
          <w:tab w:val="left" w:pos="1418"/>
        </w:tabs>
        <w:jc w:val="both"/>
        <w:rPr>
          <w:bCs/>
          <w:lang w:val="sr-Cyrl-CS"/>
        </w:rPr>
      </w:pPr>
      <w:r>
        <w:rPr>
          <w:bCs/>
          <w:lang w:val="sr-Cyrl-CS"/>
        </w:rPr>
        <w:t>obavezama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svakog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od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ponuđača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iz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grupe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ponuđača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izvršenje</w:t>
      </w:r>
      <w:r w:rsidR="001227D6">
        <w:rPr>
          <w:bCs/>
          <w:lang w:val="sr-Cyrl-CS"/>
        </w:rPr>
        <w:t xml:space="preserve"> </w:t>
      </w:r>
      <w:r>
        <w:rPr>
          <w:bCs/>
          <w:lang w:val="sr-Cyrl-CS"/>
        </w:rPr>
        <w:t>ugovora</w:t>
      </w:r>
      <w:r w:rsidR="001227D6">
        <w:rPr>
          <w:bCs/>
          <w:lang w:val="sr-Cyrl-CS"/>
        </w:rPr>
        <w:t>.</w:t>
      </w:r>
    </w:p>
    <w:p w:rsidR="001227D6" w:rsidRPr="00F219C0" w:rsidRDefault="001227D6" w:rsidP="001227D6">
      <w:pPr>
        <w:rPr>
          <w:bCs/>
          <w:lang w:val="ru-RU"/>
        </w:rPr>
      </w:pPr>
      <w:r w:rsidRPr="00F219C0">
        <w:rPr>
          <w:bCs/>
          <w:lang w:val="ru-RU"/>
        </w:rPr>
        <w:t xml:space="preserve">          </w:t>
      </w:r>
      <w:r w:rsidR="005B772C">
        <w:rPr>
          <w:bCs/>
          <w:lang w:val="sr-Cyrl-CS"/>
        </w:rPr>
        <w:t>Ponuđači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koji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podnesu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zajedničku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ponudu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odgovaraju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neograničeno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solidarno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prema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naručiocu</w:t>
      </w:r>
      <w:r>
        <w:rPr>
          <w:bCs/>
          <w:lang w:val="sr-Cyrl-CS"/>
        </w:rPr>
        <w:t>.</w:t>
      </w:r>
    </w:p>
    <w:p w:rsidR="001227D6" w:rsidRPr="006D5C61" w:rsidRDefault="001227D6" w:rsidP="001227D6">
      <w:pPr>
        <w:rPr>
          <w:bCs/>
          <w:lang w:val="sr-Cyrl-CS"/>
        </w:rPr>
      </w:pPr>
      <w:r>
        <w:rPr>
          <w:bCs/>
          <w:lang w:val="sr-Cyrl-CS"/>
        </w:rPr>
        <w:t xml:space="preserve">          </w:t>
      </w:r>
      <w:r w:rsidR="005B772C">
        <w:rPr>
          <w:bCs/>
          <w:lang w:val="sr-Cyrl-CS"/>
        </w:rPr>
        <w:t>Grupa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ponuđača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je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dužna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dostavi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sve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tražene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dokaze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ispunjenosti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uslova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koji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su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navedeni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u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delu</w:t>
      </w:r>
      <w:r>
        <w:rPr>
          <w:bCs/>
          <w:lang w:val="sr-Cyrl-CS"/>
        </w:rPr>
        <w:t xml:space="preserve"> 5. </w:t>
      </w:r>
      <w:r w:rsidR="005B772C">
        <w:rPr>
          <w:bCs/>
          <w:lang w:val="sr-Cyrl-CS"/>
        </w:rPr>
        <w:t>konkursne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dokumentacije</w:t>
      </w:r>
      <w:r>
        <w:rPr>
          <w:bCs/>
          <w:lang w:val="sr-Cyrl-CS"/>
        </w:rPr>
        <w:t>.</w:t>
      </w:r>
    </w:p>
    <w:p w:rsidR="001227D6" w:rsidRDefault="001227D6" w:rsidP="001227D6">
      <w:pPr>
        <w:jc w:val="both"/>
      </w:pPr>
    </w:p>
    <w:p w:rsidR="001227D6" w:rsidRDefault="001227D6" w:rsidP="001227D6">
      <w:pPr>
        <w:jc w:val="both"/>
      </w:pPr>
    </w:p>
    <w:p w:rsidR="001227D6" w:rsidRPr="00463DA7" w:rsidRDefault="005B772C" w:rsidP="009E33ED">
      <w:pPr>
        <w:pStyle w:val="ListParagraph"/>
        <w:numPr>
          <w:ilvl w:val="1"/>
          <w:numId w:val="1"/>
        </w:numPr>
        <w:tabs>
          <w:tab w:val="left" w:pos="1418"/>
        </w:tabs>
        <w:jc w:val="both"/>
        <w:rPr>
          <w:b/>
          <w:lang w:val="sr-Cyrl-CS"/>
        </w:rPr>
      </w:pPr>
      <w:r>
        <w:rPr>
          <w:b/>
          <w:lang w:val="sr-Cyrl-CS"/>
        </w:rPr>
        <w:t>Zahtevi</w:t>
      </w:r>
      <w:r w:rsidR="001227D6" w:rsidRPr="00463DA7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1227D6" w:rsidRPr="00463DA7">
        <w:rPr>
          <w:b/>
          <w:lang w:val="sr-Cyrl-CS"/>
        </w:rPr>
        <w:t xml:space="preserve"> </w:t>
      </w:r>
      <w:r>
        <w:rPr>
          <w:b/>
          <w:lang w:val="sr-Cyrl-CS"/>
        </w:rPr>
        <w:t>pogledu</w:t>
      </w:r>
      <w:r w:rsidR="001227D6" w:rsidRPr="00463DA7">
        <w:rPr>
          <w:b/>
          <w:lang w:val="sr-Cyrl-CS"/>
        </w:rPr>
        <w:t xml:space="preserve"> </w:t>
      </w:r>
      <w:r>
        <w:rPr>
          <w:b/>
          <w:lang w:val="sr-Cyrl-CS"/>
        </w:rPr>
        <w:t>načina</w:t>
      </w:r>
      <w:r w:rsidR="001227D6" w:rsidRPr="00463DA7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1227D6" w:rsidRPr="00463DA7">
        <w:rPr>
          <w:b/>
          <w:lang w:val="sr-Cyrl-CS"/>
        </w:rPr>
        <w:t xml:space="preserve"> </w:t>
      </w:r>
      <w:r>
        <w:rPr>
          <w:b/>
          <w:lang w:val="sr-Cyrl-CS"/>
        </w:rPr>
        <w:t>uslova</w:t>
      </w:r>
      <w:r w:rsidR="001227D6" w:rsidRPr="00463DA7">
        <w:rPr>
          <w:b/>
          <w:lang w:val="sr-Cyrl-CS"/>
        </w:rPr>
        <w:t xml:space="preserve"> </w:t>
      </w:r>
      <w:r>
        <w:rPr>
          <w:b/>
          <w:lang w:val="sr-Cyrl-CS"/>
        </w:rPr>
        <w:t>plaćanja</w:t>
      </w:r>
      <w:r w:rsidR="001227D6" w:rsidRPr="00463DA7">
        <w:rPr>
          <w:b/>
          <w:lang w:val="sr-Cyrl-CS"/>
        </w:rPr>
        <w:t xml:space="preserve">, </w:t>
      </w:r>
      <w:r>
        <w:rPr>
          <w:b/>
          <w:lang w:val="sr-Cyrl-CS"/>
        </w:rPr>
        <w:t>roka</w:t>
      </w:r>
      <w:r w:rsidR="001227D6" w:rsidRPr="00463DA7">
        <w:rPr>
          <w:b/>
          <w:lang w:val="sr-Cyrl-CS"/>
        </w:rPr>
        <w:t xml:space="preserve">, </w:t>
      </w:r>
      <w:r>
        <w:rPr>
          <w:b/>
          <w:lang w:val="sr-Cyrl-CS"/>
        </w:rPr>
        <w:t>kao</w:t>
      </w:r>
      <w:r w:rsidR="001227D6" w:rsidRPr="00463DA7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1227D6" w:rsidRPr="00463DA7">
        <w:rPr>
          <w:b/>
          <w:lang w:val="sr-Cyrl-CS"/>
        </w:rPr>
        <w:t xml:space="preserve"> </w:t>
      </w:r>
      <w:r>
        <w:rPr>
          <w:b/>
          <w:lang w:val="sr-Cyrl-CS"/>
        </w:rPr>
        <w:t>ostalih</w:t>
      </w:r>
      <w:r w:rsidR="001227D6" w:rsidRPr="00463DA7">
        <w:rPr>
          <w:b/>
          <w:lang w:val="sr-Cyrl-CS"/>
        </w:rPr>
        <w:t xml:space="preserve"> </w:t>
      </w:r>
      <w:r>
        <w:rPr>
          <w:b/>
          <w:lang w:val="sr-Cyrl-CS"/>
        </w:rPr>
        <w:t>uslova</w:t>
      </w:r>
      <w:r w:rsidR="001227D6" w:rsidRPr="00463DA7">
        <w:rPr>
          <w:b/>
          <w:lang w:val="sr-Cyrl-CS"/>
        </w:rPr>
        <w:t xml:space="preserve"> </w:t>
      </w:r>
      <w:r>
        <w:rPr>
          <w:b/>
          <w:lang w:val="sr-Cyrl-CS"/>
        </w:rPr>
        <w:t>od</w:t>
      </w:r>
      <w:r w:rsidR="001227D6" w:rsidRPr="00463DA7">
        <w:rPr>
          <w:b/>
          <w:lang w:val="sr-Cyrl-CS"/>
        </w:rPr>
        <w:t xml:space="preserve"> </w:t>
      </w:r>
      <w:r>
        <w:rPr>
          <w:b/>
          <w:lang w:val="sr-Cyrl-CS"/>
        </w:rPr>
        <w:t>kojih</w:t>
      </w:r>
      <w:r w:rsidR="001227D6" w:rsidRPr="00463DA7">
        <w:rPr>
          <w:b/>
          <w:lang w:val="sr-Cyrl-CS"/>
        </w:rPr>
        <w:t xml:space="preserve"> </w:t>
      </w:r>
      <w:r>
        <w:rPr>
          <w:b/>
          <w:lang w:val="sr-Cyrl-CS"/>
        </w:rPr>
        <w:t>zavisi</w:t>
      </w:r>
      <w:r w:rsidR="001227D6" w:rsidRPr="00463DA7">
        <w:rPr>
          <w:b/>
          <w:lang w:val="sr-Cyrl-CS"/>
        </w:rPr>
        <w:t xml:space="preserve"> </w:t>
      </w:r>
      <w:r>
        <w:rPr>
          <w:b/>
          <w:lang w:val="sr-Cyrl-CS"/>
        </w:rPr>
        <w:t>prihvatljivost</w:t>
      </w:r>
      <w:r w:rsidR="001227D6" w:rsidRPr="00463DA7">
        <w:rPr>
          <w:b/>
          <w:lang w:val="sr-Cyrl-CS"/>
        </w:rPr>
        <w:t xml:space="preserve"> </w:t>
      </w:r>
      <w:r>
        <w:rPr>
          <w:b/>
          <w:lang w:val="sr-Cyrl-CS"/>
        </w:rPr>
        <w:t>ponude</w:t>
      </w:r>
    </w:p>
    <w:p w:rsidR="001227D6" w:rsidRDefault="001227D6" w:rsidP="001227D6">
      <w:pPr>
        <w:rPr>
          <w:b/>
          <w:lang w:val="sr-Cyrl-CS"/>
        </w:rPr>
      </w:pPr>
    </w:p>
    <w:p w:rsidR="001227D6" w:rsidRDefault="001227D6" w:rsidP="001227D6">
      <w:pPr>
        <w:rPr>
          <w:b/>
          <w:lang w:val="sr-Cyrl-CS"/>
        </w:rPr>
      </w:pPr>
    </w:p>
    <w:p w:rsidR="001227D6" w:rsidRDefault="005B772C" w:rsidP="001227D6">
      <w:pPr>
        <w:numPr>
          <w:ilvl w:val="0"/>
          <w:numId w:val="11"/>
        </w:numPr>
        <w:tabs>
          <w:tab w:val="left" w:pos="1418"/>
        </w:tabs>
        <w:jc w:val="both"/>
        <w:rPr>
          <w:b/>
          <w:lang w:val="sr-Cyrl-CS"/>
        </w:rPr>
      </w:pPr>
      <w:r>
        <w:rPr>
          <w:b/>
          <w:lang w:val="sr-Cyrl-CS"/>
        </w:rPr>
        <w:t>Način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uslovi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plaćanja</w:t>
      </w:r>
    </w:p>
    <w:p w:rsidR="001227D6" w:rsidRDefault="001227D6" w:rsidP="001227D6">
      <w:pPr>
        <w:rPr>
          <w:b/>
          <w:lang w:val="sr-Cyrl-CS"/>
        </w:rPr>
      </w:pPr>
    </w:p>
    <w:p w:rsidR="001227D6" w:rsidRDefault="001227D6" w:rsidP="001227D6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   </w:t>
      </w:r>
      <w:r w:rsidR="005B772C">
        <w:rPr>
          <w:bCs/>
          <w:lang w:val="ru-RU"/>
        </w:rPr>
        <w:t>Plaćanje</w:t>
      </w:r>
      <w:r w:rsidRPr="00FE3131">
        <w:rPr>
          <w:bCs/>
          <w:lang w:val="ru-RU"/>
        </w:rPr>
        <w:t xml:space="preserve"> </w:t>
      </w:r>
      <w:r w:rsidR="005B772C">
        <w:rPr>
          <w:bCs/>
          <w:lang w:val="ru-RU"/>
        </w:rPr>
        <w:t>se</w:t>
      </w:r>
      <w:r w:rsidRPr="00FE3131">
        <w:rPr>
          <w:bCs/>
          <w:lang w:val="ru-RU"/>
        </w:rPr>
        <w:t xml:space="preserve"> </w:t>
      </w:r>
      <w:r w:rsidR="005B772C">
        <w:rPr>
          <w:bCs/>
          <w:lang w:val="ru-RU"/>
        </w:rPr>
        <w:t>vrši</w:t>
      </w:r>
      <w:r w:rsidRPr="00FE3131">
        <w:rPr>
          <w:bCs/>
          <w:lang w:val="ru-RU"/>
        </w:rPr>
        <w:t xml:space="preserve"> </w:t>
      </w:r>
      <w:r w:rsidR="005B772C">
        <w:rPr>
          <w:bCs/>
          <w:lang w:val="ru-RU"/>
        </w:rPr>
        <w:t>uplatom</w:t>
      </w:r>
      <w:r w:rsidRPr="00FE3131">
        <w:rPr>
          <w:bCs/>
          <w:lang w:val="ru-RU"/>
        </w:rPr>
        <w:t xml:space="preserve"> </w:t>
      </w:r>
      <w:r w:rsidR="005B772C">
        <w:rPr>
          <w:bCs/>
          <w:lang w:val="ru-RU"/>
        </w:rPr>
        <w:t>na</w:t>
      </w:r>
      <w:r w:rsidRPr="00FE3131">
        <w:rPr>
          <w:bCs/>
          <w:lang w:val="ru-RU"/>
        </w:rPr>
        <w:t xml:space="preserve"> </w:t>
      </w:r>
      <w:r w:rsidR="005B772C">
        <w:rPr>
          <w:bCs/>
          <w:lang w:val="ru-RU"/>
        </w:rPr>
        <w:t>račun</w:t>
      </w:r>
      <w:r w:rsidRPr="00FE3131">
        <w:rPr>
          <w:bCs/>
          <w:lang w:val="ru-RU"/>
        </w:rPr>
        <w:t xml:space="preserve"> </w:t>
      </w:r>
      <w:r w:rsidR="005B772C">
        <w:rPr>
          <w:bCs/>
          <w:lang w:val="ru-RU"/>
        </w:rPr>
        <w:t>dobavljača</w:t>
      </w:r>
      <w:r>
        <w:rPr>
          <w:bCs/>
          <w:lang w:val="ru-RU"/>
        </w:rPr>
        <w:t>.</w:t>
      </w:r>
    </w:p>
    <w:p w:rsidR="001227D6" w:rsidRDefault="001227D6" w:rsidP="001227D6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   </w:t>
      </w:r>
      <w:r w:rsidR="005B772C">
        <w:rPr>
          <w:bCs/>
          <w:lang w:val="ru-RU"/>
        </w:rPr>
        <w:t>Naručilac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će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plaćanje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ugovorene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vrednosti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vršiti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na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sledeći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način</w:t>
      </w:r>
      <w:r>
        <w:rPr>
          <w:bCs/>
          <w:lang w:val="ru-RU"/>
        </w:rPr>
        <w:t>:</w:t>
      </w:r>
    </w:p>
    <w:p w:rsidR="001227D6" w:rsidRDefault="001227D6" w:rsidP="001227D6">
      <w:pPr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r w:rsidR="005B772C">
        <w:rPr>
          <w:bCs/>
          <w:lang w:val="ru-RU"/>
        </w:rPr>
        <w:t>avans</w:t>
      </w:r>
      <w:r>
        <w:rPr>
          <w:bCs/>
          <w:lang w:val="ru-RU"/>
        </w:rPr>
        <w:t xml:space="preserve"> (</w:t>
      </w:r>
      <w:r w:rsidR="005B772C">
        <w:rPr>
          <w:bCs/>
          <w:lang w:val="ru-RU"/>
        </w:rPr>
        <w:t>ukoliko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je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tražen</w:t>
      </w:r>
      <w:r>
        <w:rPr>
          <w:bCs/>
          <w:lang w:val="ru-RU"/>
        </w:rPr>
        <w:t xml:space="preserve">, </w:t>
      </w:r>
      <w:r w:rsidR="005B772C">
        <w:rPr>
          <w:bCs/>
          <w:lang w:val="ru-RU"/>
        </w:rPr>
        <w:t>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to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najviše</w:t>
      </w:r>
      <w:r>
        <w:rPr>
          <w:bCs/>
          <w:lang w:val="ru-RU"/>
        </w:rPr>
        <w:t xml:space="preserve"> 40% </w:t>
      </w:r>
      <w:r w:rsidR="005B772C">
        <w:rPr>
          <w:bCs/>
          <w:lang w:val="ru-RU"/>
        </w:rPr>
        <w:t>od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ugovorene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vrednosti</w:t>
      </w:r>
      <w:r>
        <w:rPr>
          <w:bCs/>
          <w:lang w:val="ru-RU"/>
        </w:rPr>
        <w:t xml:space="preserve">) </w:t>
      </w:r>
      <w:r w:rsidR="005B772C">
        <w:rPr>
          <w:bCs/>
          <w:lang w:val="ru-RU"/>
        </w:rPr>
        <w:t>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roku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od</w:t>
      </w:r>
      <w:r>
        <w:rPr>
          <w:bCs/>
          <w:lang w:val="ru-RU"/>
        </w:rPr>
        <w:t xml:space="preserve"> 15 </w:t>
      </w:r>
      <w:r w:rsidR="005B772C">
        <w:rPr>
          <w:bCs/>
          <w:lang w:val="ru-RU"/>
        </w:rPr>
        <w:t>dana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od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prijema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avansnog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predračuna</w:t>
      </w:r>
      <w:r>
        <w:rPr>
          <w:bCs/>
          <w:lang w:val="ru-RU"/>
        </w:rPr>
        <w:t xml:space="preserve">, </w:t>
      </w:r>
      <w:r w:rsidR="005B772C">
        <w:rPr>
          <w:bCs/>
          <w:lang w:val="ru-RU"/>
        </w:rPr>
        <w:t>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nakon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dostavljanja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menice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za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povraćaj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avansnog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plaćanja</w:t>
      </w:r>
      <w:r>
        <w:rPr>
          <w:bCs/>
        </w:rPr>
        <w:t xml:space="preserve"> </w:t>
      </w:r>
      <w:r w:rsidR="005B772C">
        <w:rPr>
          <w:bCs/>
          <w:lang w:val="sr-Cyrl-RS"/>
        </w:rPr>
        <w:t>odnosno</w:t>
      </w:r>
      <w:r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odgovarajućeg</w:t>
      </w:r>
      <w:r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sredstva</w:t>
      </w:r>
      <w:r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finansijskog</w:t>
      </w:r>
      <w:r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obezbeđenja</w:t>
      </w:r>
      <w:r>
        <w:rPr>
          <w:bCs/>
          <w:lang w:val="ru-RU"/>
        </w:rPr>
        <w:t>;</w:t>
      </w:r>
    </w:p>
    <w:p w:rsidR="001227D6" w:rsidRDefault="001227D6" w:rsidP="001227D6">
      <w:pPr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r w:rsidR="005B772C">
        <w:rPr>
          <w:bCs/>
          <w:lang w:val="ru-RU"/>
        </w:rPr>
        <w:t>preostali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deo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ugovorene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vrednosti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roku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od</w:t>
      </w:r>
      <w:r>
        <w:rPr>
          <w:bCs/>
          <w:lang w:val="ru-RU"/>
        </w:rPr>
        <w:t xml:space="preserve"> 15 </w:t>
      </w:r>
      <w:r w:rsidR="005B772C">
        <w:rPr>
          <w:bCs/>
          <w:lang w:val="ru-RU"/>
        </w:rPr>
        <w:t>dana</w:t>
      </w:r>
      <w:r w:rsidRPr="00FE3131">
        <w:rPr>
          <w:bCs/>
          <w:lang w:val="sr-Cyrl-RS"/>
        </w:rPr>
        <w:t xml:space="preserve"> </w:t>
      </w:r>
      <w:r w:rsidR="005B772C">
        <w:rPr>
          <w:bCs/>
          <w:lang w:val="ru-RU"/>
        </w:rPr>
        <w:t>od</w:t>
      </w:r>
      <w:r w:rsidRPr="00FE3131">
        <w:rPr>
          <w:bCs/>
          <w:lang w:val="ru-RU"/>
        </w:rPr>
        <w:t xml:space="preserve"> </w:t>
      </w:r>
      <w:r w:rsidR="005B772C">
        <w:rPr>
          <w:bCs/>
          <w:lang w:val="ru-RU"/>
        </w:rPr>
        <w:t>dana</w:t>
      </w:r>
      <w:r w:rsidRPr="00FE3131">
        <w:rPr>
          <w:bCs/>
          <w:lang w:val="ru-RU"/>
        </w:rPr>
        <w:t xml:space="preserve"> </w:t>
      </w:r>
      <w:r w:rsidR="005B772C">
        <w:rPr>
          <w:bCs/>
          <w:lang w:val="ru-RU"/>
        </w:rPr>
        <w:t>urednog</w:t>
      </w:r>
      <w:r w:rsidRPr="00FE3131">
        <w:rPr>
          <w:bCs/>
          <w:lang w:val="ru-RU"/>
        </w:rPr>
        <w:t xml:space="preserve"> </w:t>
      </w:r>
      <w:r w:rsidR="005B772C">
        <w:rPr>
          <w:bCs/>
          <w:lang w:val="ru-RU"/>
        </w:rPr>
        <w:t>ispostavljanja</w:t>
      </w:r>
      <w:r w:rsidRPr="00FE3131">
        <w:rPr>
          <w:bCs/>
          <w:lang w:val="ru-RU"/>
        </w:rPr>
        <w:t xml:space="preserve"> </w:t>
      </w:r>
      <w:r w:rsidR="005B772C">
        <w:rPr>
          <w:bCs/>
          <w:lang w:val="ru-RU"/>
        </w:rPr>
        <w:t>računa</w:t>
      </w:r>
      <w:r>
        <w:rPr>
          <w:bCs/>
          <w:lang w:val="sr-Cyrl-RS"/>
        </w:rPr>
        <w:t xml:space="preserve">, </w:t>
      </w:r>
      <w:r w:rsidR="005B772C">
        <w:rPr>
          <w:bCs/>
          <w:lang w:val="sr-Cyrl-RS"/>
        </w:rPr>
        <w:t>otpremnice</w:t>
      </w:r>
      <w:r w:rsidRPr="00FE3131">
        <w:rPr>
          <w:bCs/>
          <w:lang w:val="ru-RU"/>
        </w:rPr>
        <w:t xml:space="preserve"> </w:t>
      </w:r>
      <w:r w:rsidR="005B772C">
        <w:rPr>
          <w:bCs/>
          <w:lang w:val="ru-RU"/>
        </w:rPr>
        <w:t>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zapisnika</w:t>
      </w:r>
      <w:r w:rsidRPr="00FE3131">
        <w:rPr>
          <w:bCs/>
          <w:lang w:val="ru-RU"/>
        </w:rPr>
        <w:t xml:space="preserve"> </w:t>
      </w:r>
      <w:r w:rsidR="005B772C">
        <w:rPr>
          <w:bCs/>
          <w:lang w:val="ru-RU"/>
        </w:rPr>
        <w:t>o</w:t>
      </w:r>
      <w:r w:rsidRPr="00FE3131">
        <w:rPr>
          <w:bCs/>
          <w:lang w:val="ru-RU"/>
        </w:rPr>
        <w:t xml:space="preserve"> </w:t>
      </w:r>
      <w:r w:rsidR="005B772C">
        <w:rPr>
          <w:bCs/>
          <w:lang w:val="ru-RU"/>
        </w:rPr>
        <w:t>kvantitativno</w:t>
      </w:r>
      <w:r>
        <w:rPr>
          <w:bCs/>
          <w:lang w:val="ru-RU"/>
        </w:rPr>
        <w:t>-</w:t>
      </w:r>
      <w:r w:rsidR="005B772C">
        <w:rPr>
          <w:bCs/>
          <w:lang w:val="ru-RU"/>
        </w:rPr>
        <w:t>kvalitativnoj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primopredaji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dobara</w:t>
      </w:r>
      <w:r w:rsidRPr="00FE3131">
        <w:rPr>
          <w:bCs/>
          <w:lang w:val="ru-RU"/>
        </w:rPr>
        <w:t xml:space="preserve">. </w:t>
      </w:r>
    </w:p>
    <w:p w:rsidR="001227D6" w:rsidRDefault="001227D6" w:rsidP="001227D6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   </w:t>
      </w:r>
      <w:r w:rsidR="005B772C">
        <w:rPr>
          <w:bCs/>
          <w:lang w:val="ru-RU"/>
        </w:rPr>
        <w:t>Ukoliko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se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ponuđač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ne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opredeli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za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avans</w:t>
      </w:r>
      <w:r>
        <w:rPr>
          <w:bCs/>
          <w:lang w:val="ru-RU"/>
        </w:rPr>
        <w:t xml:space="preserve">, </w:t>
      </w:r>
      <w:r w:rsidR="005B772C">
        <w:rPr>
          <w:bCs/>
          <w:lang w:val="ru-RU"/>
        </w:rPr>
        <w:t>plaćanje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ukupno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ugovorene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vrednosti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će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biti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izvršeno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roku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od</w:t>
      </w:r>
      <w:r>
        <w:rPr>
          <w:bCs/>
          <w:lang w:val="ru-RU"/>
        </w:rPr>
        <w:t xml:space="preserve"> 15 </w:t>
      </w:r>
      <w:r w:rsidR="005B772C">
        <w:rPr>
          <w:bCs/>
          <w:lang w:val="ru-RU"/>
        </w:rPr>
        <w:t>dana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od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dana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urednog</w:t>
      </w:r>
      <w:r w:rsidRPr="00FE3131">
        <w:rPr>
          <w:bCs/>
          <w:lang w:val="ru-RU"/>
        </w:rPr>
        <w:t xml:space="preserve"> </w:t>
      </w:r>
      <w:r w:rsidR="005B772C">
        <w:rPr>
          <w:bCs/>
          <w:lang w:val="ru-RU"/>
        </w:rPr>
        <w:t>ispostavljanja</w:t>
      </w:r>
      <w:r w:rsidRPr="00FE3131">
        <w:rPr>
          <w:bCs/>
          <w:lang w:val="ru-RU"/>
        </w:rPr>
        <w:t xml:space="preserve"> </w:t>
      </w:r>
      <w:r w:rsidR="005B772C">
        <w:rPr>
          <w:bCs/>
          <w:lang w:val="ru-RU"/>
        </w:rPr>
        <w:t>računa</w:t>
      </w:r>
      <w:r>
        <w:rPr>
          <w:bCs/>
          <w:lang w:val="sr-Cyrl-RS"/>
        </w:rPr>
        <w:t xml:space="preserve">, </w:t>
      </w:r>
      <w:r w:rsidR="005B772C">
        <w:rPr>
          <w:bCs/>
          <w:lang w:val="sr-Cyrl-RS"/>
        </w:rPr>
        <w:t>otpremnice</w:t>
      </w:r>
      <w:r w:rsidRPr="00FE3131">
        <w:rPr>
          <w:bCs/>
          <w:lang w:val="ru-RU"/>
        </w:rPr>
        <w:t xml:space="preserve"> </w:t>
      </w:r>
      <w:r w:rsidR="005B772C">
        <w:rPr>
          <w:bCs/>
          <w:lang w:val="ru-RU"/>
        </w:rPr>
        <w:t>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zapisnika</w:t>
      </w:r>
      <w:r w:rsidRPr="00FE3131">
        <w:rPr>
          <w:bCs/>
          <w:lang w:val="ru-RU"/>
        </w:rPr>
        <w:t xml:space="preserve"> </w:t>
      </w:r>
      <w:r w:rsidR="005B772C">
        <w:rPr>
          <w:bCs/>
          <w:lang w:val="ru-RU"/>
        </w:rPr>
        <w:t>o</w:t>
      </w:r>
      <w:r w:rsidRPr="00FE3131">
        <w:rPr>
          <w:bCs/>
          <w:lang w:val="ru-RU"/>
        </w:rPr>
        <w:t xml:space="preserve"> </w:t>
      </w:r>
      <w:r w:rsidR="005B772C">
        <w:rPr>
          <w:bCs/>
          <w:lang w:val="ru-RU"/>
        </w:rPr>
        <w:t>kvantitativno</w:t>
      </w:r>
      <w:r>
        <w:rPr>
          <w:bCs/>
          <w:lang w:val="ru-RU"/>
        </w:rPr>
        <w:t>-</w:t>
      </w:r>
      <w:r w:rsidR="005B772C">
        <w:rPr>
          <w:bCs/>
          <w:lang w:val="ru-RU"/>
        </w:rPr>
        <w:t>kvalitativnoj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primopredaji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dobara</w:t>
      </w:r>
      <w:r w:rsidRPr="00FE3131">
        <w:rPr>
          <w:bCs/>
          <w:lang w:val="ru-RU"/>
        </w:rPr>
        <w:t>.</w:t>
      </w:r>
    </w:p>
    <w:p w:rsidR="001227D6" w:rsidRPr="004C27A9" w:rsidRDefault="001227D6" w:rsidP="001227D6">
      <w:pPr>
        <w:jc w:val="both"/>
        <w:rPr>
          <w:bCs/>
          <w:lang w:val="sr-Cyrl-CS"/>
        </w:rPr>
      </w:pPr>
      <w:r>
        <w:rPr>
          <w:lang w:val="sr-Cyrl-CS"/>
        </w:rPr>
        <w:t xml:space="preserve">          </w:t>
      </w:r>
      <w:r w:rsidR="005B772C">
        <w:rPr>
          <w:lang w:val="sr-Cyrl-CS"/>
        </w:rPr>
        <w:t>Naručilac</w:t>
      </w:r>
      <w:r w:rsidRPr="00FE3131">
        <w:rPr>
          <w:lang w:val="sr-Cyrl-CS"/>
        </w:rPr>
        <w:t xml:space="preserve"> </w:t>
      </w:r>
      <w:r w:rsidR="005B772C">
        <w:rPr>
          <w:lang w:val="sr-Cyrl-CS"/>
        </w:rPr>
        <w:t>zadržava</w:t>
      </w:r>
      <w:r w:rsidRPr="00FE3131">
        <w:rPr>
          <w:lang w:val="sr-Cyrl-CS"/>
        </w:rPr>
        <w:t xml:space="preserve"> </w:t>
      </w:r>
      <w:r w:rsidR="005B772C">
        <w:rPr>
          <w:lang w:val="sr-Cyrl-CS"/>
        </w:rPr>
        <w:t>pravo</w:t>
      </w:r>
      <w:r w:rsidRPr="00FE3131">
        <w:rPr>
          <w:lang w:val="sr-Cyrl-CS"/>
        </w:rPr>
        <w:t xml:space="preserve"> </w:t>
      </w:r>
      <w:r w:rsidR="005B772C">
        <w:rPr>
          <w:lang w:val="sr-Cyrl-CS"/>
        </w:rPr>
        <w:t>da</w:t>
      </w:r>
      <w:r w:rsidRPr="00FE3131">
        <w:rPr>
          <w:lang w:val="sr-Cyrl-CS"/>
        </w:rPr>
        <w:t xml:space="preserve"> </w:t>
      </w:r>
      <w:r w:rsidR="005B772C">
        <w:rPr>
          <w:lang w:val="sr-Cyrl-CS"/>
        </w:rPr>
        <w:t>dinamiku</w:t>
      </w:r>
      <w:r w:rsidRPr="00FE3131">
        <w:rPr>
          <w:lang w:val="sr-Cyrl-CS"/>
        </w:rPr>
        <w:t xml:space="preserve"> </w:t>
      </w:r>
      <w:r w:rsidR="005B772C">
        <w:rPr>
          <w:lang w:val="sr-Cyrl-CS"/>
        </w:rPr>
        <w:t>uplate</w:t>
      </w:r>
      <w:r w:rsidRPr="00FE3131">
        <w:rPr>
          <w:lang w:val="sr-Cyrl-CS"/>
        </w:rPr>
        <w:t xml:space="preserve"> </w:t>
      </w:r>
      <w:r w:rsidR="005B772C">
        <w:rPr>
          <w:lang w:val="sr-Cyrl-CS"/>
        </w:rPr>
        <w:t>usklađuje</w:t>
      </w:r>
      <w:r w:rsidRPr="00FE3131">
        <w:rPr>
          <w:lang w:val="sr-Cyrl-CS"/>
        </w:rPr>
        <w:t xml:space="preserve"> </w:t>
      </w:r>
      <w:r w:rsidR="005B772C">
        <w:rPr>
          <w:lang w:val="sr-Cyrl-CS"/>
        </w:rPr>
        <w:t>sa</w:t>
      </w:r>
      <w:r w:rsidRPr="00FE3131">
        <w:rPr>
          <w:lang w:val="sr-Cyrl-CS"/>
        </w:rPr>
        <w:t xml:space="preserve"> </w:t>
      </w:r>
      <w:r w:rsidR="005B772C">
        <w:rPr>
          <w:lang w:val="sr-Cyrl-CS"/>
        </w:rPr>
        <w:t>mogućnostima</w:t>
      </w:r>
      <w:r w:rsidRPr="00FE3131">
        <w:rPr>
          <w:lang w:val="sr-Cyrl-CS"/>
        </w:rPr>
        <w:t xml:space="preserve"> </w:t>
      </w:r>
      <w:r w:rsidR="005B772C">
        <w:rPr>
          <w:lang w:val="sr-Cyrl-CS"/>
        </w:rPr>
        <w:t>izvršenja</w:t>
      </w:r>
      <w:r w:rsidRPr="00FE3131">
        <w:rPr>
          <w:lang w:val="sr-Cyrl-CS"/>
        </w:rPr>
        <w:t xml:space="preserve"> </w:t>
      </w:r>
      <w:r w:rsidR="005B772C">
        <w:rPr>
          <w:lang w:val="sr-Cyrl-CS"/>
        </w:rPr>
        <w:t>budžeta</w:t>
      </w:r>
      <w:r w:rsidRPr="00FE3131">
        <w:rPr>
          <w:lang w:val="sr-Cyrl-CS"/>
        </w:rPr>
        <w:t xml:space="preserve"> </w:t>
      </w:r>
      <w:r w:rsidR="005B772C">
        <w:rPr>
          <w:lang w:val="sr-Cyrl-CS"/>
        </w:rPr>
        <w:t>Republike</w:t>
      </w:r>
      <w:r w:rsidRPr="00FE3131">
        <w:rPr>
          <w:lang w:val="sr-Cyrl-CS"/>
        </w:rPr>
        <w:t xml:space="preserve"> </w:t>
      </w:r>
      <w:r w:rsidR="005B772C">
        <w:rPr>
          <w:lang w:val="sr-Cyrl-CS"/>
        </w:rPr>
        <w:t>Srbije</w:t>
      </w:r>
      <w:r w:rsidRPr="00FE3131">
        <w:rPr>
          <w:lang w:val="sr-Cyrl-CS"/>
        </w:rPr>
        <w:t>.</w:t>
      </w:r>
    </w:p>
    <w:p w:rsidR="001227D6" w:rsidRDefault="001227D6" w:rsidP="001227D6">
      <w:pPr>
        <w:tabs>
          <w:tab w:val="left" w:pos="0"/>
        </w:tabs>
        <w:rPr>
          <w:bCs/>
          <w:lang w:val="ru-RU"/>
        </w:rPr>
      </w:pPr>
    </w:p>
    <w:p w:rsidR="0000308F" w:rsidRDefault="0000308F" w:rsidP="001227D6">
      <w:pPr>
        <w:tabs>
          <w:tab w:val="left" w:pos="0"/>
        </w:tabs>
        <w:rPr>
          <w:bCs/>
          <w:lang w:val="ru-RU"/>
        </w:rPr>
      </w:pPr>
    </w:p>
    <w:p w:rsidR="0000308F" w:rsidRDefault="0000308F" w:rsidP="001227D6">
      <w:pPr>
        <w:tabs>
          <w:tab w:val="left" w:pos="0"/>
        </w:tabs>
        <w:rPr>
          <w:bCs/>
          <w:lang w:val="ru-RU"/>
        </w:rPr>
      </w:pPr>
    </w:p>
    <w:p w:rsidR="0000308F" w:rsidRPr="00B7090F" w:rsidRDefault="0000308F" w:rsidP="001227D6">
      <w:pPr>
        <w:tabs>
          <w:tab w:val="left" w:pos="0"/>
        </w:tabs>
        <w:rPr>
          <w:bCs/>
          <w:lang w:val="ru-RU"/>
        </w:rPr>
      </w:pPr>
    </w:p>
    <w:p w:rsidR="001227D6" w:rsidRPr="003F326E" w:rsidRDefault="005B772C" w:rsidP="001227D6">
      <w:pPr>
        <w:numPr>
          <w:ilvl w:val="0"/>
          <w:numId w:val="11"/>
        </w:numPr>
        <w:tabs>
          <w:tab w:val="left" w:pos="1418"/>
        </w:tabs>
        <w:jc w:val="both"/>
        <w:rPr>
          <w:b/>
        </w:rPr>
      </w:pPr>
      <w:r>
        <w:rPr>
          <w:b/>
          <w:lang w:val="sr-Cyrl-CS"/>
        </w:rPr>
        <w:t>Zahtevi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pogledu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garantnog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roka</w:t>
      </w:r>
    </w:p>
    <w:p w:rsidR="001227D6" w:rsidRDefault="001227D6" w:rsidP="001227D6">
      <w:pPr>
        <w:ind w:left="360"/>
        <w:rPr>
          <w:lang w:val="sr-Cyrl-CS"/>
        </w:rPr>
      </w:pPr>
    </w:p>
    <w:p w:rsidR="00140F47" w:rsidRPr="009925EC" w:rsidRDefault="001227D6" w:rsidP="00140F47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   </w:t>
      </w:r>
      <w:r w:rsidR="005B772C">
        <w:rPr>
          <w:bCs/>
          <w:lang w:val="ru-RU"/>
        </w:rPr>
        <w:t>Dobavljač</w:t>
      </w:r>
      <w:r w:rsidRPr="009925EC">
        <w:rPr>
          <w:bCs/>
          <w:lang w:val="ru-RU"/>
        </w:rPr>
        <w:t xml:space="preserve"> </w:t>
      </w:r>
      <w:r w:rsidR="005B772C">
        <w:rPr>
          <w:bCs/>
          <w:lang w:val="ru-RU"/>
        </w:rPr>
        <w:t>je</w:t>
      </w:r>
      <w:r w:rsidRPr="009925EC">
        <w:rPr>
          <w:bCs/>
          <w:lang w:val="ru-RU"/>
        </w:rPr>
        <w:t xml:space="preserve"> </w:t>
      </w:r>
      <w:r w:rsidR="005B772C">
        <w:rPr>
          <w:bCs/>
          <w:lang w:val="ru-RU"/>
        </w:rPr>
        <w:t>dužan</w:t>
      </w:r>
      <w:r w:rsidRPr="009925EC">
        <w:rPr>
          <w:bCs/>
          <w:lang w:val="ru-RU"/>
        </w:rPr>
        <w:t xml:space="preserve"> </w:t>
      </w:r>
      <w:r w:rsidR="005B772C">
        <w:rPr>
          <w:bCs/>
          <w:lang w:val="ru-RU"/>
        </w:rPr>
        <w:t>da</w:t>
      </w:r>
      <w:r w:rsidRPr="009925EC">
        <w:rPr>
          <w:bCs/>
          <w:lang w:val="ru-RU"/>
        </w:rPr>
        <w:t xml:space="preserve"> </w:t>
      </w:r>
      <w:r w:rsidR="005B772C">
        <w:rPr>
          <w:bCs/>
          <w:lang w:val="ru-RU"/>
        </w:rPr>
        <w:t>za</w:t>
      </w:r>
      <w:r w:rsidRPr="009925EC">
        <w:rPr>
          <w:bCs/>
          <w:lang w:val="ru-RU"/>
        </w:rPr>
        <w:t xml:space="preserve"> </w:t>
      </w:r>
      <w:r w:rsidR="005B772C">
        <w:rPr>
          <w:bCs/>
          <w:lang w:val="ru-RU"/>
        </w:rPr>
        <w:t>predmetna</w:t>
      </w:r>
      <w:r w:rsidR="00140F47" w:rsidRPr="009925EC">
        <w:rPr>
          <w:bCs/>
          <w:lang w:val="ru-RU"/>
        </w:rPr>
        <w:t xml:space="preserve"> </w:t>
      </w:r>
      <w:r w:rsidR="005B772C">
        <w:rPr>
          <w:bCs/>
          <w:lang w:val="ru-RU"/>
        </w:rPr>
        <w:t>dobra</w:t>
      </w:r>
      <w:r w:rsidR="00140F47" w:rsidRPr="009925EC">
        <w:rPr>
          <w:bCs/>
          <w:lang w:val="ru-RU"/>
        </w:rPr>
        <w:t xml:space="preserve"> </w:t>
      </w:r>
      <w:r w:rsidR="005B772C">
        <w:rPr>
          <w:bCs/>
          <w:lang w:val="ru-RU"/>
        </w:rPr>
        <w:t>obezbedi</w:t>
      </w:r>
      <w:r w:rsidR="00140F47" w:rsidRPr="009925EC">
        <w:rPr>
          <w:bCs/>
          <w:lang w:val="ru-RU"/>
        </w:rPr>
        <w:t xml:space="preserve"> </w:t>
      </w:r>
      <w:r w:rsidR="005B772C">
        <w:rPr>
          <w:bCs/>
          <w:lang w:val="ru-RU"/>
        </w:rPr>
        <w:t>garantni</w:t>
      </w:r>
      <w:r w:rsidR="00140F47" w:rsidRPr="009925EC">
        <w:rPr>
          <w:bCs/>
          <w:lang w:val="ru-RU"/>
        </w:rPr>
        <w:t xml:space="preserve"> </w:t>
      </w:r>
      <w:r w:rsidR="005B772C">
        <w:rPr>
          <w:bCs/>
          <w:lang w:val="ru-RU"/>
        </w:rPr>
        <w:t>rok</w:t>
      </w:r>
      <w:r w:rsidR="00140F47" w:rsidRPr="009925EC">
        <w:rPr>
          <w:b/>
          <w:bCs/>
        </w:rPr>
        <w:t xml:space="preserve"> </w:t>
      </w:r>
      <w:r w:rsidR="005B772C">
        <w:t>minimum</w:t>
      </w:r>
      <w:r w:rsidR="00140F47" w:rsidRPr="009925EC">
        <w:t xml:space="preserve"> 24 </w:t>
      </w:r>
      <w:r w:rsidR="005B772C">
        <w:t>meseca</w:t>
      </w:r>
      <w:r w:rsidR="00140F47" w:rsidRPr="009925EC">
        <w:t xml:space="preserve"> </w:t>
      </w:r>
      <w:r w:rsidR="005B772C">
        <w:t>i</w:t>
      </w:r>
      <w:r w:rsidR="00140F47" w:rsidRPr="009925EC">
        <w:t xml:space="preserve"> </w:t>
      </w:r>
      <w:r w:rsidR="005B772C">
        <w:t>važi</w:t>
      </w:r>
      <w:r w:rsidR="00140F47" w:rsidRPr="009925EC">
        <w:t xml:space="preserve"> </w:t>
      </w:r>
      <w:r w:rsidR="005B772C">
        <w:t>od</w:t>
      </w:r>
      <w:r w:rsidR="00140F47" w:rsidRPr="009925EC">
        <w:t xml:space="preserve"> </w:t>
      </w:r>
      <w:r w:rsidR="005B772C">
        <w:t>dana</w:t>
      </w:r>
      <w:r w:rsidR="00140F47" w:rsidRPr="009925EC">
        <w:t xml:space="preserve"> </w:t>
      </w:r>
      <w:r w:rsidR="005B772C">
        <w:t>potpisivanja</w:t>
      </w:r>
      <w:r w:rsidR="00140F47" w:rsidRPr="009925EC">
        <w:t xml:space="preserve"> </w:t>
      </w:r>
      <w:r w:rsidR="005B772C">
        <w:t>Zapisnika</w:t>
      </w:r>
      <w:r w:rsidR="00140F47" w:rsidRPr="009925EC">
        <w:t xml:space="preserve"> </w:t>
      </w:r>
      <w:r w:rsidR="005B772C">
        <w:t>o</w:t>
      </w:r>
      <w:r w:rsidR="00140F47" w:rsidRPr="009925EC">
        <w:t xml:space="preserve"> </w:t>
      </w:r>
      <w:r w:rsidR="005B772C">
        <w:t>kvalitativnom</w:t>
      </w:r>
      <w:r w:rsidR="00140F47" w:rsidRPr="009925EC">
        <w:t xml:space="preserve"> </w:t>
      </w:r>
      <w:r w:rsidR="005B772C">
        <w:t>i</w:t>
      </w:r>
      <w:r w:rsidR="00140F47" w:rsidRPr="009925EC">
        <w:t xml:space="preserve"> </w:t>
      </w:r>
      <w:r w:rsidR="005B772C">
        <w:t>kvantitativnom</w:t>
      </w:r>
      <w:r w:rsidR="00140F47" w:rsidRPr="009925EC">
        <w:t xml:space="preserve"> </w:t>
      </w:r>
      <w:r w:rsidR="005B772C">
        <w:t>prijemu</w:t>
      </w:r>
      <w:r w:rsidR="00140F47" w:rsidRPr="009925EC">
        <w:t xml:space="preserve">. </w:t>
      </w:r>
    </w:p>
    <w:p w:rsidR="00140F47" w:rsidRPr="009925EC" w:rsidRDefault="005B772C" w:rsidP="00140F47">
      <w:pPr>
        <w:pStyle w:val="Default"/>
      </w:pPr>
      <w:r>
        <w:t>Ponuđač</w:t>
      </w:r>
      <w:r w:rsidR="00140F47" w:rsidRPr="009925EC">
        <w:t xml:space="preserve"> </w:t>
      </w:r>
      <w:r>
        <w:t>je</w:t>
      </w:r>
      <w:r w:rsidR="00140F47" w:rsidRPr="009925EC">
        <w:t xml:space="preserve"> </w:t>
      </w:r>
      <w:r>
        <w:t>u</w:t>
      </w:r>
      <w:r w:rsidR="00140F47" w:rsidRPr="009925EC">
        <w:t xml:space="preserve"> </w:t>
      </w:r>
      <w:r>
        <w:t>obavezi</w:t>
      </w:r>
      <w:r w:rsidR="00140F47" w:rsidRPr="009925EC">
        <w:t xml:space="preserve"> </w:t>
      </w:r>
      <w:r>
        <w:t>da</w:t>
      </w:r>
      <w:r w:rsidR="00140F47" w:rsidRPr="009925EC">
        <w:t xml:space="preserve"> </w:t>
      </w:r>
      <w:r>
        <w:t>uz</w:t>
      </w:r>
      <w:r w:rsidR="00140F47" w:rsidRPr="009925EC">
        <w:t xml:space="preserve"> </w:t>
      </w:r>
      <w:r>
        <w:t>isporučena</w:t>
      </w:r>
      <w:r w:rsidR="00140F47" w:rsidRPr="009925EC">
        <w:t xml:space="preserve"> </w:t>
      </w:r>
      <w:r>
        <w:t>vrata</w:t>
      </w:r>
      <w:r w:rsidR="00140F47" w:rsidRPr="009925EC">
        <w:t xml:space="preserve"> </w:t>
      </w:r>
      <w:r>
        <w:t>dostavi</w:t>
      </w:r>
      <w:r w:rsidR="00140F47" w:rsidRPr="009925EC">
        <w:t xml:space="preserve"> </w:t>
      </w:r>
      <w:r>
        <w:t>garantni</w:t>
      </w:r>
      <w:r w:rsidR="00140F47" w:rsidRPr="009925EC">
        <w:t xml:space="preserve"> </w:t>
      </w:r>
      <w:r>
        <w:t>list</w:t>
      </w:r>
      <w:r w:rsidR="00140F47" w:rsidRPr="009925EC">
        <w:t xml:space="preserve"> </w:t>
      </w:r>
      <w:r>
        <w:t>overen</w:t>
      </w:r>
      <w:r w:rsidR="00140F47" w:rsidRPr="009925EC">
        <w:t xml:space="preserve"> </w:t>
      </w:r>
      <w:r>
        <w:t>pečatom</w:t>
      </w:r>
      <w:r w:rsidR="00140F47" w:rsidRPr="009925EC">
        <w:t xml:space="preserve"> </w:t>
      </w:r>
      <w:proofErr w:type="gramStart"/>
      <w:r>
        <w:t>sa</w:t>
      </w:r>
      <w:proofErr w:type="gramEnd"/>
      <w:r w:rsidR="00140F47" w:rsidRPr="009925EC">
        <w:t xml:space="preserve"> </w:t>
      </w:r>
      <w:r>
        <w:t>sledećim</w:t>
      </w:r>
      <w:r w:rsidR="00140F47" w:rsidRPr="009925EC">
        <w:t xml:space="preserve"> </w:t>
      </w:r>
      <w:r>
        <w:t>podacima</w:t>
      </w:r>
      <w:r w:rsidR="00140F47" w:rsidRPr="009925EC">
        <w:t xml:space="preserve">: </w:t>
      </w:r>
    </w:p>
    <w:p w:rsidR="00140F47" w:rsidRPr="009925EC" w:rsidRDefault="00140F47" w:rsidP="00140F47">
      <w:pPr>
        <w:pStyle w:val="Default"/>
        <w:spacing w:after="27"/>
      </w:pPr>
      <w:r w:rsidRPr="009925EC">
        <w:lastRenderedPageBreak/>
        <w:t xml:space="preserve">- </w:t>
      </w:r>
      <w:proofErr w:type="gramStart"/>
      <w:r w:rsidR="005B772C">
        <w:t>serijski</w:t>
      </w:r>
      <w:proofErr w:type="gramEnd"/>
      <w:r w:rsidRPr="009925EC">
        <w:t xml:space="preserve"> </w:t>
      </w:r>
      <w:r w:rsidR="005B772C">
        <w:t>broj</w:t>
      </w:r>
      <w:r w:rsidRPr="009925EC">
        <w:t xml:space="preserve"> </w:t>
      </w:r>
      <w:r w:rsidR="005B772C">
        <w:t>vrata</w:t>
      </w:r>
      <w:r w:rsidRPr="009925EC">
        <w:t xml:space="preserve"> </w:t>
      </w:r>
      <w:r w:rsidR="005B772C">
        <w:t>na</w:t>
      </w:r>
      <w:r w:rsidRPr="009925EC">
        <w:t xml:space="preserve"> </w:t>
      </w:r>
      <w:r w:rsidR="005B772C">
        <w:t>koja</w:t>
      </w:r>
      <w:r w:rsidRPr="009925EC">
        <w:t xml:space="preserve"> </w:t>
      </w:r>
      <w:r w:rsidR="005B772C">
        <w:t>se</w:t>
      </w:r>
      <w:r w:rsidRPr="009925EC">
        <w:t xml:space="preserve"> </w:t>
      </w:r>
      <w:r w:rsidR="005B772C">
        <w:t>garantni</w:t>
      </w:r>
      <w:r w:rsidRPr="009925EC">
        <w:t xml:space="preserve"> </w:t>
      </w:r>
      <w:r w:rsidR="005B772C">
        <w:t>list</w:t>
      </w:r>
      <w:r w:rsidRPr="009925EC">
        <w:t xml:space="preserve"> </w:t>
      </w:r>
      <w:r w:rsidR="005B772C">
        <w:t>odnosi</w:t>
      </w:r>
      <w:r w:rsidRPr="009925EC">
        <w:t xml:space="preserve">; </w:t>
      </w:r>
    </w:p>
    <w:p w:rsidR="00140F47" w:rsidRPr="009925EC" w:rsidRDefault="00140F47" w:rsidP="00140F47">
      <w:pPr>
        <w:pStyle w:val="Default"/>
        <w:spacing w:after="27"/>
      </w:pPr>
      <w:r w:rsidRPr="009925EC">
        <w:t xml:space="preserve">- </w:t>
      </w:r>
      <w:proofErr w:type="gramStart"/>
      <w:r w:rsidR="005B772C">
        <w:t>dužinu</w:t>
      </w:r>
      <w:proofErr w:type="gramEnd"/>
      <w:r w:rsidRPr="009925EC">
        <w:t xml:space="preserve"> </w:t>
      </w:r>
      <w:r w:rsidR="005B772C">
        <w:t>garantnog</w:t>
      </w:r>
      <w:r w:rsidRPr="009925EC">
        <w:t xml:space="preserve"> </w:t>
      </w:r>
      <w:r w:rsidR="005B772C">
        <w:t>roka</w:t>
      </w:r>
      <w:r w:rsidRPr="009925EC">
        <w:t xml:space="preserve">; </w:t>
      </w:r>
    </w:p>
    <w:p w:rsidR="00140F47" w:rsidRPr="009925EC" w:rsidRDefault="00140F47" w:rsidP="00140F47">
      <w:pPr>
        <w:pStyle w:val="Default"/>
        <w:spacing w:after="27"/>
      </w:pPr>
      <w:r w:rsidRPr="009925EC">
        <w:t xml:space="preserve">- </w:t>
      </w:r>
      <w:proofErr w:type="gramStart"/>
      <w:r w:rsidR="005B772C">
        <w:t>aresu</w:t>
      </w:r>
      <w:r w:rsidRPr="009925EC">
        <w:t>/</w:t>
      </w:r>
      <w:r w:rsidR="005B772C">
        <w:t>e</w:t>
      </w:r>
      <w:proofErr w:type="gramEnd"/>
      <w:r w:rsidRPr="009925EC">
        <w:t xml:space="preserve"> </w:t>
      </w:r>
      <w:r w:rsidR="005B772C">
        <w:t>servisa</w:t>
      </w:r>
      <w:r w:rsidRPr="009925EC">
        <w:t xml:space="preserve"> </w:t>
      </w:r>
      <w:r w:rsidR="005B772C">
        <w:t>i</w:t>
      </w:r>
      <w:r w:rsidRPr="009925EC">
        <w:t xml:space="preserve"> </w:t>
      </w:r>
      <w:r w:rsidR="005B772C">
        <w:t>kontakt</w:t>
      </w:r>
      <w:r w:rsidRPr="009925EC">
        <w:t xml:space="preserve"> </w:t>
      </w:r>
      <w:r w:rsidR="005B772C">
        <w:t>telefon</w:t>
      </w:r>
      <w:r w:rsidRPr="009925EC">
        <w:t xml:space="preserve"> </w:t>
      </w:r>
      <w:r w:rsidR="005B772C">
        <w:t>za</w:t>
      </w:r>
      <w:r w:rsidRPr="009925EC">
        <w:t xml:space="preserve"> </w:t>
      </w:r>
      <w:r w:rsidR="005B772C">
        <w:t>prijavu</w:t>
      </w:r>
      <w:r w:rsidRPr="009925EC">
        <w:t xml:space="preserve"> </w:t>
      </w:r>
      <w:r w:rsidR="005B772C">
        <w:t>kvara</w:t>
      </w:r>
      <w:r w:rsidRPr="009925EC">
        <w:t xml:space="preserve">, </w:t>
      </w:r>
      <w:r w:rsidR="005B772C">
        <w:t>dostupan</w:t>
      </w:r>
      <w:r w:rsidRPr="009925EC">
        <w:t xml:space="preserve"> </w:t>
      </w:r>
      <w:r w:rsidR="005B772C">
        <w:t>u</w:t>
      </w:r>
      <w:r w:rsidRPr="009925EC">
        <w:t xml:space="preserve"> </w:t>
      </w:r>
      <w:r w:rsidR="005B772C">
        <w:t>vremenskom</w:t>
      </w:r>
      <w:r w:rsidRPr="009925EC">
        <w:t xml:space="preserve"> </w:t>
      </w:r>
      <w:r w:rsidR="005B772C">
        <w:t>periodu</w:t>
      </w:r>
      <w:r w:rsidRPr="009925EC">
        <w:t xml:space="preserve"> </w:t>
      </w:r>
      <w:r w:rsidR="005B772C">
        <w:t>od</w:t>
      </w:r>
      <w:r w:rsidRPr="009925EC">
        <w:t xml:space="preserve"> 08:00-16:00 </w:t>
      </w:r>
      <w:r w:rsidR="005B772C">
        <w:t>časova</w:t>
      </w:r>
      <w:r w:rsidRPr="009925EC">
        <w:t xml:space="preserve"> </w:t>
      </w:r>
      <w:r w:rsidR="005B772C">
        <w:t>svakog</w:t>
      </w:r>
      <w:r w:rsidRPr="009925EC">
        <w:t xml:space="preserve"> </w:t>
      </w:r>
      <w:r w:rsidR="005B772C">
        <w:t>radnog</w:t>
      </w:r>
      <w:r w:rsidRPr="009925EC">
        <w:t xml:space="preserve"> </w:t>
      </w:r>
      <w:r w:rsidR="005B772C">
        <w:t>dana</w:t>
      </w:r>
      <w:r w:rsidRPr="009925EC">
        <w:t xml:space="preserve">. </w:t>
      </w:r>
      <w:r w:rsidR="005B772C">
        <w:t>Radni</w:t>
      </w:r>
      <w:r w:rsidRPr="009925EC">
        <w:t xml:space="preserve"> </w:t>
      </w:r>
      <w:r w:rsidR="005B772C">
        <w:t>dani</w:t>
      </w:r>
      <w:r w:rsidRPr="009925EC">
        <w:t xml:space="preserve"> </w:t>
      </w:r>
      <w:r w:rsidR="005B772C">
        <w:t>su</w:t>
      </w:r>
      <w:r w:rsidRPr="009925EC">
        <w:t xml:space="preserve"> </w:t>
      </w:r>
      <w:proofErr w:type="gramStart"/>
      <w:r w:rsidR="005B772C">
        <w:t>od</w:t>
      </w:r>
      <w:proofErr w:type="gramEnd"/>
      <w:r w:rsidRPr="009925EC">
        <w:t xml:space="preserve"> </w:t>
      </w:r>
      <w:r w:rsidR="005B772C">
        <w:t>ponedeljka</w:t>
      </w:r>
      <w:r w:rsidRPr="009925EC">
        <w:t xml:space="preserve"> </w:t>
      </w:r>
      <w:r w:rsidR="005B772C">
        <w:t>do</w:t>
      </w:r>
      <w:r w:rsidRPr="009925EC">
        <w:t xml:space="preserve"> </w:t>
      </w:r>
      <w:r w:rsidR="005B772C">
        <w:t>petka</w:t>
      </w:r>
      <w:r w:rsidRPr="009925EC">
        <w:t xml:space="preserve">, </w:t>
      </w:r>
      <w:r w:rsidR="005B772C">
        <w:t>osim</w:t>
      </w:r>
      <w:r w:rsidRPr="009925EC">
        <w:t xml:space="preserve"> </w:t>
      </w:r>
      <w:r w:rsidR="005B772C">
        <w:t>državnih</w:t>
      </w:r>
      <w:r w:rsidRPr="009925EC">
        <w:t xml:space="preserve"> </w:t>
      </w:r>
      <w:r w:rsidR="005B772C">
        <w:t>praznika</w:t>
      </w:r>
      <w:r w:rsidRPr="009925EC">
        <w:t xml:space="preserve">; </w:t>
      </w:r>
    </w:p>
    <w:p w:rsidR="00140F47" w:rsidRPr="009925EC" w:rsidRDefault="00140F47" w:rsidP="00140F47">
      <w:pPr>
        <w:pStyle w:val="Default"/>
      </w:pPr>
      <w:r w:rsidRPr="009925EC">
        <w:t xml:space="preserve">- </w:t>
      </w:r>
      <w:proofErr w:type="gramStart"/>
      <w:r w:rsidR="005B772C">
        <w:t>izjavu</w:t>
      </w:r>
      <w:proofErr w:type="gramEnd"/>
      <w:r w:rsidRPr="009925EC">
        <w:t xml:space="preserve"> </w:t>
      </w:r>
      <w:r w:rsidR="005B772C">
        <w:t>da</w:t>
      </w:r>
      <w:r w:rsidRPr="009925EC">
        <w:t xml:space="preserve"> </w:t>
      </w:r>
      <w:r w:rsidR="005B772C">
        <w:t>se</w:t>
      </w:r>
      <w:r w:rsidRPr="009925EC">
        <w:t xml:space="preserve"> </w:t>
      </w:r>
      <w:r w:rsidR="005B772C">
        <w:t>garancija</w:t>
      </w:r>
      <w:r w:rsidRPr="009925EC">
        <w:t xml:space="preserve"> </w:t>
      </w:r>
      <w:r w:rsidR="005B772C">
        <w:t>odnosi</w:t>
      </w:r>
      <w:r w:rsidRPr="009925EC">
        <w:t xml:space="preserve"> </w:t>
      </w:r>
      <w:r w:rsidR="005B772C">
        <w:t>na</w:t>
      </w:r>
      <w:r w:rsidRPr="009925EC">
        <w:t xml:space="preserve"> </w:t>
      </w:r>
      <w:r w:rsidR="005B772C">
        <w:t>sve</w:t>
      </w:r>
      <w:r w:rsidRPr="009925EC">
        <w:t xml:space="preserve"> </w:t>
      </w:r>
      <w:r w:rsidR="005B772C">
        <w:t>rezervne</w:t>
      </w:r>
      <w:r w:rsidRPr="009925EC">
        <w:t xml:space="preserve"> </w:t>
      </w:r>
      <w:r w:rsidR="005B772C">
        <w:t>delove</w:t>
      </w:r>
      <w:r w:rsidRPr="009925EC">
        <w:t xml:space="preserve"> </w:t>
      </w:r>
      <w:r w:rsidR="005B772C">
        <w:t>opreme</w:t>
      </w:r>
      <w:r w:rsidRPr="009925EC">
        <w:t xml:space="preserve"> </w:t>
      </w:r>
      <w:r w:rsidR="005B772C">
        <w:t>i</w:t>
      </w:r>
      <w:r w:rsidRPr="009925EC">
        <w:t xml:space="preserve"> </w:t>
      </w:r>
      <w:r w:rsidR="005B772C">
        <w:t>softver</w:t>
      </w:r>
      <w:r w:rsidRPr="009925EC">
        <w:t xml:space="preserve">. </w:t>
      </w:r>
    </w:p>
    <w:p w:rsidR="00140F47" w:rsidRDefault="00140F47" w:rsidP="00140F47">
      <w:pPr>
        <w:pStyle w:val="Default"/>
        <w:rPr>
          <w:sz w:val="23"/>
          <w:szCs w:val="23"/>
        </w:rPr>
      </w:pPr>
    </w:p>
    <w:p w:rsidR="001227D6" w:rsidRPr="002752AC" w:rsidRDefault="005B772C" w:rsidP="00140F47">
      <w:pPr>
        <w:rPr>
          <w:bCs/>
          <w:lang w:val="ru-RU"/>
        </w:rPr>
      </w:pPr>
      <w:r>
        <w:rPr>
          <w:b/>
          <w:bCs/>
          <w:sz w:val="23"/>
          <w:szCs w:val="23"/>
        </w:rPr>
        <w:t>Rok</w:t>
      </w:r>
      <w:r w:rsidR="00140F47">
        <w:rPr>
          <w:b/>
          <w:bCs/>
          <w:sz w:val="23"/>
          <w:szCs w:val="23"/>
        </w:rPr>
        <w:t xml:space="preserve"> </w:t>
      </w:r>
      <w:r w:rsidR="001227D6">
        <w:rPr>
          <w:bCs/>
          <w:lang w:val="sr-Cyrl-CS"/>
        </w:rPr>
        <w:t xml:space="preserve">   </w:t>
      </w:r>
    </w:p>
    <w:p w:rsidR="001227D6" w:rsidRPr="003F326E" w:rsidRDefault="005B772C" w:rsidP="001227D6">
      <w:pPr>
        <w:numPr>
          <w:ilvl w:val="0"/>
          <w:numId w:val="11"/>
        </w:numPr>
        <w:tabs>
          <w:tab w:val="left" w:pos="1418"/>
        </w:tabs>
        <w:jc w:val="both"/>
        <w:rPr>
          <w:b/>
        </w:rPr>
      </w:pPr>
      <w:r>
        <w:rPr>
          <w:b/>
          <w:lang w:val="sr-Cyrl-CS"/>
        </w:rPr>
        <w:t>Zahtevi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pogledu</w:t>
      </w:r>
      <w:r w:rsidR="001227D6">
        <w:rPr>
          <w:b/>
          <w:lang w:val="sr-Cyrl-CS"/>
        </w:rPr>
        <w:t xml:space="preserve"> </w:t>
      </w:r>
      <w:r>
        <w:rPr>
          <w:b/>
        </w:rPr>
        <w:t>rok</w:t>
      </w:r>
      <w:r>
        <w:rPr>
          <w:b/>
          <w:lang w:val="sr-Cyrl-CS"/>
        </w:rPr>
        <w:t>a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mesta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isporuke</w:t>
      </w:r>
    </w:p>
    <w:p w:rsidR="001227D6" w:rsidRDefault="001227D6" w:rsidP="001227D6">
      <w:pPr>
        <w:rPr>
          <w:b/>
          <w:lang w:val="sr-Cyrl-CS"/>
        </w:rPr>
      </w:pPr>
    </w:p>
    <w:p w:rsidR="001227D6" w:rsidRDefault="001227D6" w:rsidP="001227D6">
      <w:pPr>
        <w:jc w:val="both"/>
        <w:rPr>
          <w:lang w:val="sr-Cyrl-CS"/>
        </w:rPr>
      </w:pPr>
      <w:r>
        <w:rPr>
          <w:b/>
          <w:lang w:val="sr-Cyrl-CS"/>
        </w:rPr>
        <w:t xml:space="preserve">          </w:t>
      </w:r>
      <w:r w:rsidR="005B772C">
        <w:rPr>
          <w:lang w:val="sr-Cyrl-CS"/>
        </w:rPr>
        <w:t>Rok</w:t>
      </w:r>
      <w:r>
        <w:rPr>
          <w:lang w:val="sr-Cyrl-CS"/>
        </w:rPr>
        <w:t xml:space="preserve"> </w:t>
      </w:r>
      <w:r w:rsidR="005B772C">
        <w:rPr>
          <w:lang w:val="sr-Cyrl-CS"/>
        </w:rPr>
        <w:t>isporuke</w:t>
      </w:r>
      <w:r>
        <w:rPr>
          <w:lang w:val="sr-Cyrl-CS"/>
        </w:rPr>
        <w:t xml:space="preserve"> </w:t>
      </w:r>
      <w:r w:rsidR="005B772C">
        <w:rPr>
          <w:lang w:val="sr-Cyrl-CS"/>
        </w:rPr>
        <w:t>dobara</w:t>
      </w:r>
      <w:r>
        <w:rPr>
          <w:lang w:val="sr-Cyrl-CS"/>
        </w:rPr>
        <w:t xml:space="preserve"> </w:t>
      </w:r>
      <w:r w:rsidR="005B772C">
        <w:rPr>
          <w:lang w:val="sr-Cyrl-CS"/>
        </w:rPr>
        <w:t>ne</w:t>
      </w:r>
      <w:r>
        <w:rPr>
          <w:lang w:val="sr-Cyrl-CS"/>
        </w:rPr>
        <w:t xml:space="preserve"> </w:t>
      </w:r>
      <w:r w:rsidR="005B772C">
        <w:rPr>
          <w:lang w:val="sr-Cyrl-CS"/>
        </w:rPr>
        <w:t>može</w:t>
      </w:r>
      <w:r>
        <w:rPr>
          <w:lang w:val="sr-Cyrl-CS"/>
        </w:rPr>
        <w:t xml:space="preserve"> </w:t>
      </w:r>
      <w:r w:rsidR="005B772C">
        <w:rPr>
          <w:lang w:val="sr-Cyrl-CS"/>
        </w:rPr>
        <w:t>biti</w:t>
      </w:r>
      <w:r>
        <w:rPr>
          <w:lang w:val="sr-Cyrl-CS"/>
        </w:rPr>
        <w:t xml:space="preserve"> </w:t>
      </w:r>
      <w:r w:rsidR="005B772C">
        <w:rPr>
          <w:lang w:val="sr-Cyrl-CS"/>
        </w:rPr>
        <w:t>duži</w:t>
      </w:r>
      <w:r>
        <w:rPr>
          <w:lang w:val="sr-Cyrl-CS"/>
        </w:rPr>
        <w:t xml:space="preserve"> </w:t>
      </w:r>
      <w:r w:rsidR="005B772C">
        <w:rPr>
          <w:lang w:val="sr-Cyrl-CS"/>
        </w:rPr>
        <w:t>od</w:t>
      </w:r>
      <w:r>
        <w:rPr>
          <w:lang w:val="sr-Cyrl-CS"/>
        </w:rPr>
        <w:t xml:space="preserve"> </w:t>
      </w:r>
      <w:r w:rsidR="00B7090F" w:rsidRPr="002B7225">
        <w:rPr>
          <w:lang w:val="sr-Cyrl-RS"/>
        </w:rPr>
        <w:t>30</w:t>
      </w:r>
      <w:r w:rsidRPr="00B7090F">
        <w:rPr>
          <w:color w:val="FF0000"/>
          <w:lang w:val="sr-Cyrl-CS"/>
        </w:rPr>
        <w:t xml:space="preserve"> </w:t>
      </w:r>
      <w:r w:rsidR="005B772C">
        <w:rPr>
          <w:lang w:val="sr-Cyrl-CS"/>
        </w:rPr>
        <w:t>dana</w:t>
      </w:r>
      <w:r>
        <w:rPr>
          <w:lang w:val="sr-Cyrl-CS"/>
        </w:rPr>
        <w:t xml:space="preserve"> </w:t>
      </w:r>
      <w:r w:rsidR="005B772C">
        <w:rPr>
          <w:lang w:val="sr-Cyrl-CS"/>
        </w:rPr>
        <w:t>od</w:t>
      </w:r>
      <w:r>
        <w:rPr>
          <w:lang w:val="sr-Cyrl-CS"/>
        </w:rPr>
        <w:t xml:space="preserve"> </w:t>
      </w:r>
      <w:r w:rsidR="005B772C">
        <w:rPr>
          <w:lang w:val="sr-Cyrl-CS"/>
        </w:rPr>
        <w:t>dana</w:t>
      </w:r>
      <w:r>
        <w:rPr>
          <w:lang w:val="sr-Cyrl-CS"/>
        </w:rPr>
        <w:t xml:space="preserve"> </w:t>
      </w:r>
      <w:r w:rsidR="005B772C">
        <w:rPr>
          <w:lang w:val="sr-Cyrl-CS"/>
        </w:rPr>
        <w:t>zaključenja</w:t>
      </w:r>
      <w:r>
        <w:rPr>
          <w:lang w:val="sr-Cyrl-CS"/>
        </w:rPr>
        <w:t xml:space="preserve"> </w:t>
      </w:r>
      <w:r w:rsidR="005B772C">
        <w:rPr>
          <w:lang w:val="sr-Cyrl-CS"/>
        </w:rPr>
        <w:t>ugovora</w:t>
      </w:r>
      <w:r>
        <w:rPr>
          <w:lang w:val="sr-Cyrl-CS"/>
        </w:rPr>
        <w:t>.</w:t>
      </w:r>
    </w:p>
    <w:p w:rsidR="001227D6" w:rsidRDefault="001227D6" w:rsidP="001227D6">
      <w:pPr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lang w:val="sr-Cyrl-CS"/>
        </w:rPr>
        <w:t xml:space="preserve">          </w:t>
      </w:r>
      <w:r w:rsidR="005B772C">
        <w:rPr>
          <w:lang w:val="sr-Cyrl-CS"/>
        </w:rPr>
        <w:t>Istovremeno</w:t>
      </w:r>
      <w:r>
        <w:rPr>
          <w:lang w:val="sr-Cyrl-CS"/>
        </w:rPr>
        <w:t xml:space="preserve"> </w:t>
      </w:r>
      <w:r w:rsidR="005B772C">
        <w:rPr>
          <w:lang w:val="sr-Cyrl-CS"/>
        </w:rPr>
        <w:t>sa</w:t>
      </w:r>
      <w:r>
        <w:rPr>
          <w:lang w:val="sr-Cyrl-CS"/>
        </w:rPr>
        <w:t xml:space="preserve"> </w:t>
      </w:r>
      <w:r w:rsidR="005B772C">
        <w:rPr>
          <w:lang w:val="sr-Cyrl-CS"/>
        </w:rPr>
        <w:t>isporukom</w:t>
      </w:r>
      <w:r>
        <w:rPr>
          <w:lang w:val="sr-Cyrl-CS"/>
        </w:rPr>
        <w:t xml:space="preserve"> </w:t>
      </w:r>
      <w:r w:rsidR="005B772C">
        <w:rPr>
          <w:lang w:val="sr-Cyrl-CS"/>
        </w:rPr>
        <w:t>dobara</w:t>
      </w:r>
      <w:r>
        <w:rPr>
          <w:lang w:val="sr-Cyrl-CS"/>
        </w:rPr>
        <w:t xml:space="preserve"> </w:t>
      </w:r>
      <w:r w:rsidR="005B772C">
        <w:rPr>
          <w:lang w:val="sr-Cyrl-CS"/>
        </w:rPr>
        <w:t>Dobavljač</w:t>
      </w:r>
      <w:r>
        <w:rPr>
          <w:lang w:val="sr-Cyrl-CS"/>
        </w:rPr>
        <w:t xml:space="preserve"> </w:t>
      </w:r>
      <w:r w:rsidR="005B772C">
        <w:rPr>
          <w:lang w:val="sr-Cyrl-CS"/>
        </w:rPr>
        <w:t>je</w:t>
      </w:r>
      <w:r>
        <w:rPr>
          <w:lang w:val="sr-Cyrl-CS"/>
        </w:rPr>
        <w:t xml:space="preserve"> </w:t>
      </w:r>
      <w:r w:rsidR="005B772C">
        <w:rPr>
          <w:lang w:val="sr-Cyrl-CS"/>
        </w:rPr>
        <w:t>dužan</w:t>
      </w:r>
      <w:r>
        <w:rPr>
          <w:lang w:val="sr-Cyrl-CS"/>
        </w:rPr>
        <w:t xml:space="preserve"> </w:t>
      </w:r>
      <w:r w:rsidR="005B772C">
        <w:rPr>
          <w:lang w:val="sr-Cyrl-CS"/>
        </w:rPr>
        <w:t>da</w:t>
      </w:r>
      <w:r>
        <w:rPr>
          <w:lang w:val="sr-Cyrl-CS"/>
        </w:rPr>
        <w:t xml:space="preserve"> </w:t>
      </w:r>
      <w:r w:rsidR="005B772C">
        <w:rPr>
          <w:lang w:val="sr-Cyrl-CS"/>
        </w:rPr>
        <w:t>Naručiocu</w:t>
      </w:r>
      <w:r>
        <w:rPr>
          <w:lang w:val="sr-Cyrl-CS"/>
        </w:rPr>
        <w:t xml:space="preserve"> </w:t>
      </w:r>
      <w:r w:rsidR="005B772C">
        <w:rPr>
          <w:lang w:val="sr-Cyrl-CS"/>
        </w:rPr>
        <w:t>preda</w:t>
      </w:r>
      <w:r>
        <w:rPr>
          <w:lang w:val="sr-Cyrl-CS"/>
        </w:rPr>
        <w:t xml:space="preserve"> </w:t>
      </w:r>
      <w:r w:rsidR="005B772C">
        <w:rPr>
          <w:lang w:val="sr-Cyrl-CS"/>
        </w:rPr>
        <w:t>i</w:t>
      </w:r>
      <w:r>
        <w:rPr>
          <w:lang w:val="sr-Cyrl-CS"/>
        </w:rPr>
        <w:t xml:space="preserve"> </w:t>
      </w:r>
      <w:r w:rsidR="005B772C">
        <w:rPr>
          <w:bCs/>
          <w:lang w:val="ru-RU"/>
        </w:rPr>
        <w:t>potpisan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overen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garantni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list</w:t>
      </w:r>
      <w:r>
        <w:rPr>
          <w:bCs/>
          <w:lang w:val="ru-RU"/>
        </w:rPr>
        <w:t xml:space="preserve">, </w:t>
      </w:r>
      <w:r w:rsidR="005B772C">
        <w:rPr>
          <w:bCs/>
          <w:lang w:val="ru-RU"/>
        </w:rPr>
        <w:t>tehničku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dokumentaciju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uputstva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za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upotrebu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dobara</w:t>
      </w:r>
      <w:r>
        <w:rPr>
          <w:bCs/>
          <w:lang w:val="ru-RU"/>
        </w:rPr>
        <w:t>.</w:t>
      </w:r>
    </w:p>
    <w:p w:rsidR="001227D6" w:rsidRPr="00130CD3" w:rsidRDefault="001227D6" w:rsidP="001227D6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bCs/>
          <w:lang w:val="ru-RU"/>
        </w:rPr>
        <w:t xml:space="preserve">         </w:t>
      </w:r>
      <w:r w:rsidR="005B772C">
        <w:rPr>
          <w:bCs/>
          <w:lang w:val="ru-RU"/>
        </w:rPr>
        <w:t>Otpremnicu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potvrđuje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svojim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potpisom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ovlašćeni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predstavnik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Naručioca</w:t>
      </w:r>
      <w:r>
        <w:rPr>
          <w:bCs/>
          <w:lang w:val="ru-RU"/>
        </w:rPr>
        <w:t>.</w:t>
      </w:r>
      <w:r>
        <w:rPr>
          <w:bCs/>
          <w:lang w:val="sr-Cyrl-RS"/>
        </w:rPr>
        <w:t xml:space="preserve"> </w:t>
      </w:r>
      <w:r>
        <w:rPr>
          <w:lang w:val="sr-Cyrl-CS"/>
        </w:rPr>
        <w:t xml:space="preserve">    </w:t>
      </w:r>
    </w:p>
    <w:p w:rsidR="001227D6" w:rsidRPr="008D7913" w:rsidRDefault="008D7913" w:rsidP="001227D6">
      <w:pPr>
        <w:jc w:val="both"/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913">
        <w:rPr>
          <w:lang w:val="sr-Cyrl-CS"/>
        </w:rPr>
        <w:t xml:space="preserve">         </w:t>
      </w:r>
      <w:r w:rsidR="005B772C">
        <w:t>Isporuka</w:t>
      </w:r>
      <w:r w:rsidR="001227D6" w:rsidRPr="008D7913">
        <w:rPr>
          <w:lang w:val="sr-Cyrl-CS"/>
        </w:rPr>
        <w:t xml:space="preserve"> </w:t>
      </w:r>
      <w:r w:rsidR="005B772C">
        <w:t>predmetnih</w:t>
      </w:r>
      <w:r w:rsidR="001227D6" w:rsidRPr="008D7913">
        <w:t xml:space="preserve"> </w:t>
      </w:r>
      <w:r w:rsidR="005B772C">
        <w:t>dobara</w:t>
      </w:r>
      <w:r w:rsidR="001227D6" w:rsidRPr="008D7913">
        <w:t xml:space="preserve"> </w:t>
      </w:r>
      <w:r w:rsidR="005B772C">
        <w:t>vršiće</w:t>
      </w:r>
      <w:r w:rsidR="001227D6" w:rsidRPr="008D7913">
        <w:t xml:space="preserve"> </w:t>
      </w:r>
      <w:r w:rsidR="005B772C">
        <w:t>se</w:t>
      </w:r>
      <w:r w:rsidR="001227D6" w:rsidRPr="008D7913">
        <w:t xml:space="preserve"> </w:t>
      </w:r>
      <w:r w:rsidR="005B772C">
        <w:rPr>
          <w:lang w:val="sr-Cyrl-CS"/>
        </w:rPr>
        <w:t>u</w:t>
      </w:r>
      <w:r w:rsidR="001227D6" w:rsidRPr="008D7913">
        <w:rPr>
          <w:lang w:val="sr-Cyrl-CS"/>
        </w:rPr>
        <w:t xml:space="preserve"> </w:t>
      </w:r>
      <w:r w:rsidR="005B772C">
        <w:rPr>
          <w:lang w:val="sr-Cyrl-CS"/>
        </w:rPr>
        <w:t>prostorijama</w:t>
      </w:r>
      <w:r w:rsidR="001227D6" w:rsidRPr="008D7913">
        <w:rPr>
          <w:lang w:val="sr-Cyrl-CS"/>
        </w:rPr>
        <w:t xml:space="preserve"> </w:t>
      </w:r>
      <w:r w:rsidR="005B772C">
        <w:rPr>
          <w:lang w:val="sr-Cyrl-CS"/>
        </w:rPr>
        <w:t>Dobavljača</w:t>
      </w:r>
      <w:r w:rsidR="009925EC">
        <w:rPr>
          <w:lang w:val="sr-Cyrl-CS"/>
        </w:rPr>
        <w:t xml:space="preserve"> </w:t>
      </w:r>
      <w:proofErr w:type="gramStart"/>
      <w:r w:rsidR="005B772C">
        <w:rPr>
          <w:lang w:val="sr-Cyrl-CS"/>
        </w:rPr>
        <w:t>ili</w:t>
      </w:r>
      <w:proofErr w:type="gramEnd"/>
      <w:r w:rsidR="009925EC">
        <w:rPr>
          <w:lang w:val="sr-Cyrl-CS"/>
        </w:rPr>
        <w:t xml:space="preserve"> </w:t>
      </w:r>
      <w:r w:rsidR="005B772C">
        <w:rPr>
          <w:lang w:val="sr-Cyrl-CS"/>
        </w:rPr>
        <w:t>Naručioca</w:t>
      </w:r>
      <w:r w:rsidR="009925EC">
        <w:rPr>
          <w:lang w:val="sr-Cyrl-CS"/>
        </w:rPr>
        <w:t>.</w:t>
      </w:r>
    </w:p>
    <w:p w:rsidR="001227D6" w:rsidRPr="00684146" w:rsidRDefault="001227D6" w:rsidP="001227D6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 xml:space="preserve">          </w:t>
      </w:r>
    </w:p>
    <w:p w:rsidR="001227D6" w:rsidRPr="00684146" w:rsidRDefault="005B772C" w:rsidP="001227D6">
      <w:pPr>
        <w:numPr>
          <w:ilvl w:val="0"/>
          <w:numId w:val="11"/>
        </w:numPr>
        <w:tabs>
          <w:tab w:val="left" w:pos="1418"/>
        </w:tabs>
        <w:jc w:val="both"/>
        <w:rPr>
          <w:bCs/>
          <w:lang w:val="sr-Cyrl-CS"/>
        </w:rPr>
      </w:pPr>
      <w:r>
        <w:rPr>
          <w:b/>
          <w:lang w:val="sr-Cyrl-CS"/>
        </w:rPr>
        <w:t>Zahtevi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pogledu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primopredaje</w:t>
      </w:r>
    </w:p>
    <w:p w:rsidR="001227D6" w:rsidRDefault="001227D6" w:rsidP="001227D6">
      <w:pPr>
        <w:rPr>
          <w:lang w:val="ru-RU"/>
        </w:rPr>
      </w:pPr>
    </w:p>
    <w:p w:rsidR="001227D6" w:rsidRDefault="001227D6" w:rsidP="001227D6">
      <w:pPr>
        <w:jc w:val="both"/>
        <w:rPr>
          <w:lang w:val="sr-Cyrl-RS"/>
        </w:rPr>
      </w:pPr>
      <w:r>
        <w:rPr>
          <w:lang w:val="ru-RU"/>
        </w:rPr>
        <w:t xml:space="preserve">          </w:t>
      </w:r>
      <w:r w:rsidR="005B772C">
        <w:rPr>
          <w:lang w:val="ru-RU"/>
        </w:rPr>
        <w:t>Kvantitativno</w:t>
      </w:r>
      <w:r>
        <w:rPr>
          <w:lang w:val="ru-RU"/>
        </w:rPr>
        <w:t>-</w:t>
      </w:r>
      <w:r w:rsidR="005B772C">
        <w:rPr>
          <w:lang w:val="ru-RU"/>
        </w:rPr>
        <w:t>kvalitativna</w:t>
      </w:r>
      <w:r>
        <w:rPr>
          <w:lang w:val="sr-Cyrl-RS"/>
        </w:rPr>
        <w:t xml:space="preserve"> </w:t>
      </w:r>
      <w:r w:rsidR="005B772C">
        <w:rPr>
          <w:lang w:val="ru-RU"/>
        </w:rPr>
        <w:t>primopredaja</w:t>
      </w:r>
      <w:r>
        <w:rPr>
          <w:lang w:val="ru-RU"/>
        </w:rPr>
        <w:t xml:space="preserve"> </w:t>
      </w:r>
      <w:r w:rsidR="005B772C">
        <w:rPr>
          <w:bCs/>
          <w:lang w:val="ru-RU"/>
        </w:rPr>
        <w:t>predmetnih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dobara</w:t>
      </w:r>
      <w:r>
        <w:rPr>
          <w:bCs/>
          <w:lang w:val="ru-RU"/>
        </w:rPr>
        <w:t xml:space="preserve"> </w:t>
      </w:r>
      <w:r w:rsidR="005B772C">
        <w:rPr>
          <w:lang w:val="ru-RU"/>
        </w:rPr>
        <w:t>biće</w:t>
      </w:r>
      <w:r>
        <w:rPr>
          <w:lang w:val="ru-RU"/>
        </w:rPr>
        <w:t xml:space="preserve"> </w:t>
      </w:r>
      <w:r w:rsidR="005B772C">
        <w:rPr>
          <w:lang w:val="ru-RU"/>
        </w:rPr>
        <w:t>izvršena</w:t>
      </w:r>
      <w:r>
        <w:rPr>
          <w:lang w:val="ru-RU"/>
        </w:rPr>
        <w:t xml:space="preserve"> </w:t>
      </w:r>
      <w:r w:rsidR="005B772C">
        <w:rPr>
          <w:lang w:val="ru-RU"/>
        </w:rPr>
        <w:t>istovremeno</w:t>
      </w:r>
      <w:r w:rsidR="008D7913">
        <w:rPr>
          <w:lang w:val="ru-RU"/>
        </w:rPr>
        <w:t xml:space="preserve"> </w:t>
      </w:r>
      <w:r w:rsidR="005B772C">
        <w:rPr>
          <w:lang w:val="ru-RU"/>
        </w:rPr>
        <w:t>sa</w:t>
      </w:r>
      <w:r w:rsidR="008D7913">
        <w:rPr>
          <w:lang w:val="ru-RU"/>
        </w:rPr>
        <w:t xml:space="preserve"> </w:t>
      </w:r>
      <w:r w:rsidR="005B772C">
        <w:rPr>
          <w:lang w:val="ru-RU"/>
        </w:rPr>
        <w:t>isporukom</w:t>
      </w:r>
      <w:r>
        <w:rPr>
          <w:lang w:val="sr-Cyrl-RS"/>
        </w:rPr>
        <w:t>.</w:t>
      </w:r>
    </w:p>
    <w:p w:rsidR="001227D6" w:rsidRDefault="001227D6" w:rsidP="001227D6">
      <w:pPr>
        <w:jc w:val="both"/>
        <w:rPr>
          <w:bCs/>
          <w:lang w:val="sr-Cyrl-RS"/>
        </w:rPr>
      </w:pPr>
      <w:r>
        <w:rPr>
          <w:lang w:val="sr-Cyrl-CS"/>
        </w:rPr>
        <w:t xml:space="preserve">          </w:t>
      </w:r>
      <w:r w:rsidR="005B772C">
        <w:rPr>
          <w:lang w:val="ru-RU"/>
        </w:rPr>
        <w:t>O</w:t>
      </w:r>
      <w:r>
        <w:rPr>
          <w:lang w:val="ru-RU"/>
        </w:rPr>
        <w:t xml:space="preserve"> </w:t>
      </w:r>
      <w:r w:rsidR="005B772C">
        <w:rPr>
          <w:lang w:val="ru-RU"/>
        </w:rPr>
        <w:t>kvantitativno</w:t>
      </w:r>
      <w:r>
        <w:rPr>
          <w:lang w:val="ru-RU"/>
        </w:rPr>
        <w:t>-</w:t>
      </w:r>
      <w:r w:rsidR="005B772C">
        <w:rPr>
          <w:lang w:val="ru-RU"/>
        </w:rPr>
        <w:t>kvalitativnoj</w:t>
      </w:r>
      <w:r>
        <w:rPr>
          <w:lang w:val="ru-RU"/>
        </w:rPr>
        <w:t xml:space="preserve"> </w:t>
      </w:r>
      <w:r w:rsidR="005B772C">
        <w:rPr>
          <w:lang w:val="ru-RU"/>
        </w:rPr>
        <w:t>primopredaji</w:t>
      </w:r>
      <w:r>
        <w:rPr>
          <w:lang w:val="ru-RU"/>
        </w:rPr>
        <w:t xml:space="preserve"> </w:t>
      </w:r>
      <w:r w:rsidR="005B772C">
        <w:rPr>
          <w:lang w:val="ru-RU"/>
        </w:rPr>
        <w:t>sačinjava</w:t>
      </w:r>
      <w:r>
        <w:rPr>
          <w:lang w:val="ru-RU"/>
        </w:rPr>
        <w:t xml:space="preserve"> </w:t>
      </w:r>
      <w:r w:rsidR="005B772C">
        <w:rPr>
          <w:lang w:val="ru-RU"/>
        </w:rPr>
        <w:t>se</w:t>
      </w:r>
      <w:r>
        <w:rPr>
          <w:lang w:val="ru-RU"/>
        </w:rPr>
        <w:t xml:space="preserve"> </w:t>
      </w:r>
      <w:r w:rsidR="005B772C">
        <w:rPr>
          <w:lang w:val="ru-RU"/>
        </w:rPr>
        <w:t>zapisnik</w:t>
      </w:r>
      <w:r>
        <w:rPr>
          <w:lang w:val="ru-RU"/>
        </w:rPr>
        <w:t xml:space="preserve"> </w:t>
      </w:r>
      <w:r w:rsidR="005B772C">
        <w:rPr>
          <w:lang w:val="ru-RU"/>
        </w:rPr>
        <w:t>u</w:t>
      </w:r>
      <w:r>
        <w:rPr>
          <w:lang w:val="ru-RU"/>
        </w:rPr>
        <w:t xml:space="preserve"> </w:t>
      </w:r>
      <w:r w:rsidR="005B772C">
        <w:rPr>
          <w:lang w:val="ru-RU"/>
        </w:rPr>
        <w:t>kojem</w:t>
      </w:r>
      <w:r>
        <w:rPr>
          <w:lang w:val="ru-RU"/>
        </w:rPr>
        <w:t xml:space="preserve"> </w:t>
      </w:r>
      <w:r w:rsidR="005B772C">
        <w:rPr>
          <w:lang w:val="ru-RU"/>
        </w:rPr>
        <w:t>se</w:t>
      </w:r>
      <w:r>
        <w:rPr>
          <w:lang w:val="ru-RU"/>
        </w:rPr>
        <w:t xml:space="preserve"> </w:t>
      </w:r>
      <w:r w:rsidR="005B772C">
        <w:rPr>
          <w:lang w:val="ru-RU"/>
        </w:rPr>
        <w:t>konstatuje</w:t>
      </w:r>
      <w:r>
        <w:rPr>
          <w:lang w:val="ru-RU"/>
        </w:rPr>
        <w:t xml:space="preserve"> </w:t>
      </w:r>
      <w:r w:rsidR="005B772C">
        <w:rPr>
          <w:lang w:val="ru-RU"/>
        </w:rPr>
        <w:t>da</w:t>
      </w:r>
      <w:r>
        <w:rPr>
          <w:lang w:val="ru-RU"/>
        </w:rPr>
        <w:t xml:space="preserve"> </w:t>
      </w:r>
      <w:r w:rsidR="005B772C">
        <w:rPr>
          <w:lang w:val="ru-RU"/>
        </w:rPr>
        <w:t>li</w:t>
      </w:r>
      <w:r>
        <w:rPr>
          <w:lang w:val="ru-RU"/>
        </w:rPr>
        <w:t xml:space="preserve"> </w:t>
      </w:r>
      <w:r w:rsidR="005B772C">
        <w:rPr>
          <w:lang w:val="ru-RU"/>
        </w:rPr>
        <w:t>je</w:t>
      </w:r>
      <w:r>
        <w:rPr>
          <w:lang w:val="sr-Cyrl-RS"/>
        </w:rPr>
        <w:t xml:space="preserve"> </w:t>
      </w:r>
      <w:r w:rsidR="005B772C">
        <w:rPr>
          <w:lang w:val="sr-Cyrl-CS"/>
        </w:rPr>
        <w:t>dobavljač</w:t>
      </w:r>
      <w:r>
        <w:rPr>
          <w:lang w:val="ru-RU"/>
        </w:rPr>
        <w:t xml:space="preserve"> </w:t>
      </w:r>
      <w:r w:rsidR="005B772C">
        <w:rPr>
          <w:lang w:val="ru-RU"/>
        </w:rPr>
        <w:t>izvršio</w:t>
      </w:r>
      <w:r>
        <w:rPr>
          <w:lang w:val="ru-RU"/>
        </w:rPr>
        <w:t xml:space="preserve"> </w:t>
      </w:r>
      <w:r w:rsidR="005B772C">
        <w:rPr>
          <w:lang w:val="ru-RU"/>
        </w:rPr>
        <w:t>svoju</w:t>
      </w:r>
      <w:r>
        <w:rPr>
          <w:lang w:val="ru-RU"/>
        </w:rPr>
        <w:t xml:space="preserve"> </w:t>
      </w:r>
      <w:r w:rsidR="005B772C">
        <w:rPr>
          <w:lang w:val="ru-RU"/>
        </w:rPr>
        <w:t>ugovornu</w:t>
      </w:r>
      <w:r>
        <w:rPr>
          <w:lang w:val="ru-RU"/>
        </w:rPr>
        <w:t xml:space="preserve"> </w:t>
      </w:r>
      <w:r w:rsidR="005B772C">
        <w:rPr>
          <w:lang w:val="ru-RU"/>
        </w:rPr>
        <w:t>obavezu</w:t>
      </w:r>
      <w:r>
        <w:rPr>
          <w:lang w:val="ru-RU"/>
        </w:rPr>
        <w:t xml:space="preserve"> </w:t>
      </w:r>
      <w:r w:rsidR="005B772C">
        <w:rPr>
          <w:lang w:val="ru-RU"/>
        </w:rPr>
        <w:t>u</w:t>
      </w:r>
      <w:r>
        <w:rPr>
          <w:lang w:val="ru-RU"/>
        </w:rPr>
        <w:t xml:space="preserve"> </w:t>
      </w:r>
      <w:r w:rsidR="005B772C">
        <w:rPr>
          <w:lang w:val="ru-RU"/>
        </w:rPr>
        <w:t>pogledu</w:t>
      </w:r>
      <w:r>
        <w:rPr>
          <w:lang w:val="ru-RU"/>
        </w:rPr>
        <w:t xml:space="preserve"> </w:t>
      </w:r>
      <w:r w:rsidR="005B772C">
        <w:rPr>
          <w:lang w:val="ru-RU"/>
        </w:rPr>
        <w:t>količine</w:t>
      </w:r>
      <w:r>
        <w:rPr>
          <w:lang w:val="ru-RU"/>
        </w:rPr>
        <w:t xml:space="preserve">, </w:t>
      </w:r>
      <w:r w:rsidR="005B772C">
        <w:rPr>
          <w:lang w:val="ru-RU"/>
        </w:rPr>
        <w:t>vrste</w:t>
      </w:r>
      <w:r>
        <w:rPr>
          <w:lang w:val="sr-Cyrl-RS"/>
        </w:rPr>
        <w:t xml:space="preserve"> </w:t>
      </w:r>
      <w:r w:rsidR="005B772C">
        <w:rPr>
          <w:lang w:val="sr-Cyrl-RS"/>
        </w:rPr>
        <w:t>i</w:t>
      </w:r>
      <w:r>
        <w:rPr>
          <w:lang w:val="sr-Cyrl-RS"/>
        </w:rPr>
        <w:t xml:space="preserve"> </w:t>
      </w:r>
      <w:r w:rsidR="005B772C">
        <w:rPr>
          <w:lang w:val="sr-Cyrl-RS"/>
        </w:rPr>
        <w:t>kvaliteta</w:t>
      </w:r>
      <w:r>
        <w:rPr>
          <w:lang w:val="sr-Cyrl-RS"/>
        </w:rPr>
        <w:t xml:space="preserve"> </w:t>
      </w:r>
      <w:r w:rsidR="005B772C">
        <w:rPr>
          <w:bCs/>
          <w:lang w:val="ru-RU"/>
        </w:rPr>
        <w:t>predmetnih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dobara</w:t>
      </w:r>
      <w:r>
        <w:rPr>
          <w:bCs/>
          <w:lang w:val="sr-Cyrl-RS"/>
        </w:rPr>
        <w:t xml:space="preserve">. </w:t>
      </w:r>
    </w:p>
    <w:p w:rsidR="001227D6" w:rsidRDefault="001227D6" w:rsidP="001227D6">
      <w:pPr>
        <w:jc w:val="both"/>
        <w:rPr>
          <w:bCs/>
          <w:lang w:val="sr-Cyrl-RS"/>
        </w:rPr>
      </w:pPr>
      <w:r>
        <w:rPr>
          <w:bCs/>
          <w:lang w:val="sr-Cyrl-CS"/>
        </w:rPr>
        <w:t xml:space="preserve">          </w:t>
      </w:r>
      <w:r w:rsidR="005B772C">
        <w:rPr>
          <w:bCs/>
          <w:lang w:val="ru-RU"/>
        </w:rPr>
        <w:t>Zapisnik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potpisuju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ovlašćeni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predstavnici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izabranog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ponuđača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naručioca</w:t>
      </w:r>
      <w:r>
        <w:rPr>
          <w:bCs/>
          <w:lang w:val="sr-Cyrl-RS"/>
        </w:rPr>
        <w:t>.</w:t>
      </w:r>
      <w:r>
        <w:rPr>
          <w:bCs/>
          <w:lang w:val="sr-Cyrl-RS"/>
        </w:rPr>
        <w:tab/>
      </w:r>
    </w:p>
    <w:p w:rsidR="001227D6" w:rsidRPr="00684146" w:rsidRDefault="001227D6" w:rsidP="001227D6">
      <w:pPr>
        <w:rPr>
          <w:bCs/>
          <w:lang w:val="sr-Cyrl-CS"/>
        </w:rPr>
      </w:pPr>
    </w:p>
    <w:p w:rsidR="001227D6" w:rsidRPr="00684146" w:rsidRDefault="005B772C" w:rsidP="001227D6">
      <w:pPr>
        <w:numPr>
          <w:ilvl w:val="0"/>
          <w:numId w:val="11"/>
        </w:numPr>
        <w:tabs>
          <w:tab w:val="left" w:pos="1418"/>
        </w:tabs>
        <w:jc w:val="both"/>
        <w:rPr>
          <w:bCs/>
          <w:lang w:val="sr-Cyrl-CS"/>
        </w:rPr>
      </w:pPr>
      <w:r>
        <w:rPr>
          <w:b/>
          <w:bCs/>
          <w:lang w:val="sr-Cyrl-CS"/>
        </w:rPr>
        <w:t>Zahtevi</w:t>
      </w:r>
      <w:r w:rsidR="001227D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u</w:t>
      </w:r>
      <w:r w:rsidR="001227D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pogledu</w:t>
      </w:r>
      <w:r w:rsidR="001227D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kvaliteta</w:t>
      </w:r>
    </w:p>
    <w:p w:rsidR="001227D6" w:rsidRDefault="001227D6" w:rsidP="001227D6">
      <w:pPr>
        <w:rPr>
          <w:bCs/>
          <w:lang w:val="sr-Cyrl-CS"/>
        </w:rPr>
      </w:pPr>
    </w:p>
    <w:p w:rsidR="001227D6" w:rsidRDefault="001227D6" w:rsidP="001227D6">
      <w:pPr>
        <w:rPr>
          <w:bCs/>
          <w:lang w:val="sr-Cyrl-CS"/>
        </w:rPr>
      </w:pPr>
      <w:r>
        <w:rPr>
          <w:bCs/>
          <w:lang w:val="sr-Cyrl-CS"/>
        </w:rPr>
        <w:t xml:space="preserve">          </w:t>
      </w:r>
      <w:r w:rsidR="005B772C">
        <w:rPr>
          <w:bCs/>
          <w:lang w:val="sr-Cyrl-CS"/>
        </w:rPr>
        <w:t>Predmetna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dobra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moraju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ispunjavaju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tehničke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i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funkcionalne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karakteristike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i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u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pogledu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kvaliteta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zadovoljavaju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važeće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standarde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u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skladu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opisom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datim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u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delu</w:t>
      </w:r>
      <w:r>
        <w:rPr>
          <w:bCs/>
          <w:lang w:val="sr-Cyrl-CS"/>
        </w:rPr>
        <w:t xml:space="preserve"> </w:t>
      </w:r>
      <w:r>
        <w:rPr>
          <w:bCs/>
        </w:rPr>
        <w:t>3.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konkursne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dokumentacije</w:t>
      </w:r>
      <w:r>
        <w:rPr>
          <w:bCs/>
          <w:lang w:val="sr-Cyrl-CS"/>
        </w:rPr>
        <w:t xml:space="preserve">, </w:t>
      </w:r>
      <w:r w:rsidR="005B772C">
        <w:rPr>
          <w:bCs/>
          <w:lang w:val="sr-Cyrl-CS"/>
        </w:rPr>
        <w:t>Tehničke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specifikacije</w:t>
      </w:r>
      <w:r>
        <w:rPr>
          <w:bCs/>
          <w:lang w:val="sr-Cyrl-CS"/>
        </w:rPr>
        <w:t>.</w:t>
      </w:r>
    </w:p>
    <w:p w:rsidR="001227D6" w:rsidRPr="00684146" w:rsidRDefault="001227D6" w:rsidP="001227D6">
      <w:pPr>
        <w:rPr>
          <w:bCs/>
          <w:lang w:val="sr-Cyrl-CS"/>
        </w:rPr>
      </w:pPr>
    </w:p>
    <w:p w:rsidR="001227D6" w:rsidRPr="00CA4434" w:rsidRDefault="005B772C" w:rsidP="001227D6">
      <w:pPr>
        <w:numPr>
          <w:ilvl w:val="0"/>
          <w:numId w:val="11"/>
        </w:numPr>
        <w:tabs>
          <w:tab w:val="left" w:pos="1418"/>
        </w:tabs>
        <w:jc w:val="both"/>
        <w:rPr>
          <w:bCs/>
          <w:lang w:val="sr-Cyrl-CS"/>
        </w:rPr>
      </w:pPr>
      <w:r>
        <w:rPr>
          <w:b/>
          <w:bCs/>
          <w:lang w:val="sr-Cyrl-CS"/>
        </w:rPr>
        <w:t>Zahtevi</w:t>
      </w:r>
      <w:r w:rsidR="001227D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u</w:t>
      </w:r>
      <w:r w:rsidR="001227D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pogledu</w:t>
      </w:r>
      <w:r w:rsidR="001227D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roka</w:t>
      </w:r>
      <w:r w:rsidR="001227D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za</w:t>
      </w:r>
      <w:r w:rsidR="001227D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rešavanje</w:t>
      </w:r>
      <w:r w:rsidR="001227D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reklamacije</w:t>
      </w:r>
    </w:p>
    <w:p w:rsidR="001227D6" w:rsidRDefault="001227D6" w:rsidP="001227D6">
      <w:pPr>
        <w:rPr>
          <w:b/>
          <w:lang w:val="sr-Cyrl-CS"/>
        </w:rPr>
      </w:pPr>
    </w:p>
    <w:p w:rsidR="001227D6" w:rsidRDefault="001227D6" w:rsidP="001227D6">
      <w:pPr>
        <w:pStyle w:val="BodyText"/>
        <w:tabs>
          <w:tab w:val="left" w:pos="990"/>
        </w:tabs>
      </w:pPr>
      <w:r>
        <w:rPr>
          <w:b/>
        </w:rPr>
        <w:t xml:space="preserve">          </w:t>
      </w:r>
      <w:r w:rsidR="005B772C">
        <w:rPr>
          <w:lang w:val="ru-RU"/>
        </w:rPr>
        <w:t>Naručilac</w:t>
      </w:r>
      <w:r>
        <w:t xml:space="preserve"> </w:t>
      </w:r>
      <w:r w:rsidR="005B772C">
        <w:t>i</w:t>
      </w:r>
      <w:r>
        <w:t xml:space="preserve"> </w:t>
      </w:r>
      <w:r w:rsidR="005B772C">
        <w:rPr>
          <w:lang w:val="ru-RU"/>
        </w:rPr>
        <w:t>dobavljač</w:t>
      </w:r>
      <w:r>
        <w:t xml:space="preserve"> </w:t>
      </w:r>
      <w:r w:rsidR="005B772C">
        <w:t>zapisnički</w:t>
      </w:r>
      <w:r>
        <w:t xml:space="preserve"> </w:t>
      </w:r>
      <w:r w:rsidR="005B772C">
        <w:t>će</w:t>
      </w:r>
      <w:r>
        <w:t xml:space="preserve"> </w:t>
      </w:r>
      <w:r w:rsidR="005B772C">
        <w:t>konstatovati</w:t>
      </w:r>
      <w:r>
        <w:t xml:space="preserve"> </w:t>
      </w:r>
      <w:r w:rsidR="005B772C">
        <w:t>da</w:t>
      </w:r>
      <w:r>
        <w:t xml:space="preserve"> </w:t>
      </w:r>
      <w:r w:rsidR="005B772C">
        <w:t>li</w:t>
      </w:r>
      <w:r>
        <w:t xml:space="preserve"> </w:t>
      </w:r>
      <w:r w:rsidR="005B772C">
        <w:t>su</w:t>
      </w:r>
      <w:r>
        <w:t xml:space="preserve"> </w:t>
      </w:r>
      <w:r w:rsidR="005B772C">
        <w:t>dobra</w:t>
      </w:r>
      <w:r>
        <w:t xml:space="preserve"> </w:t>
      </w:r>
      <w:r w:rsidR="005B772C">
        <w:t>koj</w:t>
      </w:r>
      <w:r w:rsidR="005B772C">
        <w:rPr>
          <w:lang w:val="ru-RU"/>
        </w:rPr>
        <w:t>a</w:t>
      </w:r>
      <w:r>
        <w:t xml:space="preserve"> </w:t>
      </w:r>
      <w:r w:rsidR="005B772C">
        <w:t>su</w:t>
      </w:r>
      <w:r>
        <w:t xml:space="preserve"> </w:t>
      </w:r>
      <w:r w:rsidR="005B772C">
        <w:t>predmet</w:t>
      </w:r>
      <w:r>
        <w:t xml:space="preserve"> </w:t>
      </w:r>
      <w:r w:rsidR="005B772C">
        <w:t>nabavke</w:t>
      </w:r>
      <w:r>
        <w:t xml:space="preserve"> </w:t>
      </w:r>
      <w:r w:rsidR="005B772C">
        <w:t>isporučena</w:t>
      </w:r>
      <w:r>
        <w:t xml:space="preserve"> </w:t>
      </w:r>
      <w:r w:rsidR="005B772C">
        <w:t>u</w:t>
      </w:r>
      <w:r>
        <w:t xml:space="preserve"> </w:t>
      </w:r>
      <w:r w:rsidR="005B772C">
        <w:t>skladu</w:t>
      </w:r>
      <w:r>
        <w:t xml:space="preserve"> </w:t>
      </w:r>
      <w:r w:rsidR="005B772C">
        <w:t>sa</w:t>
      </w:r>
      <w:r>
        <w:t xml:space="preserve"> </w:t>
      </w:r>
      <w:r w:rsidR="005B772C">
        <w:rPr>
          <w:lang w:val="ru-RU"/>
        </w:rPr>
        <w:t>u</w:t>
      </w:r>
      <w:r w:rsidR="005B772C">
        <w:t>govorom</w:t>
      </w:r>
      <w:r>
        <w:t xml:space="preserve">. </w:t>
      </w:r>
      <w:r w:rsidR="005B772C">
        <w:t>U</w:t>
      </w:r>
      <w:r>
        <w:t xml:space="preserve"> </w:t>
      </w:r>
      <w:r w:rsidR="005B772C">
        <w:t>slučaju</w:t>
      </w:r>
      <w:r>
        <w:t xml:space="preserve"> </w:t>
      </w:r>
      <w:r w:rsidR="005B772C">
        <w:t>da</w:t>
      </w:r>
      <w:r>
        <w:t xml:space="preserve"> </w:t>
      </w:r>
      <w:r w:rsidR="005B772C">
        <w:t>se</w:t>
      </w:r>
      <w:r>
        <w:t xml:space="preserve"> </w:t>
      </w:r>
      <w:r w:rsidR="005B772C">
        <w:t>zapisnički</w:t>
      </w:r>
      <w:r>
        <w:t xml:space="preserve"> </w:t>
      </w:r>
      <w:r w:rsidR="005B772C">
        <w:t>konstatuje</w:t>
      </w:r>
      <w:r>
        <w:t xml:space="preserve"> </w:t>
      </w:r>
      <w:r w:rsidR="005B772C">
        <w:t>da</w:t>
      </w:r>
      <w:r>
        <w:t xml:space="preserve"> </w:t>
      </w:r>
      <w:r w:rsidR="005B772C">
        <w:t>su</w:t>
      </w:r>
      <w:r>
        <w:t xml:space="preserve"> </w:t>
      </w:r>
      <w:r w:rsidR="005B772C">
        <w:t>utvrđeni</w:t>
      </w:r>
      <w:r>
        <w:t xml:space="preserve"> </w:t>
      </w:r>
      <w:r w:rsidR="005B772C">
        <w:t>nedostaci</w:t>
      </w:r>
      <w:r>
        <w:t xml:space="preserve"> </w:t>
      </w:r>
      <w:r w:rsidR="005B772C">
        <w:t>u</w:t>
      </w:r>
      <w:r>
        <w:t xml:space="preserve"> </w:t>
      </w:r>
      <w:r w:rsidR="005B772C">
        <w:t>količini</w:t>
      </w:r>
      <w:r>
        <w:t xml:space="preserve"> </w:t>
      </w:r>
      <w:r w:rsidR="005B772C">
        <w:t>i</w:t>
      </w:r>
      <w:r>
        <w:t xml:space="preserve"> </w:t>
      </w:r>
      <w:r w:rsidR="005B772C">
        <w:t>kvalitetu</w:t>
      </w:r>
      <w:r>
        <w:t xml:space="preserve"> </w:t>
      </w:r>
      <w:r w:rsidR="005B772C">
        <w:t>dobara</w:t>
      </w:r>
      <w:r>
        <w:t xml:space="preserve">, </w:t>
      </w:r>
      <w:r w:rsidR="005B772C">
        <w:rPr>
          <w:lang w:val="ru-RU"/>
        </w:rPr>
        <w:t>dobavljač</w:t>
      </w:r>
      <w:r>
        <w:t xml:space="preserve"> </w:t>
      </w:r>
      <w:r w:rsidR="005B772C">
        <w:t>mora</w:t>
      </w:r>
      <w:r>
        <w:t xml:space="preserve"> </w:t>
      </w:r>
      <w:r w:rsidR="005B772C">
        <w:t>iste</w:t>
      </w:r>
      <w:r>
        <w:t xml:space="preserve"> </w:t>
      </w:r>
      <w:r w:rsidR="005B772C">
        <w:t>dostaviti</w:t>
      </w:r>
      <w:r>
        <w:t xml:space="preserve"> </w:t>
      </w:r>
      <w:r w:rsidR="005B772C">
        <w:t>ili</w:t>
      </w:r>
      <w:r>
        <w:t xml:space="preserve"> </w:t>
      </w:r>
      <w:r w:rsidR="005B772C">
        <w:t>zameniti</w:t>
      </w:r>
      <w:r>
        <w:rPr>
          <w:lang w:val="sr-Cyrl-RS"/>
        </w:rPr>
        <w:t xml:space="preserve"> </w:t>
      </w:r>
      <w:r w:rsidR="005B772C">
        <w:t>najkasnije</w:t>
      </w:r>
      <w:r>
        <w:t xml:space="preserve"> </w:t>
      </w:r>
      <w:r w:rsidR="005B772C">
        <w:t>u</w:t>
      </w:r>
      <w:r>
        <w:t xml:space="preserve"> </w:t>
      </w:r>
      <w:r w:rsidR="005B772C">
        <w:t>roku</w:t>
      </w:r>
      <w:r>
        <w:t xml:space="preserve"> </w:t>
      </w:r>
      <w:r w:rsidR="005B772C">
        <w:t>od</w:t>
      </w:r>
      <w:r>
        <w:t xml:space="preserve"> </w:t>
      </w:r>
      <w:r w:rsidR="009925EC">
        <w:rPr>
          <w:lang w:val="sr-Cyrl-RS"/>
        </w:rPr>
        <w:t xml:space="preserve">5 </w:t>
      </w:r>
      <w:r>
        <w:t xml:space="preserve"> </w:t>
      </w:r>
      <w:r w:rsidR="005B772C">
        <w:t>dana</w:t>
      </w:r>
      <w:r>
        <w:t xml:space="preserve"> </w:t>
      </w:r>
      <w:r w:rsidR="005B772C">
        <w:t>od</w:t>
      </w:r>
      <w:r>
        <w:t xml:space="preserve"> </w:t>
      </w:r>
      <w:r w:rsidR="005B772C">
        <w:t>dana</w:t>
      </w:r>
      <w:r>
        <w:t xml:space="preserve"> </w:t>
      </w:r>
      <w:r w:rsidR="005B772C">
        <w:t>sastavljanja</w:t>
      </w:r>
      <w:r>
        <w:t xml:space="preserve"> </w:t>
      </w:r>
      <w:r w:rsidR="005B772C">
        <w:t>zapisnika</w:t>
      </w:r>
      <w:r>
        <w:t xml:space="preserve"> </w:t>
      </w:r>
      <w:r w:rsidR="005B772C">
        <w:t>o</w:t>
      </w:r>
      <w:r>
        <w:t xml:space="preserve"> </w:t>
      </w:r>
      <w:r w:rsidR="005B772C">
        <w:t>reklamaciji</w:t>
      </w:r>
      <w:r>
        <w:t>.</w:t>
      </w:r>
    </w:p>
    <w:p w:rsidR="001227D6" w:rsidRDefault="001227D6" w:rsidP="001227D6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5B772C">
        <w:rPr>
          <w:lang w:val="sr-Cyrl-CS"/>
        </w:rPr>
        <w:t>Ukoliko</w:t>
      </w:r>
      <w:r>
        <w:rPr>
          <w:lang w:val="sr-Cyrl-CS"/>
        </w:rPr>
        <w:t xml:space="preserve"> </w:t>
      </w:r>
      <w:r w:rsidR="005B772C">
        <w:rPr>
          <w:lang w:val="sr-Cyrl-CS"/>
        </w:rPr>
        <w:t>je</w:t>
      </w:r>
      <w:r>
        <w:rPr>
          <w:lang w:val="sr-Cyrl-CS"/>
        </w:rPr>
        <w:t xml:space="preserve"> </w:t>
      </w:r>
      <w:r w:rsidR="005B772C">
        <w:rPr>
          <w:lang w:val="sr-Cyrl-CS"/>
        </w:rPr>
        <w:t>rok</w:t>
      </w:r>
      <w:r>
        <w:rPr>
          <w:lang w:val="sr-Cyrl-CS"/>
        </w:rPr>
        <w:t xml:space="preserve"> </w:t>
      </w:r>
      <w:r w:rsidR="005B772C">
        <w:rPr>
          <w:lang w:val="sr-Cyrl-CS"/>
        </w:rPr>
        <w:t>za</w:t>
      </w:r>
      <w:r>
        <w:rPr>
          <w:lang w:val="sr-Cyrl-CS"/>
        </w:rPr>
        <w:t xml:space="preserve"> </w:t>
      </w:r>
      <w:r w:rsidR="005B772C">
        <w:rPr>
          <w:lang w:val="sr-Cyrl-CS"/>
        </w:rPr>
        <w:t>otklanjanje</w:t>
      </w:r>
      <w:r>
        <w:rPr>
          <w:lang w:val="sr-Cyrl-CS"/>
        </w:rPr>
        <w:t xml:space="preserve"> </w:t>
      </w:r>
      <w:r w:rsidR="005B772C">
        <w:rPr>
          <w:lang w:val="sr-Cyrl-CS"/>
        </w:rPr>
        <w:t>reklamacije</w:t>
      </w:r>
      <w:r>
        <w:rPr>
          <w:lang w:val="sr-Cyrl-CS"/>
        </w:rPr>
        <w:t xml:space="preserve"> </w:t>
      </w:r>
      <w:r w:rsidR="005B772C">
        <w:rPr>
          <w:lang w:val="sr-Cyrl-CS"/>
        </w:rPr>
        <w:t>duži</w:t>
      </w:r>
      <w:r>
        <w:rPr>
          <w:lang w:val="sr-Cyrl-CS"/>
        </w:rPr>
        <w:t xml:space="preserve"> </w:t>
      </w:r>
      <w:r w:rsidR="005B772C">
        <w:rPr>
          <w:lang w:val="sr-Cyrl-CS"/>
        </w:rPr>
        <w:t>od</w:t>
      </w:r>
      <w:r>
        <w:rPr>
          <w:lang w:val="sr-Cyrl-CS"/>
        </w:rPr>
        <w:t xml:space="preserve"> </w:t>
      </w:r>
      <w:r w:rsidR="005B772C">
        <w:rPr>
          <w:lang w:val="sr-Cyrl-CS"/>
        </w:rPr>
        <w:t>traženog</w:t>
      </w:r>
      <w:r>
        <w:rPr>
          <w:lang w:val="sr-Cyrl-CS"/>
        </w:rPr>
        <w:t xml:space="preserve"> </w:t>
      </w:r>
      <w:r w:rsidR="005B772C">
        <w:rPr>
          <w:lang w:val="sr-Cyrl-CS"/>
        </w:rPr>
        <w:t>ponuda</w:t>
      </w:r>
      <w:r>
        <w:rPr>
          <w:lang w:val="sr-Cyrl-CS"/>
        </w:rPr>
        <w:t xml:space="preserve"> </w:t>
      </w:r>
      <w:r w:rsidR="005B772C">
        <w:rPr>
          <w:lang w:val="sr-Cyrl-CS"/>
        </w:rPr>
        <w:t>će</w:t>
      </w:r>
      <w:r>
        <w:rPr>
          <w:lang w:val="sr-Cyrl-CS"/>
        </w:rPr>
        <w:t xml:space="preserve"> </w:t>
      </w:r>
      <w:r w:rsidR="005B772C">
        <w:rPr>
          <w:lang w:val="sr-Cyrl-CS"/>
        </w:rPr>
        <w:t>biti</w:t>
      </w:r>
      <w:r>
        <w:rPr>
          <w:lang w:val="sr-Cyrl-CS"/>
        </w:rPr>
        <w:t xml:space="preserve"> </w:t>
      </w:r>
      <w:r w:rsidR="005B772C">
        <w:rPr>
          <w:lang w:val="sr-Cyrl-CS"/>
        </w:rPr>
        <w:t>odbijena</w:t>
      </w:r>
      <w:r>
        <w:rPr>
          <w:lang w:val="sr-Cyrl-CS"/>
        </w:rPr>
        <w:t>.</w:t>
      </w:r>
    </w:p>
    <w:p w:rsidR="00B7090F" w:rsidRPr="00B7090F" w:rsidRDefault="00B7090F" w:rsidP="001227D6">
      <w:pPr>
        <w:jc w:val="both"/>
        <w:rPr>
          <w:lang w:val="sr-Cyrl-CS"/>
        </w:rPr>
      </w:pPr>
    </w:p>
    <w:p w:rsidR="001227D6" w:rsidRPr="0037651D" w:rsidRDefault="005B772C" w:rsidP="009E33ED">
      <w:pPr>
        <w:pStyle w:val="ListParagraph"/>
        <w:numPr>
          <w:ilvl w:val="1"/>
          <w:numId w:val="1"/>
        </w:numPr>
        <w:tabs>
          <w:tab w:val="left" w:pos="1418"/>
        </w:tabs>
        <w:jc w:val="both"/>
        <w:rPr>
          <w:b/>
          <w:lang w:val="sr-Cyrl-CS"/>
        </w:rPr>
      </w:pPr>
      <w:r>
        <w:rPr>
          <w:b/>
          <w:lang w:val="sr-Cyrl-CS"/>
        </w:rPr>
        <w:t>Valuta</w:t>
      </w:r>
      <w:r w:rsidR="001227D6" w:rsidRPr="0037651D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1227D6" w:rsidRPr="0037651D">
        <w:rPr>
          <w:b/>
          <w:lang w:val="sr-Cyrl-CS"/>
        </w:rPr>
        <w:t xml:space="preserve"> </w:t>
      </w:r>
      <w:r>
        <w:rPr>
          <w:b/>
          <w:lang w:val="sr-Cyrl-CS"/>
        </w:rPr>
        <w:t>način</w:t>
      </w:r>
      <w:r w:rsidR="001227D6" w:rsidRPr="0037651D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1227D6" w:rsidRPr="0037651D">
        <w:rPr>
          <w:b/>
          <w:lang w:val="sr-Cyrl-CS"/>
        </w:rPr>
        <w:t xml:space="preserve"> </w:t>
      </w:r>
      <w:r>
        <w:rPr>
          <w:b/>
          <w:lang w:val="sr-Cyrl-CS"/>
        </w:rPr>
        <w:t>koji</w:t>
      </w:r>
      <w:r w:rsidR="001227D6" w:rsidRPr="0037651D">
        <w:rPr>
          <w:b/>
          <w:lang w:val="sr-Cyrl-CS"/>
        </w:rPr>
        <w:t xml:space="preserve"> </w:t>
      </w:r>
      <w:r>
        <w:rPr>
          <w:b/>
          <w:lang w:val="sr-Cyrl-CS"/>
        </w:rPr>
        <w:t>mora</w:t>
      </w:r>
      <w:r w:rsidR="001227D6" w:rsidRPr="0037651D">
        <w:rPr>
          <w:b/>
          <w:lang w:val="sr-Cyrl-CS"/>
        </w:rPr>
        <w:t xml:space="preserve"> </w:t>
      </w:r>
      <w:r>
        <w:rPr>
          <w:b/>
          <w:lang w:val="sr-Cyrl-CS"/>
        </w:rPr>
        <w:t>biti</w:t>
      </w:r>
      <w:r w:rsidR="001227D6" w:rsidRPr="0037651D">
        <w:rPr>
          <w:b/>
          <w:lang w:val="sr-Cyrl-CS"/>
        </w:rPr>
        <w:t xml:space="preserve"> </w:t>
      </w:r>
      <w:r>
        <w:rPr>
          <w:b/>
          <w:lang w:val="sr-Cyrl-CS"/>
        </w:rPr>
        <w:t>navedena</w:t>
      </w:r>
      <w:r w:rsidR="001227D6" w:rsidRPr="0037651D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1227D6" w:rsidRPr="0037651D">
        <w:rPr>
          <w:b/>
          <w:lang w:val="sr-Cyrl-CS"/>
        </w:rPr>
        <w:t xml:space="preserve"> </w:t>
      </w:r>
      <w:r>
        <w:rPr>
          <w:b/>
          <w:lang w:val="sr-Cyrl-CS"/>
        </w:rPr>
        <w:t>izražena</w:t>
      </w:r>
      <w:r w:rsidR="001227D6" w:rsidRPr="0037651D">
        <w:rPr>
          <w:b/>
          <w:lang w:val="sr-Cyrl-CS"/>
        </w:rPr>
        <w:t xml:space="preserve"> </w:t>
      </w:r>
      <w:r>
        <w:rPr>
          <w:b/>
          <w:lang w:val="sr-Cyrl-CS"/>
        </w:rPr>
        <w:t>cena</w:t>
      </w:r>
      <w:r w:rsidR="001227D6" w:rsidRPr="0037651D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1227D6" w:rsidRPr="0037651D">
        <w:rPr>
          <w:b/>
          <w:lang w:val="sr-Cyrl-CS"/>
        </w:rPr>
        <w:t xml:space="preserve"> </w:t>
      </w:r>
      <w:r>
        <w:rPr>
          <w:b/>
          <w:lang w:val="sr-Cyrl-CS"/>
        </w:rPr>
        <w:t>ponudi</w:t>
      </w:r>
      <w:r w:rsidR="001227D6" w:rsidRPr="0037651D">
        <w:rPr>
          <w:b/>
          <w:lang w:val="sr-Cyrl-CS"/>
        </w:rPr>
        <w:t xml:space="preserve"> </w:t>
      </w:r>
    </w:p>
    <w:p w:rsidR="001227D6" w:rsidRDefault="001227D6" w:rsidP="001227D6">
      <w:pPr>
        <w:rPr>
          <w:b/>
          <w:lang w:val="sr-Cyrl-CS"/>
        </w:rPr>
      </w:pPr>
    </w:p>
    <w:p w:rsidR="001227D6" w:rsidRDefault="001227D6" w:rsidP="001227D6">
      <w:pPr>
        <w:jc w:val="both"/>
        <w:rPr>
          <w:bCs/>
          <w:lang w:val="sr-Cyrl-RS"/>
        </w:rPr>
      </w:pPr>
      <w:r>
        <w:rPr>
          <w:b/>
          <w:lang w:val="sr-Cyrl-CS"/>
        </w:rPr>
        <w:t xml:space="preserve">          </w:t>
      </w:r>
      <w:r w:rsidR="005B772C">
        <w:rPr>
          <w:bCs/>
          <w:lang w:val="ru-RU"/>
        </w:rPr>
        <w:t>Cena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sve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ostale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vrednosti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ponudi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iskazuju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se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evrima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bez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PDV</w:t>
      </w:r>
      <w:r>
        <w:rPr>
          <w:bCs/>
          <w:lang w:val="ru-RU"/>
        </w:rPr>
        <w:t>-</w:t>
      </w:r>
      <w:r w:rsidR="005B772C">
        <w:rPr>
          <w:bCs/>
          <w:lang w:val="ru-RU"/>
        </w:rPr>
        <w:t>a</w:t>
      </w:r>
      <w:r>
        <w:rPr>
          <w:bCs/>
          <w:lang w:val="ru-RU"/>
        </w:rPr>
        <w:t xml:space="preserve">. </w:t>
      </w:r>
    </w:p>
    <w:p w:rsidR="001227D6" w:rsidRDefault="001227D6" w:rsidP="001227D6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</w:t>
      </w:r>
      <w:r w:rsidR="005B772C">
        <w:rPr>
          <w:bCs/>
          <w:lang w:val="ru-RU"/>
        </w:rPr>
        <w:t>Ponuđena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cena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obuhvata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cenu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predmetnih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dobara</w:t>
      </w:r>
      <w:r>
        <w:rPr>
          <w:bCs/>
          <w:lang w:val="ru-RU"/>
        </w:rPr>
        <w:t xml:space="preserve"> </w:t>
      </w:r>
      <w:r w:rsidR="005B772C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sve</w:t>
      </w:r>
      <w:r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druge</w:t>
      </w:r>
      <w:r>
        <w:rPr>
          <w:bCs/>
          <w:lang w:val="sr-Cyrl-RS"/>
        </w:rPr>
        <w:t xml:space="preserve"> </w:t>
      </w:r>
      <w:r w:rsidR="005B772C">
        <w:rPr>
          <w:bCs/>
          <w:lang w:val="ru-RU"/>
        </w:rPr>
        <w:t>zavisne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odnosno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prateće</w:t>
      </w:r>
      <w:r>
        <w:rPr>
          <w:bCs/>
          <w:lang w:val="ru-RU"/>
        </w:rPr>
        <w:t xml:space="preserve"> </w:t>
      </w:r>
      <w:r w:rsidR="005B772C">
        <w:rPr>
          <w:bCs/>
          <w:lang w:val="sr-Cyrl-RS"/>
        </w:rPr>
        <w:t>troškove</w:t>
      </w:r>
      <w:r>
        <w:rPr>
          <w:bCs/>
          <w:lang w:val="ru-RU"/>
        </w:rPr>
        <w:t>.</w:t>
      </w:r>
      <w:r>
        <w:rPr>
          <w:bCs/>
          <w:lang w:val="sr-Cyrl-RS"/>
        </w:rPr>
        <w:t xml:space="preserve"> </w:t>
      </w:r>
    </w:p>
    <w:p w:rsidR="001227D6" w:rsidRPr="00FB4F31" w:rsidRDefault="001227D6" w:rsidP="001227D6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</w:t>
      </w:r>
      <w:r w:rsidR="005B772C">
        <w:rPr>
          <w:bCs/>
          <w:lang w:val="sr-Cyrl-CS"/>
        </w:rPr>
        <w:t>Cena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je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fiksna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i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ne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može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menjati</w:t>
      </w:r>
      <w:r>
        <w:rPr>
          <w:bCs/>
          <w:lang w:val="sr-Cyrl-CS"/>
        </w:rPr>
        <w:t>.</w:t>
      </w:r>
    </w:p>
    <w:p w:rsidR="001227D6" w:rsidRPr="00AA59FB" w:rsidRDefault="001227D6" w:rsidP="001227D6">
      <w:pPr>
        <w:jc w:val="both"/>
        <w:rPr>
          <w:bCs/>
          <w:lang w:val="ru-RU"/>
        </w:rPr>
      </w:pPr>
      <w:r>
        <w:rPr>
          <w:bCs/>
          <w:lang w:val="sr-Cyrl-CS"/>
        </w:rPr>
        <w:lastRenderedPageBreak/>
        <w:t xml:space="preserve">          </w:t>
      </w:r>
      <w:r w:rsidR="005B772C">
        <w:rPr>
          <w:bCs/>
          <w:lang w:val="ru-RU"/>
        </w:rPr>
        <w:t>Ako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je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ponudi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iskazana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neuobičajeno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niska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cena</w:t>
      </w:r>
      <w:r>
        <w:rPr>
          <w:bCs/>
          <w:lang w:val="ru-RU"/>
        </w:rPr>
        <w:t xml:space="preserve">, </w:t>
      </w:r>
      <w:r w:rsidR="005B772C">
        <w:rPr>
          <w:bCs/>
          <w:lang w:val="ru-RU"/>
        </w:rPr>
        <w:t>naručilac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će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zahtevati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detaljno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obrazloženje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svih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njenih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sastavnih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delova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koje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smatra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merodavnim</w:t>
      </w:r>
      <w:r>
        <w:rPr>
          <w:bCs/>
          <w:lang w:val="ru-RU"/>
        </w:rPr>
        <w:t>.</w:t>
      </w:r>
    </w:p>
    <w:p w:rsidR="001227D6" w:rsidRDefault="001227D6" w:rsidP="001227D6">
      <w:pPr>
        <w:jc w:val="both"/>
      </w:pPr>
    </w:p>
    <w:p w:rsidR="001227D6" w:rsidRPr="00274160" w:rsidRDefault="005B772C" w:rsidP="009E33ED">
      <w:pPr>
        <w:pStyle w:val="ListParagraph"/>
        <w:numPr>
          <w:ilvl w:val="1"/>
          <w:numId w:val="1"/>
        </w:numPr>
        <w:tabs>
          <w:tab w:val="left" w:pos="1418"/>
        </w:tabs>
        <w:jc w:val="both"/>
        <w:rPr>
          <w:b/>
          <w:lang w:val="sr-Cyrl-CS"/>
        </w:rPr>
      </w:pPr>
      <w:r>
        <w:rPr>
          <w:b/>
          <w:lang w:val="sr-Cyrl-CS"/>
        </w:rPr>
        <w:t>Obavezna</w:t>
      </w:r>
      <w:r w:rsidR="001227D6" w:rsidRPr="00274160">
        <w:rPr>
          <w:b/>
          <w:lang w:val="sr-Cyrl-CS"/>
        </w:rPr>
        <w:t xml:space="preserve"> </w:t>
      </w:r>
      <w:r>
        <w:rPr>
          <w:b/>
          <w:lang w:val="sr-Cyrl-CS"/>
        </w:rPr>
        <w:t>sredstva</w:t>
      </w:r>
      <w:r w:rsidR="001227D6" w:rsidRPr="00274160">
        <w:rPr>
          <w:b/>
          <w:lang w:val="sr-Cyrl-CS"/>
        </w:rPr>
        <w:t xml:space="preserve"> </w:t>
      </w:r>
      <w:r>
        <w:rPr>
          <w:b/>
          <w:lang w:val="sr-Cyrl-CS"/>
        </w:rPr>
        <w:t>obezbeđenja</w:t>
      </w:r>
      <w:r w:rsidR="001227D6" w:rsidRPr="00274160">
        <w:rPr>
          <w:b/>
          <w:lang w:val="sr-Cyrl-CS"/>
        </w:rPr>
        <w:t xml:space="preserve"> </w:t>
      </w:r>
      <w:r>
        <w:rPr>
          <w:b/>
          <w:lang w:val="sr-Cyrl-CS"/>
        </w:rPr>
        <w:t>ispunjenja</w:t>
      </w:r>
      <w:r w:rsidR="001227D6" w:rsidRPr="00274160">
        <w:rPr>
          <w:b/>
          <w:lang w:val="sr-Cyrl-CS"/>
        </w:rPr>
        <w:t xml:space="preserve"> </w:t>
      </w:r>
      <w:r>
        <w:rPr>
          <w:b/>
          <w:lang w:val="sr-Cyrl-CS"/>
        </w:rPr>
        <w:t>obaveza</w:t>
      </w:r>
      <w:r w:rsidR="001227D6" w:rsidRPr="00274160">
        <w:rPr>
          <w:b/>
          <w:lang w:val="sr-Cyrl-CS"/>
        </w:rPr>
        <w:t xml:space="preserve"> </w:t>
      </w:r>
      <w:r>
        <w:rPr>
          <w:b/>
          <w:lang w:val="sr-Cyrl-CS"/>
        </w:rPr>
        <w:t>ponuđača</w:t>
      </w:r>
      <w:r w:rsidR="001227D6" w:rsidRPr="00274160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1227D6" w:rsidRPr="00274160">
        <w:rPr>
          <w:b/>
          <w:lang w:val="sr-Cyrl-CS"/>
        </w:rPr>
        <w:t xml:space="preserve"> </w:t>
      </w:r>
      <w:r>
        <w:rPr>
          <w:b/>
          <w:lang w:val="sr-Cyrl-CS"/>
        </w:rPr>
        <w:t>dobavljača</w:t>
      </w:r>
    </w:p>
    <w:p w:rsidR="001227D6" w:rsidRPr="008D7913" w:rsidRDefault="001227D6" w:rsidP="001227D6">
      <w:pPr>
        <w:rPr>
          <w:b/>
          <w:lang w:val="sr-Cyrl-CS"/>
        </w:rPr>
      </w:pPr>
    </w:p>
    <w:p w:rsidR="001227D6" w:rsidRPr="008D7913" w:rsidRDefault="005B772C" w:rsidP="001227D6">
      <w:pPr>
        <w:rPr>
          <w:b/>
          <w:lang w:val="sr-Cyrl-CS"/>
        </w:rPr>
      </w:pPr>
      <w:r>
        <w:rPr>
          <w:b/>
          <w:lang w:val="sr-Cyrl-CS"/>
        </w:rPr>
        <w:t>a</w:t>
      </w:r>
      <w:r w:rsidR="001227D6" w:rsidRPr="008D7913">
        <w:rPr>
          <w:b/>
          <w:lang w:val="sr-Cyrl-CS"/>
        </w:rPr>
        <w:t xml:space="preserve">) </w:t>
      </w:r>
      <w:r>
        <w:rPr>
          <w:b/>
          <w:lang w:val="sr-Cyrl-CS"/>
        </w:rPr>
        <w:t>Dobavljač</w:t>
      </w:r>
      <w:r w:rsidR="001227D6" w:rsidRPr="008D7913">
        <w:rPr>
          <w:b/>
          <w:lang w:val="sr-Cyrl-CS"/>
        </w:rPr>
        <w:t xml:space="preserve"> </w:t>
      </w:r>
      <w:r w:rsidR="00B7090F">
        <w:rPr>
          <w:b/>
          <w:lang w:val="sr-Cyrl-CS"/>
        </w:rPr>
        <w:t xml:space="preserve">( </w:t>
      </w:r>
      <w:r>
        <w:rPr>
          <w:b/>
          <w:lang w:val="sr-Cyrl-CS"/>
        </w:rPr>
        <w:t>izabrani</w:t>
      </w:r>
      <w:r w:rsidR="00B7090F">
        <w:rPr>
          <w:b/>
          <w:lang w:val="sr-Cyrl-CS"/>
        </w:rPr>
        <w:t xml:space="preserve"> </w:t>
      </w:r>
      <w:r>
        <w:rPr>
          <w:b/>
          <w:lang w:val="sr-Cyrl-CS"/>
        </w:rPr>
        <w:t>ponuđač</w:t>
      </w:r>
      <w:r w:rsidR="00B7090F">
        <w:rPr>
          <w:b/>
          <w:lang w:val="sr-Cyrl-CS"/>
        </w:rPr>
        <w:t xml:space="preserve">) </w:t>
      </w:r>
      <w:r>
        <w:rPr>
          <w:b/>
          <w:lang w:val="sr-Cyrl-CS"/>
        </w:rPr>
        <w:t>je</w:t>
      </w:r>
      <w:r w:rsidR="001227D6" w:rsidRPr="008D7913">
        <w:rPr>
          <w:b/>
          <w:lang w:val="sr-Cyrl-CS"/>
        </w:rPr>
        <w:t xml:space="preserve"> </w:t>
      </w:r>
      <w:r>
        <w:rPr>
          <w:b/>
          <w:lang w:val="sr-Cyrl-CS"/>
        </w:rPr>
        <w:t>dužan</w:t>
      </w:r>
      <w:r w:rsidR="001227D6" w:rsidRPr="008D7913">
        <w:rPr>
          <w:b/>
          <w:lang w:val="sr-Cyrl-CS"/>
        </w:rPr>
        <w:t xml:space="preserve"> </w:t>
      </w:r>
      <w:r>
        <w:rPr>
          <w:b/>
          <w:lang w:val="sr-Cyrl-CS"/>
        </w:rPr>
        <w:t>da</w:t>
      </w:r>
      <w:r w:rsidR="001227D6" w:rsidRPr="008D7913">
        <w:rPr>
          <w:b/>
          <w:lang w:val="sr-Cyrl-CS"/>
        </w:rPr>
        <w:t xml:space="preserve"> </w:t>
      </w:r>
      <w:r>
        <w:rPr>
          <w:b/>
          <w:lang w:val="sr-Cyrl-CS"/>
        </w:rPr>
        <w:t>dostavi</w:t>
      </w:r>
      <w:r w:rsidR="001227D6" w:rsidRPr="008D7913">
        <w:rPr>
          <w:b/>
          <w:lang w:val="sr-Cyrl-CS"/>
        </w:rPr>
        <w:t>:</w:t>
      </w:r>
    </w:p>
    <w:p w:rsidR="001227D6" w:rsidRPr="008D7913" w:rsidRDefault="001227D6" w:rsidP="001227D6">
      <w:pPr>
        <w:rPr>
          <w:b/>
          <w:lang w:val="sr-Cyrl-CS"/>
        </w:rPr>
      </w:pPr>
    </w:p>
    <w:p w:rsidR="00B7090F" w:rsidRPr="00DF2C0F" w:rsidRDefault="005B772C" w:rsidP="00DF2C0F">
      <w:pPr>
        <w:pStyle w:val="ListParagraph"/>
        <w:numPr>
          <w:ilvl w:val="0"/>
          <w:numId w:val="11"/>
        </w:numPr>
        <w:tabs>
          <w:tab w:val="left" w:pos="1418"/>
        </w:tabs>
        <w:jc w:val="both"/>
        <w:rPr>
          <w:b/>
          <w:lang w:val="sr-Cyrl-CS"/>
        </w:rPr>
      </w:pPr>
      <w:r>
        <w:rPr>
          <w:b/>
          <w:lang w:val="sr-Cyrl-CS"/>
        </w:rPr>
        <w:t>Menicu</w:t>
      </w:r>
      <w:r w:rsidR="00B7090F" w:rsidRPr="00DF2C0F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1227D6" w:rsidRPr="00DF2C0F">
        <w:rPr>
          <w:b/>
          <w:lang w:val="sr-Cyrl-CS"/>
        </w:rPr>
        <w:t xml:space="preserve"> </w:t>
      </w:r>
      <w:r>
        <w:rPr>
          <w:b/>
          <w:lang w:val="sr-Cyrl-CS"/>
        </w:rPr>
        <w:t>povraćaj</w:t>
      </w:r>
      <w:r w:rsidR="001227D6" w:rsidRPr="00DF2C0F">
        <w:rPr>
          <w:b/>
          <w:lang w:val="sr-Cyrl-CS"/>
        </w:rPr>
        <w:t xml:space="preserve"> </w:t>
      </w:r>
      <w:r>
        <w:rPr>
          <w:b/>
          <w:lang w:val="sr-Cyrl-CS"/>
        </w:rPr>
        <w:t>avansnog</w:t>
      </w:r>
      <w:r w:rsidR="001227D6" w:rsidRPr="00DF2C0F">
        <w:rPr>
          <w:b/>
          <w:lang w:val="sr-Cyrl-CS"/>
        </w:rPr>
        <w:t xml:space="preserve"> </w:t>
      </w:r>
      <w:r>
        <w:rPr>
          <w:b/>
          <w:lang w:val="sr-Cyrl-CS"/>
        </w:rPr>
        <w:t>plaćanja</w:t>
      </w:r>
      <w:r w:rsidR="00B7090F" w:rsidRPr="00DF2C0F">
        <w:rPr>
          <w:bCs/>
          <w:lang w:val="sr-Cyrl-CS"/>
        </w:rPr>
        <w:t xml:space="preserve">, </w:t>
      </w:r>
      <w:r>
        <w:rPr>
          <w:bCs/>
          <w:lang w:val="sr-Cyrl-CS"/>
        </w:rPr>
        <w:t>u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trenutku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zaključenja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ugovora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javnoj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nabavci</w:t>
      </w:r>
      <w:r w:rsidR="00B7090F" w:rsidRPr="00DF2C0F">
        <w:rPr>
          <w:bCs/>
          <w:lang w:val="sr-Cyrl-CS"/>
        </w:rPr>
        <w:t xml:space="preserve">, </w:t>
      </w:r>
      <w:r>
        <w:rPr>
          <w:bCs/>
          <w:lang w:val="sr-Cyrl-CS"/>
        </w:rPr>
        <w:t>sa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OP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obrascem</w:t>
      </w:r>
      <w:r w:rsidR="00B7090F" w:rsidRPr="00DF2C0F">
        <w:rPr>
          <w:bCs/>
          <w:lang w:val="sr-Cyrl-CS"/>
        </w:rPr>
        <w:t xml:space="preserve">, </w:t>
      </w:r>
      <w:r>
        <w:rPr>
          <w:bCs/>
          <w:lang w:val="sr-Cyrl-CS"/>
        </w:rPr>
        <w:t>potvrdom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poslovne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banke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izvršenoj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registraciji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meničnim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ovlašćenjem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kojim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ovlašćuje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naručioca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može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bezuslovno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neopozivo</w:t>
      </w:r>
      <w:r w:rsidR="00B7090F" w:rsidRPr="00DF2C0F">
        <w:rPr>
          <w:bCs/>
          <w:lang w:val="sr-Cyrl-CS"/>
        </w:rPr>
        <w:t xml:space="preserve">, </w:t>
      </w:r>
      <w:r>
        <w:rPr>
          <w:bCs/>
          <w:lang w:val="sr-Cyrl-CS"/>
        </w:rPr>
        <w:t>bez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protesta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troškova</w:t>
      </w:r>
      <w:r w:rsidR="00B7090F" w:rsidRPr="00DF2C0F">
        <w:rPr>
          <w:bCs/>
          <w:lang w:val="sr-Cyrl-CS"/>
        </w:rPr>
        <w:t xml:space="preserve">, </w:t>
      </w:r>
      <w:r>
        <w:rPr>
          <w:bCs/>
          <w:lang w:val="sr-Cyrl-CS"/>
        </w:rPr>
        <w:t>vansudski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inicirati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naplatu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visini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primljenog</w:t>
      </w:r>
      <w:r w:rsidR="00DF2C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avansa</w:t>
      </w:r>
      <w:r w:rsidR="00DF2C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sa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rokom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važenja</w:t>
      </w:r>
      <w:r w:rsidR="00B7090F" w:rsidRPr="00DF2C0F">
        <w:rPr>
          <w:bCs/>
          <w:lang w:val="sr-Cyrl-CS"/>
        </w:rPr>
        <w:t xml:space="preserve"> 30 </w:t>
      </w:r>
      <w:r>
        <w:rPr>
          <w:bCs/>
          <w:lang w:val="sr-Cyrl-CS"/>
        </w:rPr>
        <w:t>dana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dužim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od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ugovorenog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roka</w:t>
      </w:r>
      <w:r w:rsidR="00B7090F" w:rsidRPr="00DF2C0F">
        <w:rPr>
          <w:bCs/>
          <w:lang w:val="sr-Cyrl-CS"/>
        </w:rPr>
        <w:t xml:space="preserve">. </w:t>
      </w:r>
      <w:r>
        <w:rPr>
          <w:bCs/>
          <w:lang w:val="sr-Cyrl-CS"/>
        </w:rPr>
        <w:t>Ako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se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vreme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trajanja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ugovora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promeni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ugovoreni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rok</w:t>
      </w:r>
      <w:r w:rsidR="00B7090F" w:rsidRPr="00DF2C0F">
        <w:rPr>
          <w:bCs/>
          <w:lang w:val="sr-Cyrl-CS"/>
        </w:rPr>
        <w:t xml:space="preserve">, </w:t>
      </w:r>
      <w:r>
        <w:rPr>
          <w:bCs/>
          <w:lang w:val="sr-Cyrl-CS"/>
        </w:rPr>
        <w:t>ponuđač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dužan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produži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rok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važenja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menice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povraćaj</w:t>
      </w:r>
      <w:r w:rsidR="00DF2C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avansnog</w:t>
      </w:r>
      <w:r w:rsidR="00DF2C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plaćanja</w:t>
      </w:r>
      <w:r w:rsidR="00B7090F" w:rsidRPr="00DF2C0F">
        <w:rPr>
          <w:bCs/>
          <w:lang w:val="sr-Cyrl-CS"/>
        </w:rPr>
        <w:t xml:space="preserve">. </w:t>
      </w:r>
      <w:r>
        <w:rPr>
          <w:bCs/>
          <w:lang w:val="sr-Cyrl-CS"/>
        </w:rPr>
        <w:t>Naručilac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će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unovčiti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menicu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ukoliko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ponuđač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ne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bude</w:t>
      </w:r>
      <w:r w:rsidR="00DF2C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opravdao</w:t>
      </w:r>
      <w:r w:rsidR="00DF2C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primljeni</w:t>
      </w:r>
      <w:r w:rsidR="00DF2C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avans</w:t>
      </w:r>
      <w:r w:rsidR="00DF2C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DF2C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ne</w:t>
      </w:r>
      <w:r w:rsidR="00DF2C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bude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izvršavao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svoje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ugovorene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obaveze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rokovima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način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predviđen</w:t>
      </w:r>
      <w:r w:rsidR="00B7090F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ugovorom</w:t>
      </w:r>
      <w:r w:rsidR="00B7090F" w:rsidRPr="00DF2C0F">
        <w:rPr>
          <w:bCs/>
          <w:lang w:val="sr-Cyrl-CS"/>
        </w:rPr>
        <w:t>.</w:t>
      </w:r>
    </w:p>
    <w:p w:rsidR="00DF2C0F" w:rsidRDefault="00DF2C0F" w:rsidP="00B7090F">
      <w:pPr>
        <w:jc w:val="both"/>
        <w:rPr>
          <w:b/>
          <w:lang w:val="sr-Cyrl-CS"/>
        </w:rPr>
      </w:pPr>
    </w:p>
    <w:p w:rsidR="00DF2C0F" w:rsidRPr="00BC3621" w:rsidRDefault="005B772C" w:rsidP="00DF2C0F">
      <w:pPr>
        <w:numPr>
          <w:ilvl w:val="0"/>
          <w:numId w:val="13"/>
        </w:numPr>
        <w:tabs>
          <w:tab w:val="left" w:pos="1418"/>
        </w:tabs>
        <w:jc w:val="both"/>
        <w:rPr>
          <w:b/>
          <w:lang w:val="sr-Cyrl-CS"/>
        </w:rPr>
      </w:pPr>
      <w:r>
        <w:rPr>
          <w:b/>
          <w:lang w:val="sr-Cyrl-CS"/>
        </w:rPr>
        <w:t>Menicu</w:t>
      </w:r>
      <w:r w:rsidR="00B7090F" w:rsidRPr="00BC3621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B7090F" w:rsidRPr="00BC3621">
        <w:rPr>
          <w:b/>
          <w:lang w:val="sr-Cyrl-CS"/>
        </w:rPr>
        <w:t xml:space="preserve"> </w:t>
      </w:r>
      <w:r>
        <w:rPr>
          <w:b/>
          <w:lang w:val="sr-Cyrl-CS"/>
        </w:rPr>
        <w:t>dobro</w:t>
      </w:r>
      <w:r w:rsidR="00B7090F" w:rsidRPr="00BC3621">
        <w:rPr>
          <w:b/>
          <w:lang w:val="sr-Cyrl-CS"/>
        </w:rPr>
        <w:t xml:space="preserve"> </w:t>
      </w:r>
      <w:r>
        <w:rPr>
          <w:b/>
          <w:lang w:val="sr-Cyrl-CS"/>
        </w:rPr>
        <w:t>izvršenje</w:t>
      </w:r>
      <w:r w:rsidR="00B7090F" w:rsidRPr="00BC3621">
        <w:rPr>
          <w:b/>
          <w:lang w:val="sr-Cyrl-CS"/>
        </w:rPr>
        <w:t xml:space="preserve"> </w:t>
      </w:r>
      <w:r>
        <w:rPr>
          <w:b/>
          <w:lang w:val="sr-Cyrl-CS"/>
        </w:rPr>
        <w:t>posla</w:t>
      </w:r>
      <w:r w:rsidR="00DF2C0F" w:rsidRPr="00BC3621">
        <w:rPr>
          <w:bCs/>
          <w:lang w:val="sr-Cyrl-CS"/>
        </w:rPr>
        <w:t xml:space="preserve">, </w:t>
      </w:r>
      <w:r>
        <w:rPr>
          <w:bCs/>
          <w:lang w:val="sr-Cyrl-CS"/>
        </w:rPr>
        <w:t>u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trenutku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zaključenja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ugovora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javnoj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nabavci</w:t>
      </w:r>
      <w:r w:rsidR="00DF2C0F" w:rsidRPr="00BC3621">
        <w:rPr>
          <w:bCs/>
          <w:lang w:val="sr-Cyrl-CS"/>
        </w:rPr>
        <w:t xml:space="preserve">, </w:t>
      </w:r>
      <w:r>
        <w:rPr>
          <w:bCs/>
          <w:lang w:val="sr-Cyrl-CS"/>
        </w:rPr>
        <w:t>sa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OP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obrascem</w:t>
      </w:r>
      <w:r w:rsidR="00DF2C0F" w:rsidRPr="00BC3621">
        <w:rPr>
          <w:bCs/>
          <w:lang w:val="sr-Cyrl-CS"/>
        </w:rPr>
        <w:t xml:space="preserve">, </w:t>
      </w:r>
      <w:r>
        <w:rPr>
          <w:bCs/>
          <w:lang w:val="sr-Cyrl-CS"/>
        </w:rPr>
        <w:t>potvrdom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poslovne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banke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izvršenoj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registraciji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meničnim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ovlašćenjem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kojim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ovlašćuje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naručioca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može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bezuslovno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neopozivo</w:t>
      </w:r>
      <w:r w:rsidR="00DF2C0F" w:rsidRPr="00BC3621">
        <w:rPr>
          <w:bCs/>
          <w:lang w:val="sr-Cyrl-CS"/>
        </w:rPr>
        <w:t xml:space="preserve">, </w:t>
      </w:r>
      <w:r>
        <w:rPr>
          <w:bCs/>
          <w:lang w:val="sr-Cyrl-CS"/>
        </w:rPr>
        <w:t>bez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protesta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troškova</w:t>
      </w:r>
      <w:r w:rsidR="00DF2C0F" w:rsidRPr="00BC3621">
        <w:rPr>
          <w:bCs/>
          <w:lang w:val="sr-Cyrl-CS"/>
        </w:rPr>
        <w:t xml:space="preserve">, </w:t>
      </w:r>
      <w:r>
        <w:rPr>
          <w:bCs/>
          <w:lang w:val="sr-Cyrl-CS"/>
        </w:rPr>
        <w:t>vansudski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inicirati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naplatu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visini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do</w:t>
      </w:r>
      <w:r w:rsidR="00DF2C0F" w:rsidRPr="00BC3621">
        <w:rPr>
          <w:bCs/>
          <w:lang w:val="sr-Cyrl-CS"/>
        </w:rPr>
        <w:t xml:space="preserve"> 10% </w:t>
      </w:r>
      <w:r>
        <w:rPr>
          <w:bCs/>
          <w:lang w:val="sr-Cyrl-CS"/>
        </w:rPr>
        <w:t>od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vrednosti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ponude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bez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PDV</w:t>
      </w:r>
      <w:r w:rsidR="00DF2C0F" w:rsidRPr="00BC3621">
        <w:rPr>
          <w:bCs/>
          <w:lang w:val="sr-Cyrl-CS"/>
        </w:rPr>
        <w:t>-</w:t>
      </w:r>
      <w:r>
        <w:rPr>
          <w:bCs/>
          <w:lang w:val="sr-Cyrl-CS"/>
        </w:rPr>
        <w:t>a</w:t>
      </w:r>
      <w:r w:rsidR="00DF2C0F" w:rsidRPr="00BC3621">
        <w:rPr>
          <w:bCs/>
          <w:lang w:val="sr-Cyrl-CS"/>
        </w:rPr>
        <w:t xml:space="preserve">, </w:t>
      </w:r>
      <w:r>
        <w:rPr>
          <w:bCs/>
          <w:lang w:val="sr-Cyrl-CS"/>
        </w:rPr>
        <w:t>sa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rokom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važenja</w:t>
      </w:r>
      <w:r w:rsidR="00DF2C0F" w:rsidRPr="00BC3621">
        <w:rPr>
          <w:bCs/>
          <w:lang w:val="sr-Cyrl-CS"/>
        </w:rPr>
        <w:t xml:space="preserve"> 30 </w:t>
      </w:r>
      <w:r>
        <w:rPr>
          <w:bCs/>
          <w:lang w:val="sr-Cyrl-CS"/>
        </w:rPr>
        <w:t>dana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dužim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od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ugovorenog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roka</w:t>
      </w:r>
      <w:r w:rsidR="00DF2C0F" w:rsidRPr="00BC3621">
        <w:rPr>
          <w:bCs/>
          <w:lang w:val="sr-Cyrl-CS"/>
        </w:rPr>
        <w:t xml:space="preserve">. </w:t>
      </w:r>
      <w:r>
        <w:rPr>
          <w:bCs/>
          <w:lang w:val="sr-Cyrl-CS"/>
        </w:rPr>
        <w:t>Ako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se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vreme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trajanja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ugovora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promeni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ugovoreni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rok</w:t>
      </w:r>
      <w:r w:rsidR="00DF2C0F" w:rsidRPr="00BC3621">
        <w:rPr>
          <w:bCs/>
          <w:lang w:val="sr-Cyrl-CS"/>
        </w:rPr>
        <w:t xml:space="preserve">, </w:t>
      </w:r>
      <w:r>
        <w:rPr>
          <w:bCs/>
          <w:lang w:val="sr-Cyrl-CS"/>
        </w:rPr>
        <w:t>ponuđač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dužan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produži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rok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važenja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menice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dobro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izvršenje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posla</w:t>
      </w:r>
      <w:r w:rsidR="00DF2C0F" w:rsidRPr="00BC3621">
        <w:rPr>
          <w:bCs/>
          <w:lang w:val="sr-Cyrl-CS"/>
        </w:rPr>
        <w:t xml:space="preserve">. </w:t>
      </w:r>
      <w:r>
        <w:rPr>
          <w:bCs/>
          <w:lang w:val="sr-Cyrl-CS"/>
        </w:rPr>
        <w:t>Naručilac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će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unovčiti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menicu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dobro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izvršenje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posla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ukoliko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ponuđač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ne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bude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izvršavao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svoje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ugovorene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obaveze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rokovima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način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predviđen</w:t>
      </w:r>
      <w:r w:rsidR="00DF2C0F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ugovorom</w:t>
      </w:r>
      <w:r w:rsidR="00DF2C0F" w:rsidRPr="00BC3621">
        <w:rPr>
          <w:bCs/>
          <w:lang w:val="sr-Cyrl-CS"/>
        </w:rPr>
        <w:t>.</w:t>
      </w:r>
    </w:p>
    <w:p w:rsidR="00B7090F" w:rsidRPr="00BC3621" w:rsidRDefault="00B7090F" w:rsidP="00B7090F">
      <w:pPr>
        <w:jc w:val="both"/>
        <w:rPr>
          <w:lang w:val="sr-Cyrl-CS"/>
        </w:rPr>
      </w:pPr>
    </w:p>
    <w:p w:rsidR="00B7090F" w:rsidRPr="00BC3621" w:rsidRDefault="00B7090F" w:rsidP="00B7090F">
      <w:pPr>
        <w:jc w:val="both"/>
        <w:rPr>
          <w:bCs/>
          <w:lang w:val="sr-Cyrl-CS"/>
        </w:rPr>
      </w:pPr>
      <w:r w:rsidRPr="00BC3621">
        <w:rPr>
          <w:bCs/>
          <w:lang w:val="sr-Cyrl-CS"/>
        </w:rPr>
        <w:t xml:space="preserve">          </w:t>
      </w:r>
      <w:r w:rsidR="005B772C">
        <w:rPr>
          <w:bCs/>
          <w:lang w:val="sr-Cyrl-CS"/>
        </w:rPr>
        <w:t>Menice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moraju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biti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sopstvene</w:t>
      </w:r>
      <w:r w:rsidRPr="00BC3621">
        <w:rPr>
          <w:bCs/>
          <w:lang w:val="sr-Cyrl-CS"/>
        </w:rPr>
        <w:t xml:space="preserve">, </w:t>
      </w:r>
      <w:r w:rsidR="005B772C">
        <w:rPr>
          <w:bCs/>
          <w:lang w:val="sr-Cyrl-CS"/>
        </w:rPr>
        <w:t>blanko</w:t>
      </w:r>
      <w:r w:rsidRPr="00BC3621">
        <w:rPr>
          <w:bCs/>
          <w:lang w:val="sr-Cyrl-CS"/>
        </w:rPr>
        <w:t xml:space="preserve">, </w:t>
      </w:r>
      <w:r w:rsidR="005B772C">
        <w:rPr>
          <w:bCs/>
          <w:lang w:val="sr-Cyrl-CS"/>
        </w:rPr>
        <w:t>ne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mogu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sadržati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dodatne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uslove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za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isplatu</w:t>
      </w:r>
      <w:r w:rsidRPr="00BC3621">
        <w:rPr>
          <w:bCs/>
          <w:lang w:val="sr-Cyrl-CS"/>
        </w:rPr>
        <w:t xml:space="preserve">, </w:t>
      </w:r>
      <w:r w:rsidR="005B772C">
        <w:rPr>
          <w:bCs/>
          <w:lang w:val="sr-Cyrl-CS"/>
        </w:rPr>
        <w:t>kraće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rokove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od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onih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koje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odredi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naručilac</w:t>
      </w:r>
      <w:r w:rsidRPr="00BC3621">
        <w:rPr>
          <w:bCs/>
          <w:lang w:val="sr-Cyrl-CS"/>
        </w:rPr>
        <w:t xml:space="preserve">, </w:t>
      </w:r>
      <w:r w:rsidR="005B772C">
        <w:rPr>
          <w:bCs/>
          <w:lang w:val="sr-Cyrl-CS"/>
        </w:rPr>
        <w:t>manji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iznos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od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onog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koji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odredi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naručilac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ili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promenjenu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mesnu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nadležnost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za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rešavanje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sporova</w:t>
      </w:r>
      <w:r w:rsidRPr="00BC3621">
        <w:rPr>
          <w:bCs/>
          <w:lang w:val="sr-Cyrl-CS"/>
        </w:rPr>
        <w:t>.</w:t>
      </w:r>
    </w:p>
    <w:p w:rsidR="00B7090F" w:rsidRPr="00BC3621" w:rsidRDefault="00B7090F" w:rsidP="00B7090F">
      <w:pPr>
        <w:jc w:val="both"/>
        <w:rPr>
          <w:b/>
          <w:lang w:val="sr-Cyrl-CS"/>
        </w:rPr>
      </w:pPr>
      <w:r w:rsidRPr="00BC3621">
        <w:rPr>
          <w:b/>
          <w:lang w:val="sr-Cyrl-CS"/>
        </w:rPr>
        <w:t xml:space="preserve">          </w:t>
      </w:r>
      <w:r w:rsidR="005B772C">
        <w:rPr>
          <w:bCs/>
          <w:lang w:val="sr-Cyrl-CS"/>
        </w:rPr>
        <w:t>Menice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moraju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biti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registrovane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u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Registru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menica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i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ovlašćenja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koji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vodi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kod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Narodne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banke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Srbije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u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skladu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sa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Zakonom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platnom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prometu</w:t>
      </w:r>
      <w:r w:rsidRPr="00BC3621">
        <w:rPr>
          <w:bCs/>
          <w:lang w:val="sr-Cyrl-CS"/>
        </w:rPr>
        <w:t xml:space="preserve"> («</w:t>
      </w:r>
      <w:r w:rsidR="005B772C">
        <w:rPr>
          <w:bCs/>
          <w:lang w:val="sr-Cyrl-CS"/>
        </w:rPr>
        <w:t>Službeni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list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SRJ</w:t>
      </w:r>
      <w:r w:rsidRPr="00BC3621">
        <w:rPr>
          <w:bCs/>
          <w:lang w:val="sr-Cyrl-CS"/>
        </w:rPr>
        <w:t xml:space="preserve">», </w:t>
      </w:r>
      <w:r w:rsidR="005B772C">
        <w:rPr>
          <w:bCs/>
          <w:lang w:val="sr-Cyrl-CS"/>
        </w:rPr>
        <w:t>br</w:t>
      </w:r>
      <w:r w:rsidRPr="00BC3621">
        <w:rPr>
          <w:bCs/>
          <w:lang w:val="sr-Cyrl-CS"/>
        </w:rPr>
        <w:t xml:space="preserve">. 3/02 </w:t>
      </w:r>
      <w:r w:rsidR="005B772C">
        <w:rPr>
          <w:bCs/>
          <w:lang w:val="sr-Cyrl-CS"/>
        </w:rPr>
        <w:t>i</w:t>
      </w:r>
      <w:r w:rsidRPr="00BC3621">
        <w:rPr>
          <w:bCs/>
          <w:lang w:val="sr-Cyrl-CS"/>
        </w:rPr>
        <w:t xml:space="preserve"> 5/03 </w:t>
      </w:r>
      <w:r w:rsidR="005B772C">
        <w:rPr>
          <w:bCs/>
          <w:lang w:val="sr-Cyrl-CS"/>
        </w:rPr>
        <w:t>i</w:t>
      </w:r>
      <w:r w:rsidRPr="00BC3621">
        <w:rPr>
          <w:bCs/>
          <w:lang w:val="sr-Cyrl-CS"/>
        </w:rPr>
        <w:t xml:space="preserve"> «</w:t>
      </w:r>
      <w:r w:rsidR="005B772C">
        <w:rPr>
          <w:bCs/>
          <w:lang w:val="sr-Cyrl-CS"/>
        </w:rPr>
        <w:t>Službeni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glasnik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RS</w:t>
      </w:r>
      <w:r w:rsidRPr="00BC3621">
        <w:rPr>
          <w:bCs/>
          <w:lang w:val="sr-Cyrl-CS"/>
        </w:rPr>
        <w:t xml:space="preserve">», </w:t>
      </w:r>
      <w:r w:rsidR="005B772C">
        <w:rPr>
          <w:bCs/>
          <w:lang w:val="sr-Cyrl-CS"/>
        </w:rPr>
        <w:t>br</w:t>
      </w:r>
      <w:r w:rsidRPr="00BC3621">
        <w:rPr>
          <w:bCs/>
          <w:lang w:val="sr-Cyrl-CS"/>
        </w:rPr>
        <w:t>. 43/04, 62/06, 111/09-</w:t>
      </w:r>
      <w:r w:rsidR="005B772C">
        <w:rPr>
          <w:bCs/>
          <w:lang w:val="sr-Cyrl-CS"/>
        </w:rPr>
        <w:t>dr</w:t>
      </w:r>
      <w:r w:rsidRPr="00BC3621">
        <w:rPr>
          <w:bCs/>
          <w:lang w:val="sr-Cyrl-CS"/>
        </w:rPr>
        <w:t xml:space="preserve">. </w:t>
      </w:r>
      <w:r w:rsidR="005B772C">
        <w:rPr>
          <w:bCs/>
          <w:lang w:val="sr-Cyrl-CS"/>
        </w:rPr>
        <w:t>Zakon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i</w:t>
      </w:r>
      <w:r w:rsidRPr="00BC3621">
        <w:rPr>
          <w:bCs/>
          <w:lang w:val="sr-Cyrl-CS"/>
        </w:rPr>
        <w:t xml:space="preserve"> 31/11), </w:t>
      </w:r>
      <w:r w:rsidR="005B772C">
        <w:rPr>
          <w:bCs/>
          <w:lang w:val="sr-Cyrl-CS"/>
        </w:rPr>
        <w:t>što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Ponuđač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dokazuje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dostavljanjem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potvrda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izvršenim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registracijama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menica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izdatim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od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strane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banke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Ponuđača</w:t>
      </w:r>
      <w:r w:rsidRPr="00BC3621">
        <w:rPr>
          <w:bCs/>
          <w:lang w:val="sr-Cyrl-CS"/>
        </w:rPr>
        <w:t>.</w:t>
      </w:r>
    </w:p>
    <w:p w:rsidR="001227D6" w:rsidRDefault="001227D6" w:rsidP="001227D6">
      <w:pPr>
        <w:jc w:val="both"/>
        <w:rPr>
          <w:b/>
          <w:lang w:val="sr-Cyrl-CS"/>
        </w:rPr>
      </w:pPr>
    </w:p>
    <w:p w:rsidR="001227D6" w:rsidRDefault="00262F26" w:rsidP="001227D6">
      <w:pPr>
        <w:jc w:val="both"/>
        <w:rPr>
          <w:color w:val="FF0000"/>
          <w:lang w:val="sr-Cyrl-RS"/>
        </w:rPr>
      </w:pPr>
      <w:r>
        <w:rPr>
          <w:color w:val="FF0000"/>
          <w:lang w:val="sr-Cyrl-RS"/>
        </w:rPr>
        <w:t>*</w:t>
      </w:r>
      <w:r w:rsidR="005B772C">
        <w:rPr>
          <w:color w:val="FF0000"/>
          <w:u w:val="single"/>
          <w:lang w:val="sr-Cyrl-RS"/>
        </w:rPr>
        <w:t>Napomena</w:t>
      </w:r>
      <w:r>
        <w:rPr>
          <w:color w:val="FF0000"/>
          <w:lang w:val="sr-Cyrl-RS"/>
        </w:rPr>
        <w:t xml:space="preserve">: </w:t>
      </w:r>
      <w:r w:rsidR="005B772C">
        <w:rPr>
          <w:color w:val="FF0000"/>
          <w:lang w:val="sr-Cyrl-RS"/>
        </w:rPr>
        <w:t>U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slučaju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da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navedena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sredstva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obezbeđenja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ne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postoje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kao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takva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u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državi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u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kojoj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ponuđač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ima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sedište</w:t>
      </w:r>
      <w:r>
        <w:rPr>
          <w:color w:val="FF0000"/>
          <w:lang w:val="sr-Cyrl-RS"/>
        </w:rPr>
        <w:t xml:space="preserve">, </w:t>
      </w:r>
      <w:r w:rsidR="005B772C">
        <w:rPr>
          <w:color w:val="FF0000"/>
          <w:lang w:val="sr-Cyrl-RS"/>
        </w:rPr>
        <w:t>potrebno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je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da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ponuđač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dostavi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pisanu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izjavu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u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kojoj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isto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i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navodi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kao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i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koja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sredstva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obezbeđenja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se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izdaju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za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tražene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svrhe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u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skladu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sa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propisima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države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u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kojoj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ponuđač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ima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sedište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kao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i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da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ista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i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dostavi</w:t>
      </w:r>
      <w:r>
        <w:rPr>
          <w:color w:val="FF0000"/>
          <w:lang w:val="sr-Cyrl-RS"/>
        </w:rPr>
        <w:t xml:space="preserve">. </w:t>
      </w:r>
    </w:p>
    <w:p w:rsidR="00262F26" w:rsidRDefault="00262F26" w:rsidP="001227D6">
      <w:pPr>
        <w:jc w:val="both"/>
        <w:rPr>
          <w:color w:val="FF0000"/>
          <w:lang w:val="sr-Cyrl-RS"/>
        </w:rPr>
      </w:pPr>
    </w:p>
    <w:p w:rsidR="001227D6" w:rsidRPr="004648DA" w:rsidRDefault="005B772C" w:rsidP="009E33ED">
      <w:pPr>
        <w:pStyle w:val="ListParagraph"/>
        <w:numPr>
          <w:ilvl w:val="1"/>
          <w:numId w:val="1"/>
        </w:numPr>
        <w:tabs>
          <w:tab w:val="left" w:pos="1418"/>
        </w:tabs>
        <w:jc w:val="both"/>
        <w:rPr>
          <w:b/>
          <w:bCs/>
          <w:lang w:val="sr-Cyrl-RS"/>
        </w:rPr>
      </w:pPr>
      <w:r>
        <w:rPr>
          <w:b/>
          <w:lang w:val="ru-RU"/>
        </w:rPr>
        <w:t>Izmene</w:t>
      </w:r>
      <w:r w:rsidR="001227D6" w:rsidRPr="004648DA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1227D6" w:rsidRPr="004648DA">
        <w:rPr>
          <w:b/>
          <w:lang w:val="ru-RU"/>
        </w:rPr>
        <w:t xml:space="preserve"> </w:t>
      </w:r>
      <w:r>
        <w:rPr>
          <w:b/>
          <w:lang w:val="ru-RU"/>
        </w:rPr>
        <w:t>dopune</w:t>
      </w:r>
      <w:r w:rsidR="001227D6" w:rsidRPr="004648DA">
        <w:rPr>
          <w:b/>
          <w:lang w:val="ru-RU"/>
        </w:rPr>
        <w:t xml:space="preserve"> </w:t>
      </w:r>
      <w:r>
        <w:rPr>
          <w:b/>
          <w:lang w:val="ru-RU"/>
        </w:rPr>
        <w:t>konkursne</w:t>
      </w:r>
      <w:r w:rsidR="001227D6" w:rsidRPr="004648DA">
        <w:rPr>
          <w:b/>
          <w:lang w:val="ru-RU"/>
        </w:rPr>
        <w:t xml:space="preserve"> </w:t>
      </w:r>
      <w:r>
        <w:rPr>
          <w:b/>
          <w:lang w:val="ru-RU"/>
        </w:rPr>
        <w:t>dokumentacije</w:t>
      </w:r>
    </w:p>
    <w:p w:rsidR="001227D6" w:rsidRPr="00555737" w:rsidRDefault="001227D6" w:rsidP="001227D6">
      <w:pPr>
        <w:jc w:val="both"/>
        <w:rPr>
          <w:lang w:val="sr-Cyrl-RS"/>
        </w:rPr>
      </w:pPr>
    </w:p>
    <w:p w:rsidR="001227D6" w:rsidRPr="00555737" w:rsidRDefault="001227D6" w:rsidP="001227D6">
      <w:pPr>
        <w:jc w:val="both"/>
        <w:rPr>
          <w:lang w:val="sr-Cyrl-RS"/>
        </w:rPr>
      </w:pPr>
      <w:r w:rsidRPr="00555737">
        <w:rPr>
          <w:lang w:val="sr-Cyrl-RS"/>
        </w:rPr>
        <w:tab/>
      </w:r>
      <w:r w:rsidR="005B772C">
        <w:rPr>
          <w:lang w:val="ru-RU"/>
        </w:rPr>
        <w:t>Ukoliko</w:t>
      </w:r>
      <w:r w:rsidRPr="00555737">
        <w:rPr>
          <w:lang w:val="ru-RU"/>
        </w:rPr>
        <w:t xml:space="preserve"> </w:t>
      </w:r>
      <w:r w:rsidR="005B772C">
        <w:rPr>
          <w:lang w:val="sr-Cyrl-RS"/>
        </w:rPr>
        <w:t>n</w:t>
      </w:r>
      <w:r w:rsidR="005B772C">
        <w:rPr>
          <w:lang w:val="ru-RU"/>
        </w:rPr>
        <w:t>aručilac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u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roku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predviđenom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za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podnošenje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ponuda</w:t>
      </w:r>
      <w:r w:rsidRPr="00555737">
        <w:rPr>
          <w:lang w:val="sr-Cyrl-RS"/>
        </w:rPr>
        <w:t xml:space="preserve"> </w:t>
      </w:r>
      <w:r w:rsidR="005B772C">
        <w:rPr>
          <w:lang w:val="sr-Cyrl-RS"/>
        </w:rPr>
        <w:t>izmeni</w:t>
      </w:r>
      <w:r w:rsidRPr="00555737">
        <w:rPr>
          <w:lang w:val="sr-Cyrl-RS"/>
        </w:rPr>
        <w:t xml:space="preserve"> </w:t>
      </w:r>
      <w:r w:rsidR="005B772C">
        <w:rPr>
          <w:lang w:val="sr-Cyrl-RS"/>
        </w:rPr>
        <w:t>ili</w:t>
      </w:r>
      <w:r w:rsidRPr="00555737">
        <w:rPr>
          <w:lang w:val="sr-Cyrl-RS"/>
        </w:rPr>
        <w:t xml:space="preserve"> </w:t>
      </w:r>
      <w:r w:rsidR="005B772C">
        <w:rPr>
          <w:lang w:val="sr-Cyrl-RS"/>
        </w:rPr>
        <w:t>dopuni</w:t>
      </w:r>
      <w:r w:rsidRPr="00555737">
        <w:rPr>
          <w:lang w:val="sr-Cyrl-RS"/>
        </w:rPr>
        <w:t xml:space="preserve"> </w:t>
      </w:r>
      <w:r w:rsidR="005B772C">
        <w:rPr>
          <w:lang w:val="sr-Cyrl-RS"/>
        </w:rPr>
        <w:t>konkursnu</w:t>
      </w:r>
      <w:r w:rsidRPr="00555737">
        <w:rPr>
          <w:lang w:val="sr-Cyrl-RS"/>
        </w:rPr>
        <w:t xml:space="preserve"> </w:t>
      </w:r>
      <w:r w:rsidR="005B772C">
        <w:rPr>
          <w:lang w:val="sr-Cyrl-RS"/>
        </w:rPr>
        <w:t>dokumentaciju</w:t>
      </w:r>
      <w:r w:rsidRPr="00555737">
        <w:rPr>
          <w:lang w:val="sr-Cyrl-RS"/>
        </w:rPr>
        <w:t xml:space="preserve">, </w:t>
      </w:r>
      <w:r w:rsidR="005B772C">
        <w:rPr>
          <w:lang w:val="ru-RU"/>
        </w:rPr>
        <w:t>N</w:t>
      </w:r>
      <w:r w:rsidR="005B772C">
        <w:rPr>
          <w:lang w:val="sr-Cyrl-RS"/>
        </w:rPr>
        <w:t>ar</w:t>
      </w:r>
      <w:r w:rsidR="005B772C">
        <w:rPr>
          <w:lang w:val="ru-RU"/>
        </w:rPr>
        <w:t>učilac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će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bez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odlaganja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i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bez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naknade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te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izmene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ili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dopune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objaviti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na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svojoj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internet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stranici</w:t>
      </w:r>
      <w:r w:rsidRPr="00555737">
        <w:rPr>
          <w:lang w:val="ru-RU"/>
        </w:rPr>
        <w:t>.</w:t>
      </w:r>
      <w:r w:rsidR="004525FC">
        <w:rPr>
          <w:lang w:val="ru-RU"/>
        </w:rPr>
        <w:t xml:space="preserve"> </w:t>
      </w:r>
    </w:p>
    <w:p w:rsidR="001227D6" w:rsidRPr="00555737" w:rsidRDefault="001227D6" w:rsidP="001227D6">
      <w:pPr>
        <w:jc w:val="both"/>
        <w:rPr>
          <w:lang w:val="sr-Cyrl-RS"/>
        </w:rPr>
      </w:pPr>
      <w:r w:rsidRPr="00555737">
        <w:rPr>
          <w:lang w:val="sr-Cyrl-RS"/>
        </w:rPr>
        <w:tab/>
      </w:r>
      <w:r w:rsidR="005B772C">
        <w:rPr>
          <w:lang w:val="ru-RU"/>
        </w:rPr>
        <w:t>Sve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izmene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i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dopune</w:t>
      </w:r>
      <w:r w:rsidRPr="00555737">
        <w:rPr>
          <w:lang w:val="sr-Cyrl-RS"/>
        </w:rPr>
        <w:t xml:space="preserve">, </w:t>
      </w:r>
      <w:r w:rsidR="005B772C">
        <w:rPr>
          <w:lang w:val="sr-Cyrl-RS"/>
        </w:rPr>
        <w:t>čine</w:t>
      </w:r>
      <w:r w:rsidRPr="00555737">
        <w:rPr>
          <w:lang w:val="sr-Cyrl-RS"/>
        </w:rPr>
        <w:t xml:space="preserve"> </w:t>
      </w:r>
      <w:r w:rsidR="005B772C">
        <w:rPr>
          <w:lang w:val="sr-Cyrl-RS"/>
        </w:rPr>
        <w:t>sastavni</w:t>
      </w:r>
      <w:r w:rsidRPr="00555737">
        <w:rPr>
          <w:lang w:val="sr-Cyrl-RS"/>
        </w:rPr>
        <w:t xml:space="preserve"> </w:t>
      </w:r>
      <w:r w:rsidR="005B772C">
        <w:rPr>
          <w:lang w:val="sr-Cyrl-RS"/>
        </w:rPr>
        <w:t>deo</w:t>
      </w:r>
      <w:r w:rsidRPr="00555737">
        <w:rPr>
          <w:lang w:val="sr-Cyrl-RS"/>
        </w:rPr>
        <w:t xml:space="preserve"> </w:t>
      </w:r>
      <w:r w:rsidR="005B772C">
        <w:rPr>
          <w:lang w:val="sr-Cyrl-RS"/>
        </w:rPr>
        <w:t>konkursne</w:t>
      </w:r>
      <w:r w:rsidRPr="00555737">
        <w:rPr>
          <w:lang w:val="sr-Cyrl-RS"/>
        </w:rPr>
        <w:t xml:space="preserve"> </w:t>
      </w:r>
      <w:r w:rsidR="005B772C">
        <w:rPr>
          <w:lang w:val="sr-Cyrl-RS"/>
        </w:rPr>
        <w:t>dokumentacije</w:t>
      </w:r>
      <w:r w:rsidRPr="00555737">
        <w:rPr>
          <w:lang w:val="sr-Cyrl-RS"/>
        </w:rPr>
        <w:t xml:space="preserve">. </w:t>
      </w:r>
      <w:r w:rsidR="005B772C">
        <w:rPr>
          <w:lang w:val="sr-Cyrl-RS"/>
        </w:rPr>
        <w:t>P</w:t>
      </w:r>
      <w:r w:rsidR="005B772C">
        <w:rPr>
          <w:lang w:val="ru-RU"/>
        </w:rPr>
        <w:t>otpisane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izmene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i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dopune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se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dostavljaju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zajedno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sa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ostalom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konkursnom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dokumentacijom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uz</w:t>
      </w:r>
      <w:r w:rsidRPr="00555737">
        <w:rPr>
          <w:lang w:val="ru-RU"/>
        </w:rPr>
        <w:t xml:space="preserve"> </w:t>
      </w:r>
      <w:r w:rsidR="005B772C">
        <w:rPr>
          <w:lang w:val="ru-RU"/>
        </w:rPr>
        <w:t>ponudu</w:t>
      </w:r>
      <w:r w:rsidRPr="00555737">
        <w:rPr>
          <w:lang w:val="ru-RU"/>
        </w:rPr>
        <w:t xml:space="preserve">. </w:t>
      </w:r>
    </w:p>
    <w:p w:rsidR="001227D6" w:rsidRDefault="001227D6" w:rsidP="001227D6">
      <w:pPr>
        <w:jc w:val="both"/>
        <w:rPr>
          <w:b/>
          <w:sz w:val="22"/>
          <w:szCs w:val="22"/>
          <w:lang w:val="sr-Cyrl-RS"/>
        </w:rPr>
      </w:pPr>
    </w:p>
    <w:p w:rsidR="001227D6" w:rsidRDefault="001227D6" w:rsidP="001227D6">
      <w:pPr>
        <w:jc w:val="both"/>
        <w:rPr>
          <w:b/>
          <w:sz w:val="22"/>
          <w:szCs w:val="22"/>
          <w:lang w:val="sr-Cyrl-RS"/>
        </w:rPr>
      </w:pPr>
    </w:p>
    <w:p w:rsidR="001227D6" w:rsidRPr="00463803" w:rsidRDefault="005B772C" w:rsidP="009E33ED">
      <w:pPr>
        <w:pStyle w:val="ListParagraph"/>
        <w:numPr>
          <w:ilvl w:val="1"/>
          <w:numId w:val="1"/>
        </w:numPr>
        <w:tabs>
          <w:tab w:val="left" w:pos="1418"/>
        </w:tabs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Dodatne</w:t>
      </w:r>
      <w:r w:rsidR="001227D6" w:rsidRPr="00463803">
        <w:rPr>
          <w:b/>
          <w:lang w:val="sr-Cyrl-CS"/>
        </w:rPr>
        <w:t xml:space="preserve"> </w:t>
      </w:r>
      <w:r>
        <w:rPr>
          <w:b/>
          <w:lang w:val="sr-Cyrl-CS"/>
        </w:rPr>
        <w:t>informacije</w:t>
      </w:r>
      <w:r w:rsidR="001227D6" w:rsidRPr="00463803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1227D6" w:rsidRPr="00463803">
        <w:rPr>
          <w:b/>
          <w:lang w:val="sr-Cyrl-CS"/>
        </w:rPr>
        <w:t xml:space="preserve"> </w:t>
      </w:r>
      <w:r>
        <w:rPr>
          <w:b/>
          <w:lang w:val="sr-Cyrl-CS"/>
        </w:rPr>
        <w:t>pojašnjenja</w:t>
      </w:r>
      <w:r w:rsidR="001227D6" w:rsidRPr="00463803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1227D6" w:rsidRPr="00463803">
        <w:rPr>
          <w:b/>
          <w:lang w:val="sr-Cyrl-CS"/>
        </w:rPr>
        <w:t xml:space="preserve"> </w:t>
      </w:r>
      <w:r>
        <w:rPr>
          <w:b/>
          <w:lang w:val="sr-Cyrl-CS"/>
        </w:rPr>
        <w:t>vezi</w:t>
      </w:r>
      <w:r w:rsidR="001227D6" w:rsidRPr="00463803">
        <w:rPr>
          <w:b/>
          <w:lang w:val="sr-Cyrl-CS"/>
        </w:rPr>
        <w:t xml:space="preserve"> </w:t>
      </w:r>
      <w:r>
        <w:rPr>
          <w:b/>
          <w:lang w:val="sr-Cyrl-CS"/>
        </w:rPr>
        <w:t>sa</w:t>
      </w:r>
      <w:r w:rsidR="001227D6" w:rsidRPr="00463803">
        <w:rPr>
          <w:b/>
          <w:lang w:val="sr-Cyrl-CS"/>
        </w:rPr>
        <w:t xml:space="preserve"> </w:t>
      </w:r>
      <w:r>
        <w:rPr>
          <w:b/>
          <w:lang w:val="sr-Cyrl-CS"/>
        </w:rPr>
        <w:t>pripremanjem</w:t>
      </w:r>
      <w:r w:rsidR="001227D6" w:rsidRPr="00463803">
        <w:rPr>
          <w:b/>
          <w:lang w:val="sr-Cyrl-CS"/>
        </w:rPr>
        <w:t xml:space="preserve"> </w:t>
      </w:r>
      <w:r>
        <w:rPr>
          <w:b/>
          <w:lang w:val="sr-Cyrl-CS"/>
        </w:rPr>
        <w:t>ponude</w:t>
      </w:r>
    </w:p>
    <w:p w:rsidR="001227D6" w:rsidRDefault="001227D6" w:rsidP="001227D6">
      <w:pPr>
        <w:jc w:val="both"/>
        <w:rPr>
          <w:color w:val="FF0000"/>
          <w:lang w:val="sr-Cyrl-RS"/>
        </w:rPr>
      </w:pPr>
    </w:p>
    <w:p w:rsidR="001227D6" w:rsidRPr="00463803" w:rsidRDefault="005B772C" w:rsidP="001227D6">
      <w:pPr>
        <w:pStyle w:val="Style26"/>
        <w:widowControl/>
        <w:spacing w:before="139"/>
        <w:ind w:firstLine="720"/>
        <w:rPr>
          <w:rStyle w:val="FontStyle79"/>
          <w:sz w:val="24"/>
          <w:szCs w:val="24"/>
          <w:lang w:val="sr-Cyrl-CS" w:eastAsia="sr-Cyrl-CS"/>
        </w:rPr>
      </w:pPr>
      <w:r>
        <w:rPr>
          <w:rStyle w:val="FontStyle79"/>
          <w:sz w:val="24"/>
          <w:szCs w:val="24"/>
          <w:lang w:val="sr-Cyrl-CS" w:eastAsia="sr-Cyrl-CS"/>
        </w:rPr>
        <w:t>Zainteresovano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lice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može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, </w:t>
      </w:r>
      <w:r>
        <w:rPr>
          <w:rStyle w:val="FontStyle79"/>
          <w:sz w:val="24"/>
          <w:szCs w:val="24"/>
          <w:lang w:val="sr-Cyrl-CS" w:eastAsia="sr-Cyrl-CS"/>
        </w:rPr>
        <w:t>pisanim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putem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na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 w:rsidR="001227D6" w:rsidRPr="00463803">
        <w:rPr>
          <w:rStyle w:val="FontStyle79"/>
          <w:i/>
          <w:sz w:val="24"/>
          <w:szCs w:val="24"/>
          <w:lang w:val="sr-Cyrl-CS" w:eastAsia="sr-Cyrl-CS"/>
        </w:rPr>
        <w:t>e</w:t>
      </w:r>
      <w:r w:rsidR="001227D6" w:rsidRPr="00463803">
        <w:rPr>
          <w:rStyle w:val="FontStyle79"/>
          <w:i/>
          <w:sz w:val="24"/>
          <w:szCs w:val="24"/>
          <w:lang w:val="sr-Cyrl-RS" w:eastAsia="sr-Cyrl-CS"/>
        </w:rPr>
        <w:t>-</w:t>
      </w:r>
      <w:r w:rsidR="001227D6" w:rsidRPr="00463803">
        <w:rPr>
          <w:rStyle w:val="FontStyle79"/>
          <w:i/>
          <w:sz w:val="24"/>
          <w:szCs w:val="24"/>
          <w:lang w:val="sr-Cyrl-CS" w:eastAsia="sr-Cyrl-CS"/>
        </w:rPr>
        <w:t>mail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adresu</w:t>
      </w:r>
      <w:r w:rsidR="002B7225">
        <w:rPr>
          <w:lang w:val="sr-Cyrl-CS"/>
        </w:rPr>
        <w:t>: konzulat.bl@mfa.rs</w:t>
      </w:r>
      <w:r w:rsidR="001227D6">
        <w:t>,</w:t>
      </w:r>
      <w:r w:rsidR="001227D6" w:rsidRPr="00463803">
        <w:rPr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traži</w:t>
      </w:r>
      <w:r>
        <w:rPr>
          <w:rStyle w:val="FontStyle79"/>
          <w:sz w:val="24"/>
          <w:szCs w:val="24"/>
          <w:lang w:val="sr-Latn-CS" w:eastAsia="sr-Cyrl-CS"/>
        </w:rPr>
        <w:t>ti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dodatne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informacije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ili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pojašnjenja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u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vezi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sa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pripremanjem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ponude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, </w:t>
      </w:r>
      <w:r>
        <w:rPr>
          <w:rStyle w:val="FontStyle79"/>
          <w:sz w:val="24"/>
          <w:szCs w:val="24"/>
          <w:lang w:val="sr-Cyrl-CS" w:eastAsia="sr-Cyrl-CS"/>
        </w:rPr>
        <w:t>i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to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najkasnije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 w:rsidR="00DF2C0F">
        <w:rPr>
          <w:rStyle w:val="FontStyle79"/>
          <w:sz w:val="24"/>
          <w:szCs w:val="24"/>
          <w:lang w:val="sr-Cyrl-CS" w:eastAsia="sr-Cyrl-CS"/>
        </w:rPr>
        <w:t>2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(</w:t>
      </w:r>
      <w:r>
        <w:rPr>
          <w:rStyle w:val="FontStyle79"/>
          <w:sz w:val="24"/>
          <w:szCs w:val="24"/>
          <w:lang w:val="sr-Cyrl-CS" w:eastAsia="sr-Cyrl-CS"/>
        </w:rPr>
        <w:t>dva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) </w:t>
      </w:r>
      <w:r>
        <w:rPr>
          <w:rStyle w:val="FontStyle79"/>
          <w:sz w:val="24"/>
          <w:szCs w:val="24"/>
          <w:lang w:val="sr-Cyrl-CS" w:eastAsia="sr-Cyrl-CS"/>
        </w:rPr>
        <w:t>dana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pre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isteka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roka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za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podnošenje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ponude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. </w:t>
      </w:r>
      <w:r>
        <w:rPr>
          <w:rStyle w:val="FontStyle79"/>
          <w:sz w:val="24"/>
          <w:szCs w:val="24"/>
          <w:lang w:val="sr-Cyrl-CS" w:eastAsia="sr-Cyrl-CS"/>
        </w:rPr>
        <w:t>Naručilac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će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u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roku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, </w:t>
      </w:r>
      <w:r>
        <w:rPr>
          <w:rStyle w:val="FontStyle79"/>
          <w:sz w:val="24"/>
          <w:szCs w:val="24"/>
          <w:lang w:val="sr-Cyrl-CS" w:eastAsia="sr-Cyrl-CS"/>
        </w:rPr>
        <w:t>od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 w:rsidR="00DF2C0F">
        <w:rPr>
          <w:rStyle w:val="FontStyle79"/>
          <w:sz w:val="24"/>
          <w:szCs w:val="24"/>
          <w:lang w:val="sr-Cyrl-RS" w:eastAsia="sr-Cyrl-CS"/>
        </w:rPr>
        <w:t>1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>(</w:t>
      </w:r>
      <w:r>
        <w:rPr>
          <w:rStyle w:val="FontStyle79"/>
          <w:sz w:val="24"/>
          <w:szCs w:val="24"/>
          <w:lang w:val="sr-Cyrl-CS" w:eastAsia="sr-Cyrl-CS"/>
        </w:rPr>
        <w:t>jednog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) </w:t>
      </w:r>
      <w:r>
        <w:rPr>
          <w:rStyle w:val="FontStyle79"/>
          <w:sz w:val="24"/>
          <w:szCs w:val="24"/>
          <w:lang w:val="sr-Cyrl-CS" w:eastAsia="sr-Cyrl-CS"/>
        </w:rPr>
        <w:t>dana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od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prijema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zahteva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poslati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odgovor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u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pisanom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obliku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i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istovremeno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tu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informaciju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objaviti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na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svojoj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internet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 xml:space="preserve"> </w:t>
      </w:r>
      <w:r>
        <w:rPr>
          <w:rStyle w:val="FontStyle79"/>
          <w:sz w:val="24"/>
          <w:szCs w:val="24"/>
          <w:lang w:val="sr-Cyrl-CS" w:eastAsia="sr-Cyrl-CS"/>
        </w:rPr>
        <w:t>stranici</w:t>
      </w:r>
      <w:r w:rsidR="001227D6" w:rsidRPr="00463803">
        <w:rPr>
          <w:rStyle w:val="FontStyle79"/>
          <w:sz w:val="24"/>
          <w:szCs w:val="24"/>
          <w:lang w:val="sr-Cyrl-CS" w:eastAsia="sr-Cyrl-CS"/>
        </w:rPr>
        <w:t>.</w:t>
      </w:r>
    </w:p>
    <w:p w:rsidR="001227D6" w:rsidRDefault="001227D6" w:rsidP="001227D6">
      <w:pPr>
        <w:jc w:val="both"/>
      </w:pPr>
    </w:p>
    <w:p w:rsidR="001227D6" w:rsidRDefault="001227D6" w:rsidP="001227D6">
      <w:pPr>
        <w:jc w:val="both"/>
      </w:pPr>
    </w:p>
    <w:p w:rsidR="001227D6" w:rsidRPr="002B0412" w:rsidRDefault="005B772C" w:rsidP="009E33ED">
      <w:pPr>
        <w:pStyle w:val="ListParagraph"/>
        <w:numPr>
          <w:ilvl w:val="1"/>
          <w:numId w:val="1"/>
        </w:numPr>
        <w:tabs>
          <w:tab w:val="left" w:pos="1418"/>
        </w:tabs>
        <w:jc w:val="both"/>
        <w:rPr>
          <w:b/>
          <w:lang w:val="sr-Cyrl-CS"/>
        </w:rPr>
      </w:pPr>
      <w:r>
        <w:rPr>
          <w:b/>
          <w:lang w:val="sr-Cyrl-CS"/>
        </w:rPr>
        <w:t>Obaveštenje</w:t>
      </w:r>
      <w:r w:rsidR="001227D6" w:rsidRPr="002B0412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1227D6" w:rsidRPr="002B0412">
        <w:rPr>
          <w:b/>
          <w:lang w:val="sr-Cyrl-CS"/>
        </w:rPr>
        <w:t xml:space="preserve"> </w:t>
      </w:r>
      <w:r>
        <w:rPr>
          <w:b/>
          <w:lang w:val="sr-Cyrl-CS"/>
        </w:rPr>
        <w:t>načinu</w:t>
      </w:r>
      <w:r w:rsidR="001227D6" w:rsidRPr="002B0412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1227D6" w:rsidRPr="002B0412">
        <w:rPr>
          <w:b/>
          <w:lang w:val="sr-Cyrl-CS"/>
        </w:rPr>
        <w:t xml:space="preserve"> </w:t>
      </w:r>
      <w:r>
        <w:rPr>
          <w:b/>
          <w:lang w:val="sr-Cyrl-CS"/>
        </w:rPr>
        <w:t>koji</w:t>
      </w:r>
      <w:r w:rsidR="001227D6" w:rsidRPr="002B0412">
        <w:rPr>
          <w:b/>
          <w:lang w:val="sr-Cyrl-CS"/>
        </w:rPr>
        <w:t xml:space="preserve"> </w:t>
      </w:r>
      <w:r>
        <w:rPr>
          <w:b/>
          <w:lang w:val="sr-Cyrl-CS"/>
        </w:rPr>
        <w:t>se</w:t>
      </w:r>
      <w:r w:rsidR="001227D6" w:rsidRPr="002B0412">
        <w:rPr>
          <w:b/>
          <w:lang w:val="sr-Cyrl-CS"/>
        </w:rPr>
        <w:t xml:space="preserve"> </w:t>
      </w:r>
      <w:r>
        <w:rPr>
          <w:b/>
          <w:lang w:val="sr-Cyrl-CS"/>
        </w:rPr>
        <w:t>mogu</w:t>
      </w:r>
      <w:r w:rsidR="001227D6" w:rsidRPr="002B0412">
        <w:rPr>
          <w:b/>
          <w:lang w:val="sr-Cyrl-CS"/>
        </w:rPr>
        <w:t xml:space="preserve"> </w:t>
      </w:r>
      <w:r>
        <w:rPr>
          <w:b/>
          <w:lang w:val="sr-Cyrl-CS"/>
        </w:rPr>
        <w:t>zahtevati</w:t>
      </w:r>
      <w:r w:rsidR="001227D6" w:rsidRPr="002B0412">
        <w:rPr>
          <w:b/>
          <w:lang w:val="sr-Cyrl-CS"/>
        </w:rPr>
        <w:t xml:space="preserve"> </w:t>
      </w:r>
      <w:r>
        <w:rPr>
          <w:b/>
          <w:lang w:val="sr-Cyrl-CS"/>
        </w:rPr>
        <w:t>dodatna</w:t>
      </w:r>
      <w:r w:rsidR="001227D6" w:rsidRPr="002B0412">
        <w:rPr>
          <w:b/>
          <w:lang w:val="sr-Cyrl-CS"/>
        </w:rPr>
        <w:t xml:space="preserve"> </w:t>
      </w:r>
      <w:r>
        <w:rPr>
          <w:b/>
          <w:lang w:val="sr-Cyrl-CS"/>
        </w:rPr>
        <w:t>objašnjenja</w:t>
      </w:r>
      <w:r w:rsidR="001227D6" w:rsidRPr="002B0412">
        <w:rPr>
          <w:b/>
          <w:lang w:val="sr-Cyrl-CS"/>
        </w:rPr>
        <w:t xml:space="preserve"> </w:t>
      </w:r>
      <w:r>
        <w:rPr>
          <w:b/>
          <w:lang w:val="sr-Cyrl-CS"/>
        </w:rPr>
        <w:t>od</w:t>
      </w:r>
      <w:r w:rsidR="001227D6" w:rsidRPr="002B0412">
        <w:rPr>
          <w:b/>
          <w:lang w:val="sr-Cyrl-CS"/>
        </w:rPr>
        <w:t xml:space="preserve"> </w:t>
      </w:r>
      <w:r>
        <w:rPr>
          <w:b/>
          <w:lang w:val="sr-Cyrl-CS"/>
        </w:rPr>
        <w:t>ponuđača</w:t>
      </w:r>
      <w:r w:rsidR="001227D6" w:rsidRPr="002B0412">
        <w:rPr>
          <w:b/>
          <w:lang w:val="sr-Cyrl-CS"/>
        </w:rPr>
        <w:t xml:space="preserve"> </w:t>
      </w:r>
      <w:r>
        <w:rPr>
          <w:b/>
          <w:lang w:val="sr-Cyrl-CS"/>
        </w:rPr>
        <w:t>posle</w:t>
      </w:r>
      <w:r w:rsidR="001227D6" w:rsidRPr="002B0412">
        <w:rPr>
          <w:b/>
          <w:lang w:val="sr-Cyrl-CS"/>
        </w:rPr>
        <w:t xml:space="preserve"> </w:t>
      </w:r>
      <w:r>
        <w:rPr>
          <w:b/>
          <w:lang w:val="sr-Cyrl-CS"/>
        </w:rPr>
        <w:t>otvaranja</w:t>
      </w:r>
      <w:r w:rsidR="001227D6" w:rsidRPr="002B0412">
        <w:rPr>
          <w:b/>
          <w:lang w:val="sr-Cyrl-CS"/>
        </w:rPr>
        <w:t xml:space="preserve"> </w:t>
      </w:r>
      <w:r>
        <w:rPr>
          <w:b/>
          <w:lang w:val="sr-Cyrl-CS"/>
        </w:rPr>
        <w:t>ponuda</w:t>
      </w:r>
      <w:r w:rsidR="001227D6" w:rsidRPr="002B0412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1227D6" w:rsidRPr="002B0412">
        <w:rPr>
          <w:b/>
          <w:lang w:val="sr-Cyrl-CS"/>
        </w:rPr>
        <w:t xml:space="preserve"> </w:t>
      </w:r>
      <w:r>
        <w:rPr>
          <w:b/>
          <w:lang w:val="sr-Cyrl-CS"/>
        </w:rPr>
        <w:t>vršiti</w:t>
      </w:r>
      <w:r w:rsidR="001227D6" w:rsidRPr="002B0412">
        <w:rPr>
          <w:b/>
          <w:lang w:val="sr-Cyrl-CS"/>
        </w:rPr>
        <w:t xml:space="preserve"> </w:t>
      </w:r>
      <w:r>
        <w:rPr>
          <w:b/>
          <w:lang w:val="sr-Cyrl-CS"/>
        </w:rPr>
        <w:t>kontrola</w:t>
      </w:r>
      <w:r w:rsidR="001227D6" w:rsidRPr="002B0412">
        <w:rPr>
          <w:b/>
          <w:lang w:val="sr-Cyrl-CS"/>
        </w:rPr>
        <w:t xml:space="preserve"> </w:t>
      </w:r>
      <w:r>
        <w:rPr>
          <w:b/>
          <w:lang w:val="sr-Cyrl-CS"/>
        </w:rPr>
        <w:t>kod</w:t>
      </w:r>
      <w:r w:rsidR="001227D6" w:rsidRPr="002B0412">
        <w:rPr>
          <w:b/>
          <w:lang w:val="sr-Cyrl-CS"/>
        </w:rPr>
        <w:t xml:space="preserve"> </w:t>
      </w:r>
      <w:r>
        <w:rPr>
          <w:b/>
          <w:lang w:val="sr-Cyrl-CS"/>
        </w:rPr>
        <w:t>ponuđača</w:t>
      </w:r>
      <w:r w:rsidR="001227D6" w:rsidRPr="002B0412">
        <w:rPr>
          <w:b/>
          <w:lang w:val="sr-Cyrl-CS"/>
        </w:rPr>
        <w:t xml:space="preserve"> </w:t>
      </w:r>
      <w:r>
        <w:rPr>
          <w:b/>
          <w:lang w:val="sr-Cyrl-CS"/>
        </w:rPr>
        <w:t>odnosno</w:t>
      </w:r>
      <w:r w:rsidR="001227D6" w:rsidRPr="002B0412">
        <w:rPr>
          <w:b/>
          <w:lang w:val="sr-Cyrl-CS"/>
        </w:rPr>
        <w:t xml:space="preserve"> </w:t>
      </w:r>
      <w:r>
        <w:rPr>
          <w:b/>
          <w:lang w:val="sr-Cyrl-CS"/>
        </w:rPr>
        <w:t>njegovog</w:t>
      </w:r>
      <w:r w:rsidR="001227D6" w:rsidRPr="002B0412">
        <w:rPr>
          <w:b/>
          <w:lang w:val="sr-Cyrl-CS"/>
        </w:rPr>
        <w:t xml:space="preserve"> </w:t>
      </w:r>
      <w:r>
        <w:rPr>
          <w:b/>
          <w:lang w:val="sr-Cyrl-CS"/>
        </w:rPr>
        <w:t>podizvođača</w:t>
      </w:r>
    </w:p>
    <w:p w:rsidR="001227D6" w:rsidRDefault="001227D6" w:rsidP="001227D6">
      <w:pPr>
        <w:rPr>
          <w:b/>
          <w:lang w:val="sr-Cyrl-CS"/>
        </w:rPr>
      </w:pPr>
    </w:p>
    <w:p w:rsidR="001227D6" w:rsidRPr="007C059C" w:rsidRDefault="001227D6" w:rsidP="001227D6">
      <w:pPr>
        <w:jc w:val="both"/>
        <w:rPr>
          <w:bCs/>
          <w:lang w:val="sr-Cyrl-CS"/>
        </w:rPr>
      </w:pPr>
      <w:r>
        <w:rPr>
          <w:lang w:val="sr-Cyrl-CS"/>
        </w:rPr>
        <w:t xml:space="preserve">          </w:t>
      </w:r>
      <w:r w:rsidR="005B772C">
        <w:rPr>
          <w:lang w:val="sr-Cyrl-CS"/>
        </w:rPr>
        <w:t>Naručilac</w:t>
      </w:r>
      <w:r>
        <w:rPr>
          <w:lang w:val="sr-Cyrl-CS"/>
        </w:rPr>
        <w:t xml:space="preserve"> </w:t>
      </w:r>
      <w:r w:rsidR="005B772C">
        <w:rPr>
          <w:lang w:val="sr-Cyrl-CS"/>
        </w:rPr>
        <w:t>može</w:t>
      </w:r>
      <w:r>
        <w:rPr>
          <w:lang w:val="sr-Cyrl-RS"/>
        </w:rPr>
        <w:t xml:space="preserve">, </w:t>
      </w:r>
      <w:r w:rsidR="005B772C">
        <w:rPr>
          <w:lang w:val="sr-Cyrl-RS"/>
        </w:rPr>
        <w:t>prilikom</w:t>
      </w:r>
      <w:r>
        <w:rPr>
          <w:lang w:val="sr-Cyrl-RS"/>
        </w:rPr>
        <w:t xml:space="preserve"> </w:t>
      </w:r>
      <w:r w:rsidR="005B772C">
        <w:rPr>
          <w:lang w:val="sr-Cyrl-RS"/>
        </w:rPr>
        <w:t>stručne</w:t>
      </w:r>
      <w:r>
        <w:rPr>
          <w:lang w:val="sr-Cyrl-RS"/>
        </w:rPr>
        <w:t xml:space="preserve"> </w:t>
      </w:r>
      <w:r w:rsidR="005B772C">
        <w:rPr>
          <w:lang w:val="sr-Cyrl-RS"/>
        </w:rPr>
        <w:t>ocene</w:t>
      </w:r>
      <w:r>
        <w:rPr>
          <w:lang w:val="sr-Cyrl-RS"/>
        </w:rPr>
        <w:t xml:space="preserve"> </w:t>
      </w:r>
      <w:r w:rsidR="005B772C">
        <w:rPr>
          <w:lang w:val="sr-Cyrl-RS"/>
        </w:rPr>
        <w:t>ponuda</w:t>
      </w:r>
      <w:r>
        <w:rPr>
          <w:lang w:val="sr-Cyrl-RS"/>
        </w:rPr>
        <w:t>,</w:t>
      </w:r>
      <w:r>
        <w:rPr>
          <w:lang w:val="sr-Cyrl-CS"/>
        </w:rPr>
        <w:t xml:space="preserve"> </w:t>
      </w:r>
      <w:r w:rsidR="005B772C">
        <w:rPr>
          <w:lang w:val="sr-Cyrl-CS"/>
        </w:rPr>
        <w:t>da</w:t>
      </w:r>
      <w:r>
        <w:rPr>
          <w:lang w:val="sr-Cyrl-CS"/>
        </w:rPr>
        <w:t xml:space="preserve"> </w:t>
      </w:r>
      <w:r w:rsidR="005B772C">
        <w:rPr>
          <w:lang w:val="sr-Cyrl-CS"/>
        </w:rPr>
        <w:t>zahteva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od</w:t>
      </w:r>
      <w:r>
        <w:rPr>
          <w:lang w:val="sr-Cyrl-CS"/>
        </w:rPr>
        <w:t xml:space="preserve"> </w:t>
      </w:r>
      <w:r w:rsidR="005B772C">
        <w:rPr>
          <w:lang w:val="sr-Cyrl-CS"/>
        </w:rPr>
        <w:t>ponuđača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dodatna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objašnjenja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koja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će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mu</w:t>
      </w:r>
      <w:r>
        <w:rPr>
          <w:lang w:val="sr-Cyrl-CS"/>
        </w:rPr>
        <w:t xml:space="preserve"> </w:t>
      </w:r>
      <w:r w:rsidR="005B772C">
        <w:rPr>
          <w:lang w:val="sr-Cyrl-CS"/>
        </w:rPr>
        <w:t>pomoći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pri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pregledu</w:t>
      </w:r>
      <w:r w:rsidRPr="00F3475D">
        <w:rPr>
          <w:lang w:val="sr-Cyrl-CS"/>
        </w:rPr>
        <w:t xml:space="preserve">, </w:t>
      </w:r>
      <w:r w:rsidR="005B772C">
        <w:rPr>
          <w:lang w:val="sr-Cyrl-CS"/>
        </w:rPr>
        <w:t>vrednovanju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i</w:t>
      </w:r>
      <w:r>
        <w:rPr>
          <w:lang w:val="sr-Cyrl-CS"/>
        </w:rPr>
        <w:t xml:space="preserve"> </w:t>
      </w:r>
      <w:r w:rsidR="005B772C">
        <w:rPr>
          <w:lang w:val="sr-Cyrl-CS"/>
        </w:rPr>
        <w:t>upoređivanju</w:t>
      </w:r>
      <w:r>
        <w:rPr>
          <w:lang w:val="sr-Cyrl-CS"/>
        </w:rPr>
        <w:t xml:space="preserve"> </w:t>
      </w:r>
      <w:r w:rsidR="005B772C">
        <w:rPr>
          <w:lang w:val="sr-Cyrl-CS"/>
        </w:rPr>
        <w:t>ponuda</w:t>
      </w:r>
      <w:r w:rsidRPr="00F3475D">
        <w:rPr>
          <w:lang w:val="sr-Cyrl-CS"/>
        </w:rPr>
        <w:t xml:space="preserve">, </w:t>
      </w:r>
      <w:r w:rsidR="005B772C">
        <w:rPr>
          <w:lang w:val="sr-Cyrl-CS"/>
        </w:rPr>
        <w:t>a</w:t>
      </w:r>
      <w:r>
        <w:rPr>
          <w:lang w:val="sr-Cyrl-CS"/>
        </w:rPr>
        <w:t xml:space="preserve"> </w:t>
      </w:r>
      <w:r w:rsidR="005B772C">
        <w:rPr>
          <w:lang w:val="sr-Cyrl-CS"/>
        </w:rPr>
        <w:t>može</w:t>
      </w:r>
      <w:r>
        <w:rPr>
          <w:lang w:val="sr-Cyrl-CS"/>
        </w:rPr>
        <w:t xml:space="preserve"> </w:t>
      </w:r>
      <w:r w:rsidR="005B772C">
        <w:rPr>
          <w:lang w:val="sr-Cyrl-CS"/>
        </w:rPr>
        <w:t>da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vrši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i</w:t>
      </w:r>
      <w:r>
        <w:rPr>
          <w:lang w:val="sr-Cyrl-CS"/>
        </w:rPr>
        <w:t xml:space="preserve"> </w:t>
      </w:r>
      <w:r w:rsidR="005B772C">
        <w:rPr>
          <w:lang w:val="sr-Cyrl-CS"/>
        </w:rPr>
        <w:t>kontrolu</w:t>
      </w:r>
      <w:r w:rsidRPr="00F3475D">
        <w:rPr>
          <w:lang w:val="sr-Cyrl-CS"/>
        </w:rPr>
        <w:t xml:space="preserve"> (</w:t>
      </w:r>
      <w:r w:rsidR="005B772C">
        <w:rPr>
          <w:lang w:val="sr-Cyrl-CS"/>
        </w:rPr>
        <w:t>uvid</w:t>
      </w:r>
      <w:r w:rsidRPr="00F3475D">
        <w:rPr>
          <w:lang w:val="sr-Cyrl-CS"/>
        </w:rPr>
        <w:t xml:space="preserve">) </w:t>
      </w:r>
      <w:r w:rsidR="005B772C">
        <w:rPr>
          <w:lang w:val="sr-Cyrl-CS"/>
        </w:rPr>
        <w:t>kod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ponuđača</w:t>
      </w:r>
      <w:r>
        <w:rPr>
          <w:lang w:val="sr-Cyrl-CS"/>
        </w:rPr>
        <w:t xml:space="preserve">, </w:t>
      </w:r>
      <w:r w:rsidR="005B772C">
        <w:rPr>
          <w:lang w:val="sr-Cyrl-CS"/>
        </w:rPr>
        <w:t>odnosno</w:t>
      </w:r>
      <w:r>
        <w:rPr>
          <w:lang w:val="sr-Cyrl-CS"/>
        </w:rPr>
        <w:t xml:space="preserve"> </w:t>
      </w:r>
      <w:r w:rsidR="005B772C">
        <w:rPr>
          <w:lang w:val="sr-Cyrl-CS"/>
        </w:rPr>
        <w:t>njegovog</w:t>
      </w:r>
      <w:r>
        <w:rPr>
          <w:lang w:val="sr-Cyrl-CS"/>
        </w:rPr>
        <w:t xml:space="preserve"> </w:t>
      </w:r>
      <w:r w:rsidR="005B772C">
        <w:rPr>
          <w:lang w:val="sr-Cyrl-CS"/>
        </w:rPr>
        <w:t>podizvođača</w:t>
      </w:r>
      <w:r w:rsidRPr="00F3475D">
        <w:rPr>
          <w:lang w:val="sr-Cyrl-CS"/>
        </w:rPr>
        <w:t>.</w:t>
      </w:r>
    </w:p>
    <w:p w:rsidR="001227D6" w:rsidRDefault="001227D6" w:rsidP="001227D6">
      <w:pPr>
        <w:jc w:val="both"/>
        <w:rPr>
          <w:bCs/>
          <w:lang w:val="sr-Cyrl-CS"/>
        </w:rPr>
      </w:pPr>
      <w:r>
        <w:rPr>
          <w:b/>
          <w:lang w:val="sr-Cyrl-CS"/>
        </w:rPr>
        <w:t xml:space="preserve">          </w:t>
      </w:r>
      <w:r w:rsidR="005B772C">
        <w:rPr>
          <w:bCs/>
          <w:lang w:val="sr-Cyrl-CS"/>
        </w:rPr>
        <w:t>Ukoliko</w:t>
      </w:r>
      <w:r w:rsidRPr="00EE4E45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je</w:t>
      </w:r>
      <w:r w:rsidRPr="00EE4E45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potrebno</w:t>
      </w:r>
      <w:r w:rsidRPr="00EE4E45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vršiti</w:t>
      </w:r>
      <w:r w:rsidRPr="00EE4E45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dodatna</w:t>
      </w:r>
      <w:r w:rsidRPr="00EE4E45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objašnjenja</w:t>
      </w:r>
      <w:r w:rsidRPr="00EE4E45">
        <w:rPr>
          <w:bCs/>
          <w:lang w:val="sr-Cyrl-CS"/>
        </w:rPr>
        <w:t xml:space="preserve">, </w:t>
      </w:r>
      <w:r w:rsidR="005B772C">
        <w:rPr>
          <w:bCs/>
          <w:lang w:val="sr-Cyrl-CS"/>
        </w:rPr>
        <w:t>naručilac</w:t>
      </w:r>
      <w:r w:rsidRPr="00EE4E45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će</w:t>
      </w:r>
      <w:r w:rsidRPr="00EE4E45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ponuđaču</w:t>
      </w:r>
      <w:r w:rsidRPr="00EE4E45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ostaviti</w:t>
      </w:r>
      <w:r w:rsidRPr="00EE4E45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primeren</w:t>
      </w:r>
      <w:r w:rsidRPr="00EE4E45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rok</w:t>
      </w:r>
      <w:r w:rsidRPr="00EE4E45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da</w:t>
      </w:r>
      <w:r w:rsidRPr="00EE4E45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postupi</w:t>
      </w:r>
      <w:r w:rsidRPr="00EE4E45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</w:t>
      </w:r>
      <w:r w:rsidRPr="00EE4E45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pozivu</w:t>
      </w:r>
      <w:r w:rsidRPr="00EE4E45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naručioca</w:t>
      </w:r>
      <w:r w:rsidRPr="00EE4E45">
        <w:rPr>
          <w:bCs/>
          <w:lang w:val="sr-Cyrl-CS"/>
        </w:rPr>
        <w:t xml:space="preserve">, </w:t>
      </w:r>
      <w:r w:rsidR="005B772C">
        <w:rPr>
          <w:bCs/>
          <w:lang w:val="sr-Cyrl-CS"/>
        </w:rPr>
        <w:t>odnosno</w:t>
      </w:r>
      <w:r w:rsidRPr="00EE4E45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da</w:t>
      </w:r>
      <w:r w:rsidRPr="00EE4E45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omogući</w:t>
      </w:r>
      <w:r w:rsidRPr="00EE4E45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naručiocu</w:t>
      </w:r>
      <w:r w:rsidRPr="00EE4E45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kontrolu</w:t>
      </w:r>
      <w:r w:rsidRPr="00EE4E45">
        <w:rPr>
          <w:bCs/>
          <w:lang w:val="sr-Cyrl-CS"/>
        </w:rPr>
        <w:t xml:space="preserve"> (</w:t>
      </w:r>
      <w:r w:rsidR="005B772C">
        <w:rPr>
          <w:bCs/>
          <w:lang w:val="sr-Cyrl-CS"/>
        </w:rPr>
        <w:t>uvid</w:t>
      </w:r>
      <w:r w:rsidRPr="00EE4E45">
        <w:rPr>
          <w:bCs/>
          <w:lang w:val="sr-Cyrl-CS"/>
        </w:rPr>
        <w:t xml:space="preserve">) </w:t>
      </w:r>
      <w:r w:rsidR="005B772C">
        <w:rPr>
          <w:bCs/>
          <w:lang w:val="sr-Cyrl-CS"/>
        </w:rPr>
        <w:t>kod</w:t>
      </w:r>
      <w:r w:rsidRPr="00EE4E45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ponuđača</w:t>
      </w:r>
      <w:r w:rsidRPr="00EE4E45">
        <w:rPr>
          <w:bCs/>
          <w:lang w:val="sr-Cyrl-CS"/>
        </w:rPr>
        <w:t xml:space="preserve">, </w:t>
      </w:r>
      <w:r w:rsidR="005B772C">
        <w:rPr>
          <w:bCs/>
          <w:lang w:val="sr-Cyrl-CS"/>
        </w:rPr>
        <w:t>kao</w:t>
      </w:r>
      <w:r w:rsidRPr="00EE4E45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i</w:t>
      </w:r>
      <w:r w:rsidRPr="00EE4E45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kod</w:t>
      </w:r>
      <w:r w:rsidRPr="00EE4E45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njegovog</w:t>
      </w:r>
      <w:r w:rsidRPr="00EE4E45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podizvođača</w:t>
      </w:r>
      <w:r w:rsidRPr="00EE4E45">
        <w:rPr>
          <w:bCs/>
          <w:lang w:val="sr-Cyrl-CS"/>
        </w:rPr>
        <w:t>.</w:t>
      </w:r>
    </w:p>
    <w:p w:rsidR="001227D6" w:rsidRPr="00B876C5" w:rsidRDefault="001227D6" w:rsidP="001227D6">
      <w:pPr>
        <w:jc w:val="both"/>
        <w:rPr>
          <w:lang w:val="sr-Cyrl-RS"/>
        </w:rPr>
      </w:pPr>
      <w:r>
        <w:rPr>
          <w:bCs/>
          <w:lang w:val="sr-Cyrl-CS"/>
        </w:rPr>
        <w:t xml:space="preserve">         </w:t>
      </w:r>
      <w:r w:rsidR="005B772C">
        <w:rPr>
          <w:lang w:val="sr-Cyrl-RS"/>
        </w:rPr>
        <w:t>Naručilac</w:t>
      </w:r>
      <w:r>
        <w:rPr>
          <w:lang w:val="sr-Cyrl-RS"/>
        </w:rPr>
        <w:t xml:space="preserve"> </w:t>
      </w:r>
      <w:r w:rsidR="005B772C">
        <w:rPr>
          <w:lang w:val="sr-Cyrl-RS"/>
        </w:rPr>
        <w:t>može</w:t>
      </w:r>
      <w:r>
        <w:rPr>
          <w:lang w:val="sr-Cyrl-RS"/>
        </w:rPr>
        <w:t xml:space="preserve">, </w:t>
      </w:r>
      <w:r w:rsidR="005B772C">
        <w:rPr>
          <w:lang w:val="sr-Cyrl-RS"/>
        </w:rPr>
        <w:t>uz</w:t>
      </w:r>
      <w:r>
        <w:rPr>
          <w:lang w:val="sr-Cyrl-RS"/>
        </w:rPr>
        <w:t xml:space="preserve"> </w:t>
      </w:r>
      <w:r w:rsidR="005B772C">
        <w:rPr>
          <w:lang w:val="sr-Cyrl-RS"/>
        </w:rPr>
        <w:t>saglasnost</w:t>
      </w:r>
      <w:r>
        <w:rPr>
          <w:lang w:val="sr-Cyrl-RS"/>
        </w:rPr>
        <w:t xml:space="preserve"> </w:t>
      </w:r>
      <w:r w:rsidR="005B772C">
        <w:rPr>
          <w:lang w:val="sr-Cyrl-RS"/>
        </w:rPr>
        <w:t>ponuđača</w:t>
      </w:r>
      <w:r>
        <w:rPr>
          <w:lang w:val="sr-Cyrl-RS"/>
        </w:rPr>
        <w:t xml:space="preserve">, </w:t>
      </w:r>
      <w:r w:rsidR="005B772C">
        <w:rPr>
          <w:lang w:val="sr-Cyrl-RS"/>
        </w:rPr>
        <w:t>da</w:t>
      </w:r>
      <w:r>
        <w:rPr>
          <w:lang w:val="sr-Cyrl-RS"/>
        </w:rPr>
        <w:t xml:space="preserve"> </w:t>
      </w:r>
      <w:r w:rsidR="005B772C">
        <w:rPr>
          <w:lang w:val="sr-Cyrl-RS"/>
        </w:rPr>
        <w:t>izvrši</w:t>
      </w:r>
      <w:r>
        <w:rPr>
          <w:lang w:val="sr-Cyrl-RS"/>
        </w:rPr>
        <w:t xml:space="preserve"> </w:t>
      </w:r>
      <w:r w:rsidR="005B772C">
        <w:rPr>
          <w:lang w:val="sr-Cyrl-RS"/>
        </w:rPr>
        <w:t>ispravke</w:t>
      </w:r>
      <w:r>
        <w:rPr>
          <w:lang w:val="sr-Cyrl-RS"/>
        </w:rPr>
        <w:t xml:space="preserve"> </w:t>
      </w:r>
      <w:r w:rsidR="005B772C">
        <w:rPr>
          <w:lang w:val="sr-Cyrl-RS"/>
        </w:rPr>
        <w:t>računskih</w:t>
      </w:r>
      <w:r>
        <w:rPr>
          <w:lang w:val="sr-Cyrl-RS"/>
        </w:rPr>
        <w:t xml:space="preserve"> </w:t>
      </w:r>
      <w:r w:rsidR="005B772C">
        <w:rPr>
          <w:lang w:val="sr-Cyrl-RS"/>
        </w:rPr>
        <w:t>grešaka</w:t>
      </w:r>
      <w:r>
        <w:rPr>
          <w:lang w:val="sr-Cyrl-RS"/>
        </w:rPr>
        <w:t xml:space="preserve"> </w:t>
      </w:r>
      <w:r w:rsidR="005B772C">
        <w:rPr>
          <w:lang w:val="sr-Cyrl-RS"/>
        </w:rPr>
        <w:t>uočenih</w:t>
      </w:r>
      <w:r>
        <w:rPr>
          <w:lang w:val="sr-Cyrl-RS"/>
        </w:rPr>
        <w:t xml:space="preserve"> </w:t>
      </w:r>
      <w:r w:rsidR="005B772C">
        <w:rPr>
          <w:lang w:val="sr-Cyrl-RS"/>
        </w:rPr>
        <w:t>prilikom</w:t>
      </w:r>
      <w:r>
        <w:rPr>
          <w:lang w:val="sr-Cyrl-RS"/>
        </w:rPr>
        <w:t xml:space="preserve"> </w:t>
      </w:r>
      <w:r w:rsidR="005B772C">
        <w:rPr>
          <w:lang w:val="sr-Cyrl-RS"/>
        </w:rPr>
        <w:t>razmatranja</w:t>
      </w:r>
      <w:r>
        <w:rPr>
          <w:lang w:val="sr-Cyrl-RS"/>
        </w:rPr>
        <w:t xml:space="preserve"> </w:t>
      </w:r>
      <w:r w:rsidR="005B772C">
        <w:rPr>
          <w:lang w:val="sr-Cyrl-RS"/>
        </w:rPr>
        <w:t>ponude</w:t>
      </w:r>
      <w:r>
        <w:rPr>
          <w:lang w:val="sr-Cyrl-RS"/>
        </w:rPr>
        <w:t xml:space="preserve"> </w:t>
      </w:r>
      <w:r w:rsidR="005B772C">
        <w:rPr>
          <w:lang w:val="sr-Cyrl-RS"/>
        </w:rPr>
        <w:t>po</w:t>
      </w:r>
      <w:r>
        <w:rPr>
          <w:lang w:val="sr-Cyrl-RS"/>
        </w:rPr>
        <w:t xml:space="preserve"> </w:t>
      </w:r>
      <w:r w:rsidR="005B772C">
        <w:rPr>
          <w:lang w:val="sr-Cyrl-RS"/>
        </w:rPr>
        <w:t>okončanom</w:t>
      </w:r>
      <w:r>
        <w:rPr>
          <w:lang w:val="sr-Cyrl-RS"/>
        </w:rPr>
        <w:t xml:space="preserve"> </w:t>
      </w:r>
      <w:r w:rsidR="005B772C">
        <w:rPr>
          <w:lang w:val="sr-Cyrl-RS"/>
        </w:rPr>
        <w:t>postupku</w:t>
      </w:r>
      <w:r>
        <w:rPr>
          <w:lang w:val="sr-Cyrl-RS"/>
        </w:rPr>
        <w:t xml:space="preserve"> </w:t>
      </w:r>
      <w:r w:rsidR="005B772C">
        <w:rPr>
          <w:lang w:val="sr-Cyrl-RS"/>
        </w:rPr>
        <w:t>otvaranja</w:t>
      </w:r>
      <w:r>
        <w:rPr>
          <w:lang w:val="sr-Cyrl-RS"/>
        </w:rPr>
        <w:t xml:space="preserve"> </w:t>
      </w:r>
      <w:r w:rsidR="005B772C">
        <w:rPr>
          <w:lang w:val="sr-Cyrl-RS"/>
        </w:rPr>
        <w:t>ponuda</w:t>
      </w:r>
      <w:r>
        <w:rPr>
          <w:lang w:val="sr-Cyrl-RS"/>
        </w:rPr>
        <w:t xml:space="preserve">. </w:t>
      </w:r>
      <w:r w:rsidR="005B772C">
        <w:rPr>
          <w:lang w:val="sr-Cyrl-RS"/>
        </w:rPr>
        <w:t>U</w:t>
      </w:r>
      <w:r>
        <w:rPr>
          <w:lang w:val="sr-Cyrl-RS"/>
        </w:rPr>
        <w:t xml:space="preserve"> </w:t>
      </w:r>
      <w:r w:rsidR="005B772C">
        <w:rPr>
          <w:lang w:val="sr-Cyrl-RS"/>
        </w:rPr>
        <w:t>slučaju</w:t>
      </w:r>
      <w:r>
        <w:rPr>
          <w:lang w:val="sr-Cyrl-RS"/>
        </w:rPr>
        <w:t xml:space="preserve"> </w:t>
      </w:r>
      <w:r w:rsidR="005B772C">
        <w:rPr>
          <w:lang w:val="sr-Cyrl-RS"/>
        </w:rPr>
        <w:t>razlike</w:t>
      </w:r>
      <w:r>
        <w:rPr>
          <w:lang w:val="sr-Cyrl-RS"/>
        </w:rPr>
        <w:t xml:space="preserve"> </w:t>
      </w:r>
      <w:r w:rsidR="005B772C">
        <w:rPr>
          <w:lang w:val="sr-Cyrl-RS"/>
        </w:rPr>
        <w:t>između</w:t>
      </w:r>
      <w:r>
        <w:rPr>
          <w:lang w:val="sr-Cyrl-RS"/>
        </w:rPr>
        <w:t xml:space="preserve"> </w:t>
      </w:r>
      <w:r w:rsidR="005B772C">
        <w:rPr>
          <w:lang w:val="sr-Cyrl-RS"/>
        </w:rPr>
        <w:t>jedinične</w:t>
      </w:r>
      <w:r>
        <w:rPr>
          <w:lang w:val="sr-Cyrl-RS"/>
        </w:rPr>
        <w:t xml:space="preserve"> </w:t>
      </w:r>
      <w:r w:rsidR="005B772C">
        <w:rPr>
          <w:lang w:val="sr-Cyrl-RS"/>
        </w:rPr>
        <w:t>i</w:t>
      </w:r>
      <w:r>
        <w:rPr>
          <w:lang w:val="sr-Cyrl-RS"/>
        </w:rPr>
        <w:t xml:space="preserve"> </w:t>
      </w:r>
      <w:r w:rsidR="005B772C">
        <w:rPr>
          <w:lang w:val="sr-Cyrl-RS"/>
        </w:rPr>
        <w:t>ukupne</w:t>
      </w:r>
      <w:r>
        <w:rPr>
          <w:lang w:val="sr-Cyrl-RS"/>
        </w:rPr>
        <w:t xml:space="preserve"> </w:t>
      </w:r>
      <w:r w:rsidR="005B772C">
        <w:rPr>
          <w:lang w:val="sr-Cyrl-RS"/>
        </w:rPr>
        <w:t>cene</w:t>
      </w:r>
      <w:r>
        <w:rPr>
          <w:lang w:val="sr-Cyrl-RS"/>
        </w:rPr>
        <w:t xml:space="preserve">, </w:t>
      </w:r>
      <w:r w:rsidR="005B772C">
        <w:rPr>
          <w:lang w:val="sr-Cyrl-RS"/>
        </w:rPr>
        <w:t>merodavna</w:t>
      </w:r>
      <w:r>
        <w:rPr>
          <w:lang w:val="sr-Cyrl-RS"/>
        </w:rPr>
        <w:t xml:space="preserve"> </w:t>
      </w:r>
      <w:r w:rsidR="005B772C">
        <w:rPr>
          <w:lang w:val="sr-Cyrl-RS"/>
        </w:rPr>
        <w:t>je</w:t>
      </w:r>
      <w:r>
        <w:rPr>
          <w:lang w:val="sr-Cyrl-RS"/>
        </w:rPr>
        <w:t xml:space="preserve"> </w:t>
      </w:r>
      <w:r w:rsidR="005B772C">
        <w:rPr>
          <w:lang w:val="sr-Cyrl-RS"/>
        </w:rPr>
        <w:t>jedinična</w:t>
      </w:r>
      <w:r>
        <w:rPr>
          <w:lang w:val="sr-Cyrl-RS"/>
        </w:rPr>
        <w:t xml:space="preserve"> </w:t>
      </w:r>
      <w:r w:rsidR="005B772C">
        <w:rPr>
          <w:lang w:val="sr-Cyrl-RS"/>
        </w:rPr>
        <w:t>cena</w:t>
      </w:r>
      <w:r>
        <w:rPr>
          <w:lang w:val="sr-Cyrl-RS"/>
        </w:rPr>
        <w:t xml:space="preserve">. </w:t>
      </w:r>
      <w:r w:rsidR="005B772C">
        <w:rPr>
          <w:lang w:val="sr-Cyrl-RS"/>
        </w:rPr>
        <w:t>Ako</w:t>
      </w:r>
      <w:r>
        <w:rPr>
          <w:lang w:val="sr-Cyrl-RS"/>
        </w:rPr>
        <w:t xml:space="preserve"> </w:t>
      </w:r>
      <w:r w:rsidR="005B772C">
        <w:rPr>
          <w:lang w:val="sr-Cyrl-RS"/>
        </w:rPr>
        <w:t>se</w:t>
      </w:r>
      <w:r>
        <w:rPr>
          <w:lang w:val="sr-Cyrl-RS"/>
        </w:rPr>
        <w:t xml:space="preserve"> </w:t>
      </w:r>
      <w:r w:rsidR="005B772C">
        <w:rPr>
          <w:lang w:val="sr-Cyrl-RS"/>
        </w:rPr>
        <w:t>ponuđač</w:t>
      </w:r>
      <w:r>
        <w:rPr>
          <w:lang w:val="sr-Cyrl-RS"/>
        </w:rPr>
        <w:t xml:space="preserve"> </w:t>
      </w:r>
      <w:r w:rsidR="005B772C">
        <w:rPr>
          <w:lang w:val="sr-Cyrl-RS"/>
        </w:rPr>
        <w:t>ne</w:t>
      </w:r>
      <w:r>
        <w:rPr>
          <w:lang w:val="sr-Cyrl-RS"/>
        </w:rPr>
        <w:t xml:space="preserve"> </w:t>
      </w:r>
      <w:r w:rsidR="005B772C">
        <w:rPr>
          <w:lang w:val="sr-Cyrl-RS"/>
        </w:rPr>
        <w:t>saglasi</w:t>
      </w:r>
      <w:r>
        <w:rPr>
          <w:lang w:val="sr-Cyrl-RS"/>
        </w:rPr>
        <w:t xml:space="preserve"> </w:t>
      </w:r>
      <w:r w:rsidR="005B772C">
        <w:rPr>
          <w:lang w:val="sr-Cyrl-RS"/>
        </w:rPr>
        <w:t>sa</w:t>
      </w:r>
      <w:r>
        <w:rPr>
          <w:lang w:val="sr-Cyrl-RS"/>
        </w:rPr>
        <w:t xml:space="preserve"> </w:t>
      </w:r>
      <w:r w:rsidR="005B772C">
        <w:rPr>
          <w:lang w:val="sr-Cyrl-RS"/>
        </w:rPr>
        <w:t>ispravkom</w:t>
      </w:r>
      <w:r>
        <w:rPr>
          <w:lang w:val="sr-Cyrl-RS"/>
        </w:rPr>
        <w:t xml:space="preserve"> </w:t>
      </w:r>
      <w:r w:rsidR="005B772C">
        <w:rPr>
          <w:lang w:val="sr-Cyrl-RS"/>
        </w:rPr>
        <w:t>računskih</w:t>
      </w:r>
      <w:r>
        <w:rPr>
          <w:lang w:val="sr-Cyrl-RS"/>
        </w:rPr>
        <w:t xml:space="preserve"> </w:t>
      </w:r>
      <w:r w:rsidR="005B772C">
        <w:rPr>
          <w:lang w:val="sr-Cyrl-RS"/>
        </w:rPr>
        <w:t>grešaka</w:t>
      </w:r>
      <w:r>
        <w:rPr>
          <w:lang w:val="sr-Cyrl-RS"/>
        </w:rPr>
        <w:t xml:space="preserve">, </w:t>
      </w:r>
      <w:r w:rsidR="005B772C">
        <w:rPr>
          <w:lang w:val="sr-Cyrl-RS"/>
        </w:rPr>
        <w:t>naručilac</w:t>
      </w:r>
      <w:r>
        <w:rPr>
          <w:lang w:val="sr-Cyrl-RS"/>
        </w:rPr>
        <w:t xml:space="preserve"> </w:t>
      </w:r>
      <w:r w:rsidR="005B772C">
        <w:rPr>
          <w:lang w:val="sr-Cyrl-RS"/>
        </w:rPr>
        <w:t>će</w:t>
      </w:r>
      <w:r>
        <w:rPr>
          <w:lang w:val="sr-Cyrl-RS"/>
        </w:rPr>
        <w:t xml:space="preserve"> </w:t>
      </w:r>
      <w:r w:rsidR="005B772C">
        <w:rPr>
          <w:lang w:val="sr-Cyrl-RS"/>
        </w:rPr>
        <w:t>njegovu</w:t>
      </w:r>
      <w:r>
        <w:rPr>
          <w:lang w:val="sr-Cyrl-RS"/>
        </w:rPr>
        <w:t xml:space="preserve"> </w:t>
      </w:r>
      <w:r w:rsidR="005B772C">
        <w:rPr>
          <w:lang w:val="sr-Cyrl-RS"/>
        </w:rPr>
        <w:t>ponudu</w:t>
      </w:r>
      <w:r>
        <w:rPr>
          <w:lang w:val="sr-Cyrl-RS"/>
        </w:rPr>
        <w:t xml:space="preserve"> </w:t>
      </w:r>
      <w:r w:rsidR="005B772C">
        <w:rPr>
          <w:lang w:val="sr-Cyrl-RS"/>
        </w:rPr>
        <w:t>odbiti</w:t>
      </w:r>
      <w:r>
        <w:rPr>
          <w:lang w:val="sr-Cyrl-RS"/>
        </w:rPr>
        <w:t xml:space="preserve"> </w:t>
      </w:r>
      <w:r w:rsidR="005B772C">
        <w:rPr>
          <w:lang w:val="sr-Cyrl-RS"/>
        </w:rPr>
        <w:t>kao</w:t>
      </w:r>
      <w:r>
        <w:rPr>
          <w:lang w:val="sr-Cyrl-RS"/>
        </w:rPr>
        <w:t xml:space="preserve"> </w:t>
      </w:r>
      <w:r w:rsidR="005B772C">
        <w:rPr>
          <w:lang w:val="sr-Cyrl-RS"/>
        </w:rPr>
        <w:t>neprihvatljivu</w:t>
      </w:r>
      <w:r>
        <w:rPr>
          <w:lang w:val="sr-Cyrl-RS"/>
        </w:rPr>
        <w:t>.</w:t>
      </w:r>
    </w:p>
    <w:p w:rsidR="00C24F37" w:rsidRDefault="00C24F37" w:rsidP="001227D6">
      <w:pPr>
        <w:jc w:val="both"/>
      </w:pPr>
    </w:p>
    <w:p w:rsidR="001227D6" w:rsidRPr="00837FAD" w:rsidRDefault="005B772C" w:rsidP="009E33ED">
      <w:pPr>
        <w:pStyle w:val="ListParagraph"/>
        <w:numPr>
          <w:ilvl w:val="1"/>
          <w:numId w:val="1"/>
        </w:numPr>
        <w:tabs>
          <w:tab w:val="left" w:pos="1418"/>
        </w:tabs>
        <w:jc w:val="both"/>
        <w:rPr>
          <w:b/>
          <w:lang w:val="sr-Cyrl-CS"/>
        </w:rPr>
      </w:pPr>
      <w:r>
        <w:rPr>
          <w:b/>
          <w:lang w:val="sr-Cyrl-CS"/>
        </w:rPr>
        <w:t>Obaveštenje</w:t>
      </w:r>
      <w:r w:rsidR="001227D6" w:rsidRPr="00837FAD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1227D6" w:rsidRPr="00837FAD">
        <w:rPr>
          <w:b/>
          <w:lang w:val="sr-Cyrl-CS"/>
        </w:rPr>
        <w:t xml:space="preserve"> </w:t>
      </w:r>
      <w:r>
        <w:rPr>
          <w:b/>
          <w:lang w:val="sr-Cyrl-CS"/>
        </w:rPr>
        <w:t>načinu</w:t>
      </w:r>
      <w:r w:rsidR="001227D6" w:rsidRPr="00837FAD">
        <w:rPr>
          <w:b/>
          <w:lang w:val="sr-Cyrl-CS"/>
        </w:rPr>
        <w:t xml:space="preserve"> </w:t>
      </w:r>
      <w:r>
        <w:rPr>
          <w:b/>
          <w:lang w:val="sr-Cyrl-CS"/>
        </w:rPr>
        <w:t>označavanja</w:t>
      </w:r>
      <w:r w:rsidR="001227D6" w:rsidRPr="00837FAD">
        <w:rPr>
          <w:b/>
          <w:lang w:val="sr-Cyrl-CS"/>
        </w:rPr>
        <w:t xml:space="preserve"> </w:t>
      </w:r>
      <w:r>
        <w:rPr>
          <w:b/>
          <w:lang w:val="sr-Cyrl-CS"/>
        </w:rPr>
        <w:t>poverljivih</w:t>
      </w:r>
      <w:r w:rsidR="001227D6" w:rsidRPr="00837FAD">
        <w:rPr>
          <w:b/>
          <w:lang w:val="sr-Cyrl-CS"/>
        </w:rPr>
        <w:t xml:space="preserve"> </w:t>
      </w:r>
      <w:r>
        <w:rPr>
          <w:b/>
          <w:lang w:val="sr-Cyrl-CS"/>
        </w:rPr>
        <w:t>podataka</w:t>
      </w:r>
      <w:r w:rsidR="001227D6" w:rsidRPr="00837FAD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1227D6" w:rsidRPr="00837FAD">
        <w:rPr>
          <w:b/>
          <w:lang w:val="sr-Cyrl-CS"/>
        </w:rPr>
        <w:t xml:space="preserve"> </w:t>
      </w:r>
      <w:r>
        <w:rPr>
          <w:b/>
          <w:lang w:val="sr-Cyrl-CS"/>
        </w:rPr>
        <w:t>ponudi</w:t>
      </w:r>
    </w:p>
    <w:p w:rsidR="001227D6" w:rsidRPr="007D551E" w:rsidRDefault="001227D6" w:rsidP="001227D6">
      <w:pPr>
        <w:rPr>
          <w:bCs/>
          <w:lang w:val="sr-Cyrl-CS"/>
        </w:rPr>
      </w:pPr>
    </w:p>
    <w:p w:rsidR="001227D6" w:rsidRDefault="001227D6" w:rsidP="001227D6">
      <w:pPr>
        <w:jc w:val="both"/>
        <w:rPr>
          <w:lang w:val="sr-Cyrl-RS"/>
        </w:rPr>
      </w:pPr>
      <w:r>
        <w:rPr>
          <w:lang w:val="sr-Cyrl-CS"/>
        </w:rPr>
        <w:t xml:space="preserve">          </w:t>
      </w:r>
      <w:r w:rsidR="005B772C">
        <w:rPr>
          <w:lang w:val="sr-Cyrl-CS"/>
        </w:rPr>
        <w:t>Naručilac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će</w:t>
      </w:r>
      <w:r>
        <w:rPr>
          <w:lang w:val="sr-Cyrl-CS"/>
        </w:rPr>
        <w:t xml:space="preserve"> </w:t>
      </w:r>
      <w:r w:rsidR="005B772C">
        <w:rPr>
          <w:lang w:val="sr-Cyrl-CS"/>
        </w:rPr>
        <w:t>čuvati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kao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poverljive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sve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podatke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o</w:t>
      </w:r>
      <w:r>
        <w:rPr>
          <w:lang w:val="sr-Cyrl-CS"/>
        </w:rPr>
        <w:t xml:space="preserve"> </w:t>
      </w:r>
      <w:r w:rsidR="005B772C">
        <w:rPr>
          <w:lang w:val="sr-Cyrl-CS"/>
        </w:rPr>
        <w:t>ponuđačima</w:t>
      </w:r>
      <w:r>
        <w:rPr>
          <w:lang w:val="sr-Cyrl-CS"/>
        </w:rPr>
        <w:t xml:space="preserve"> </w:t>
      </w:r>
      <w:r w:rsidR="005B772C">
        <w:rPr>
          <w:lang w:val="sr-Cyrl-CS"/>
        </w:rPr>
        <w:t>sadržane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u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ponudi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koji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su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posebnim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propisom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utvrđeni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kao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poverljivi</w:t>
      </w:r>
      <w:r>
        <w:rPr>
          <w:lang w:val="sr-Cyrl-CS"/>
        </w:rPr>
        <w:t xml:space="preserve"> </w:t>
      </w:r>
      <w:r w:rsidR="005B772C">
        <w:rPr>
          <w:lang w:val="sr-Cyrl-CS"/>
        </w:rPr>
        <w:t>i</w:t>
      </w:r>
      <w:r>
        <w:rPr>
          <w:lang w:val="sr-Cyrl-CS"/>
        </w:rPr>
        <w:t xml:space="preserve"> </w:t>
      </w:r>
      <w:r w:rsidR="005B772C">
        <w:rPr>
          <w:lang w:val="sr-Cyrl-CS"/>
        </w:rPr>
        <w:t>koje</w:t>
      </w:r>
      <w:r>
        <w:rPr>
          <w:lang w:val="sr-Cyrl-CS"/>
        </w:rPr>
        <w:t xml:space="preserve"> </w:t>
      </w:r>
      <w:r w:rsidR="005B772C">
        <w:rPr>
          <w:lang w:val="sr-Cyrl-CS"/>
        </w:rPr>
        <w:t>je</w:t>
      </w:r>
      <w:r>
        <w:rPr>
          <w:lang w:val="sr-Cyrl-CS"/>
        </w:rPr>
        <w:t xml:space="preserve"> </w:t>
      </w:r>
      <w:r w:rsidR="005B772C">
        <w:rPr>
          <w:lang w:val="sr-Cyrl-CS"/>
        </w:rPr>
        <w:t>kao</w:t>
      </w:r>
      <w:r>
        <w:rPr>
          <w:lang w:val="sr-Cyrl-CS"/>
        </w:rPr>
        <w:t xml:space="preserve"> </w:t>
      </w:r>
      <w:r w:rsidR="005B772C">
        <w:rPr>
          <w:lang w:val="sr-Cyrl-CS"/>
        </w:rPr>
        <w:t>takve</w:t>
      </w:r>
      <w:r>
        <w:rPr>
          <w:lang w:val="sr-Cyrl-CS"/>
        </w:rPr>
        <w:t xml:space="preserve"> </w:t>
      </w:r>
      <w:r w:rsidR="005B772C">
        <w:rPr>
          <w:lang w:val="sr-Cyrl-CS"/>
        </w:rPr>
        <w:t>ponuđač</w:t>
      </w:r>
      <w:r>
        <w:rPr>
          <w:lang w:val="sr-Cyrl-CS"/>
        </w:rPr>
        <w:t xml:space="preserve"> </w:t>
      </w:r>
      <w:r w:rsidR="005B772C">
        <w:rPr>
          <w:lang w:val="sr-Cyrl-CS"/>
        </w:rPr>
        <w:t>označio</w:t>
      </w:r>
      <w:r>
        <w:rPr>
          <w:lang w:val="sr-Cyrl-CS"/>
        </w:rPr>
        <w:t xml:space="preserve"> </w:t>
      </w:r>
      <w:r w:rsidR="005B772C">
        <w:rPr>
          <w:lang w:val="sr-Cyrl-CS"/>
        </w:rPr>
        <w:t>u</w:t>
      </w:r>
      <w:r>
        <w:rPr>
          <w:lang w:val="sr-Cyrl-CS"/>
        </w:rPr>
        <w:t xml:space="preserve"> </w:t>
      </w:r>
      <w:r w:rsidR="005B772C">
        <w:rPr>
          <w:lang w:val="sr-Cyrl-CS"/>
        </w:rPr>
        <w:t>ponudi</w:t>
      </w:r>
      <w:r w:rsidRPr="00F3475D">
        <w:rPr>
          <w:lang w:val="sr-Cyrl-CS"/>
        </w:rPr>
        <w:t>.</w:t>
      </w:r>
    </w:p>
    <w:p w:rsidR="001227D6" w:rsidRPr="004C3EDC" w:rsidRDefault="001227D6" w:rsidP="001227D6">
      <w:pPr>
        <w:jc w:val="both"/>
        <w:rPr>
          <w:lang w:val="ru-RU"/>
        </w:rPr>
      </w:pPr>
      <w:r>
        <w:rPr>
          <w:lang w:val="sr-Cyrl-CS"/>
        </w:rPr>
        <w:t xml:space="preserve">          </w:t>
      </w:r>
      <w:r w:rsidR="005B772C">
        <w:rPr>
          <w:lang w:val="ru-RU"/>
        </w:rPr>
        <w:t>Naručilac</w:t>
      </w:r>
      <w:r>
        <w:rPr>
          <w:lang w:val="ru-RU"/>
        </w:rPr>
        <w:t xml:space="preserve"> </w:t>
      </w:r>
      <w:r w:rsidR="005B772C">
        <w:rPr>
          <w:lang w:val="ru-RU"/>
        </w:rPr>
        <w:t>će</w:t>
      </w:r>
      <w:r>
        <w:rPr>
          <w:lang w:val="ru-RU"/>
        </w:rPr>
        <w:t xml:space="preserve"> </w:t>
      </w:r>
      <w:r w:rsidR="005B772C">
        <w:rPr>
          <w:lang w:val="ru-RU"/>
        </w:rPr>
        <w:t>kao</w:t>
      </w:r>
      <w:r>
        <w:rPr>
          <w:lang w:val="ru-RU"/>
        </w:rPr>
        <w:t xml:space="preserve"> </w:t>
      </w:r>
      <w:r w:rsidR="005B772C">
        <w:rPr>
          <w:lang w:val="ru-RU"/>
        </w:rPr>
        <w:t>poverljive</w:t>
      </w:r>
      <w:r>
        <w:rPr>
          <w:lang w:val="ru-RU"/>
        </w:rPr>
        <w:t xml:space="preserve"> </w:t>
      </w:r>
      <w:r w:rsidR="005B772C">
        <w:rPr>
          <w:lang w:val="ru-RU"/>
        </w:rPr>
        <w:t>tretirati</w:t>
      </w:r>
      <w:r>
        <w:rPr>
          <w:lang w:val="ru-RU"/>
        </w:rPr>
        <w:t xml:space="preserve"> </w:t>
      </w:r>
      <w:r w:rsidR="005B772C">
        <w:rPr>
          <w:lang w:val="ru-RU"/>
        </w:rPr>
        <w:t>podatke</w:t>
      </w:r>
      <w:r>
        <w:rPr>
          <w:lang w:val="ru-RU"/>
        </w:rPr>
        <w:t xml:space="preserve"> </w:t>
      </w:r>
      <w:r w:rsidR="005B772C">
        <w:rPr>
          <w:lang w:val="ru-RU"/>
        </w:rPr>
        <w:t>u</w:t>
      </w:r>
      <w:r>
        <w:rPr>
          <w:lang w:val="ru-RU"/>
        </w:rPr>
        <w:t xml:space="preserve"> </w:t>
      </w:r>
      <w:r w:rsidR="005B772C">
        <w:rPr>
          <w:lang w:val="ru-RU"/>
        </w:rPr>
        <w:t>ponudi</w:t>
      </w:r>
      <w:r>
        <w:rPr>
          <w:lang w:val="ru-RU"/>
        </w:rPr>
        <w:t xml:space="preserve"> </w:t>
      </w:r>
      <w:r w:rsidR="005B772C">
        <w:rPr>
          <w:lang w:val="ru-RU"/>
        </w:rPr>
        <w:t>koji</w:t>
      </w:r>
      <w:r>
        <w:rPr>
          <w:lang w:val="ru-RU"/>
        </w:rPr>
        <w:t xml:space="preserve"> </w:t>
      </w:r>
      <w:r w:rsidR="005B772C">
        <w:rPr>
          <w:lang w:val="ru-RU"/>
        </w:rPr>
        <w:t>su</w:t>
      </w:r>
      <w:r>
        <w:rPr>
          <w:lang w:val="ru-RU"/>
        </w:rPr>
        <w:t xml:space="preserve"> </w:t>
      </w:r>
      <w:r w:rsidR="005B772C">
        <w:rPr>
          <w:lang w:val="ru-RU"/>
        </w:rPr>
        <w:t>sadržani</w:t>
      </w:r>
      <w:r>
        <w:rPr>
          <w:lang w:val="ru-RU"/>
        </w:rPr>
        <w:t xml:space="preserve"> </w:t>
      </w:r>
      <w:r w:rsidR="005B772C">
        <w:rPr>
          <w:lang w:val="ru-RU"/>
        </w:rPr>
        <w:t>u</w:t>
      </w:r>
      <w:r>
        <w:rPr>
          <w:lang w:val="ru-RU"/>
        </w:rPr>
        <w:t xml:space="preserve"> </w:t>
      </w:r>
      <w:r w:rsidR="005B772C">
        <w:rPr>
          <w:lang w:val="ru-RU"/>
        </w:rPr>
        <w:t>dokumentima</w:t>
      </w:r>
      <w:r>
        <w:rPr>
          <w:lang w:val="ru-RU"/>
        </w:rPr>
        <w:t xml:space="preserve"> </w:t>
      </w:r>
      <w:r w:rsidR="005B772C">
        <w:rPr>
          <w:lang w:val="ru-RU"/>
        </w:rPr>
        <w:t>koji</w:t>
      </w:r>
      <w:r>
        <w:rPr>
          <w:lang w:val="ru-RU"/>
        </w:rPr>
        <w:t xml:space="preserve"> </w:t>
      </w:r>
      <w:r w:rsidR="005B772C">
        <w:rPr>
          <w:lang w:val="ru-RU"/>
        </w:rPr>
        <w:t>su</w:t>
      </w:r>
      <w:r>
        <w:rPr>
          <w:lang w:val="ru-RU"/>
        </w:rPr>
        <w:t xml:space="preserve"> </w:t>
      </w:r>
      <w:r w:rsidR="005B772C">
        <w:rPr>
          <w:lang w:val="ru-RU"/>
        </w:rPr>
        <w:t>označeni</w:t>
      </w:r>
      <w:r>
        <w:rPr>
          <w:lang w:val="ru-RU"/>
        </w:rPr>
        <w:t xml:space="preserve"> </w:t>
      </w:r>
      <w:r w:rsidR="005B772C">
        <w:rPr>
          <w:lang w:val="ru-RU"/>
        </w:rPr>
        <w:t>kao</w:t>
      </w:r>
      <w:r>
        <w:rPr>
          <w:lang w:val="ru-RU"/>
        </w:rPr>
        <w:t xml:space="preserve"> </w:t>
      </w:r>
      <w:r w:rsidR="005B772C">
        <w:rPr>
          <w:lang w:val="ru-RU"/>
        </w:rPr>
        <w:t>takvi</w:t>
      </w:r>
      <w:r>
        <w:rPr>
          <w:lang w:val="ru-RU"/>
        </w:rPr>
        <w:t xml:space="preserve">, </w:t>
      </w:r>
      <w:r w:rsidR="005B772C">
        <w:rPr>
          <w:lang w:val="ru-RU"/>
        </w:rPr>
        <w:t>odnosno</w:t>
      </w:r>
      <w:r>
        <w:rPr>
          <w:lang w:val="ru-RU"/>
        </w:rPr>
        <w:t xml:space="preserve"> </w:t>
      </w:r>
      <w:r w:rsidR="005B772C">
        <w:rPr>
          <w:lang w:val="ru-RU"/>
        </w:rPr>
        <w:t>koji</w:t>
      </w:r>
      <w:r>
        <w:rPr>
          <w:lang w:val="ru-RU"/>
        </w:rPr>
        <w:t xml:space="preserve"> </w:t>
      </w:r>
      <w:r w:rsidR="005B772C">
        <w:rPr>
          <w:lang w:val="ru-RU"/>
        </w:rPr>
        <w:t>u</w:t>
      </w:r>
      <w:r>
        <w:rPr>
          <w:lang w:val="ru-RU"/>
        </w:rPr>
        <w:t xml:space="preserve"> </w:t>
      </w:r>
      <w:r w:rsidR="005B772C">
        <w:rPr>
          <w:lang w:val="ru-RU"/>
        </w:rPr>
        <w:t>gornjem</w:t>
      </w:r>
      <w:r>
        <w:rPr>
          <w:lang w:val="ru-RU"/>
        </w:rPr>
        <w:t xml:space="preserve"> </w:t>
      </w:r>
      <w:r w:rsidR="005B772C">
        <w:rPr>
          <w:lang w:val="ru-RU"/>
        </w:rPr>
        <w:t>desnom</w:t>
      </w:r>
      <w:r>
        <w:rPr>
          <w:lang w:val="ru-RU"/>
        </w:rPr>
        <w:t xml:space="preserve"> </w:t>
      </w:r>
      <w:r w:rsidR="005B772C">
        <w:rPr>
          <w:lang w:val="ru-RU"/>
        </w:rPr>
        <w:t>uglu</w:t>
      </w:r>
      <w:r>
        <w:rPr>
          <w:lang w:val="ru-RU"/>
        </w:rPr>
        <w:t xml:space="preserve"> </w:t>
      </w:r>
      <w:r w:rsidR="005B772C">
        <w:rPr>
          <w:lang w:val="ru-RU"/>
        </w:rPr>
        <w:t>sadrže</w:t>
      </w:r>
      <w:r>
        <w:rPr>
          <w:lang w:val="ru-RU"/>
        </w:rPr>
        <w:t xml:space="preserve"> </w:t>
      </w:r>
      <w:r w:rsidR="005B772C">
        <w:rPr>
          <w:lang w:val="ru-RU"/>
        </w:rPr>
        <w:t>oznaku</w:t>
      </w:r>
      <w:r>
        <w:rPr>
          <w:lang w:val="ru-RU"/>
        </w:rPr>
        <w:t xml:space="preserve"> </w:t>
      </w:r>
      <w:r>
        <w:rPr>
          <w:lang w:val="sr-Cyrl-RS"/>
        </w:rPr>
        <w:t>''</w:t>
      </w:r>
      <w:r w:rsidR="005B772C">
        <w:rPr>
          <w:lang w:val="sr-Cyrl-CS"/>
        </w:rPr>
        <w:t>POVERLjIVO</w:t>
      </w:r>
      <w:r>
        <w:rPr>
          <w:lang w:val="sr-Cyrl-RS"/>
        </w:rPr>
        <w:t xml:space="preserve">'', </w:t>
      </w:r>
      <w:r w:rsidR="005B772C">
        <w:rPr>
          <w:lang w:val="sr-Cyrl-RS"/>
        </w:rPr>
        <w:t>kao</w:t>
      </w:r>
      <w:r>
        <w:rPr>
          <w:lang w:val="sr-Cyrl-RS"/>
        </w:rPr>
        <w:t xml:space="preserve"> </w:t>
      </w:r>
      <w:r w:rsidR="005B772C">
        <w:rPr>
          <w:lang w:val="sr-Cyrl-RS"/>
        </w:rPr>
        <w:t>i</w:t>
      </w:r>
      <w:r>
        <w:rPr>
          <w:lang w:val="sr-Cyrl-RS"/>
        </w:rPr>
        <w:t xml:space="preserve"> </w:t>
      </w:r>
      <w:r w:rsidR="005B772C">
        <w:rPr>
          <w:lang w:val="sr-Cyrl-RS"/>
        </w:rPr>
        <w:t>ispod</w:t>
      </w:r>
      <w:r>
        <w:rPr>
          <w:lang w:val="sr-Cyrl-RS"/>
        </w:rPr>
        <w:t xml:space="preserve"> </w:t>
      </w:r>
      <w:r w:rsidR="005B772C">
        <w:rPr>
          <w:lang w:val="sr-Cyrl-RS"/>
        </w:rPr>
        <w:t>pomenute</w:t>
      </w:r>
      <w:r>
        <w:rPr>
          <w:lang w:val="sr-Cyrl-RS"/>
        </w:rPr>
        <w:t xml:space="preserve"> </w:t>
      </w:r>
      <w:r w:rsidR="005B772C">
        <w:rPr>
          <w:lang w:val="sr-Cyrl-RS"/>
        </w:rPr>
        <w:t>oznake</w:t>
      </w:r>
      <w:r>
        <w:rPr>
          <w:lang w:val="sr-Cyrl-RS"/>
        </w:rPr>
        <w:t xml:space="preserve"> </w:t>
      </w:r>
      <w:r w:rsidR="005B772C">
        <w:rPr>
          <w:lang w:val="sr-Cyrl-RS"/>
        </w:rPr>
        <w:t>potpis</w:t>
      </w:r>
      <w:r>
        <w:rPr>
          <w:lang w:val="sr-Cyrl-RS"/>
        </w:rPr>
        <w:t xml:space="preserve"> </w:t>
      </w:r>
      <w:r w:rsidR="005B772C">
        <w:rPr>
          <w:lang w:val="sr-Cyrl-RS"/>
        </w:rPr>
        <w:t>ovlašćenog</w:t>
      </w:r>
      <w:r>
        <w:rPr>
          <w:lang w:val="sr-Cyrl-RS"/>
        </w:rPr>
        <w:t xml:space="preserve"> </w:t>
      </w:r>
      <w:r w:rsidR="005B772C">
        <w:rPr>
          <w:lang w:val="sr-Cyrl-RS"/>
        </w:rPr>
        <w:t>lica</w:t>
      </w:r>
      <w:r>
        <w:rPr>
          <w:lang w:val="sr-Cyrl-RS"/>
        </w:rPr>
        <w:t xml:space="preserve"> </w:t>
      </w:r>
      <w:r w:rsidR="005B772C">
        <w:rPr>
          <w:lang w:val="sr-Cyrl-RS"/>
        </w:rPr>
        <w:t>ponuđača</w:t>
      </w:r>
      <w:r>
        <w:rPr>
          <w:lang w:val="sr-Cyrl-RS"/>
        </w:rPr>
        <w:t>.</w:t>
      </w:r>
    </w:p>
    <w:p w:rsidR="001227D6" w:rsidRDefault="001227D6" w:rsidP="001227D6">
      <w:pPr>
        <w:jc w:val="both"/>
        <w:rPr>
          <w:bCs/>
          <w:lang w:val="sr-Cyrl-RS"/>
        </w:rPr>
      </w:pPr>
      <w:r>
        <w:rPr>
          <w:bCs/>
          <w:lang w:val="sr-Cyrl-CS"/>
        </w:rPr>
        <w:t xml:space="preserve">          </w:t>
      </w:r>
      <w:r w:rsidR="005B772C">
        <w:rPr>
          <w:bCs/>
          <w:lang w:val="ru-RU"/>
        </w:rPr>
        <w:t>Ukoliko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se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poverljivim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smatra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samo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određeni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podatak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sadržan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dokumentu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koji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je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dostavljen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uz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ponudu</w:t>
      </w:r>
      <w:r>
        <w:rPr>
          <w:bCs/>
          <w:lang w:val="ru-RU"/>
        </w:rPr>
        <w:t xml:space="preserve">, </w:t>
      </w:r>
      <w:r w:rsidR="005B772C">
        <w:rPr>
          <w:bCs/>
          <w:lang w:val="ru-RU"/>
        </w:rPr>
        <w:t>poverljiv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podatak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mora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da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bude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obeležen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crvenom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bojom</w:t>
      </w:r>
      <w:r>
        <w:rPr>
          <w:bCs/>
          <w:lang w:val="ru-RU"/>
        </w:rPr>
        <w:t xml:space="preserve">, </w:t>
      </w:r>
      <w:r w:rsidR="005B772C">
        <w:rPr>
          <w:bCs/>
          <w:lang w:val="ru-RU"/>
        </w:rPr>
        <w:t>pored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njega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mora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da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bude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navedena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oznaka</w:t>
      </w:r>
      <w:r>
        <w:rPr>
          <w:bCs/>
          <w:lang w:val="ru-RU"/>
        </w:rPr>
        <w:t xml:space="preserve"> </w:t>
      </w:r>
      <w:r>
        <w:rPr>
          <w:bCs/>
          <w:lang w:val="sr-Cyrl-RS"/>
        </w:rPr>
        <w:t>''</w:t>
      </w:r>
      <w:r w:rsidR="005B772C">
        <w:rPr>
          <w:bCs/>
          <w:lang w:val="sr-Cyrl-RS"/>
        </w:rPr>
        <w:t>POVERLjIVO</w:t>
      </w:r>
      <w:r>
        <w:rPr>
          <w:bCs/>
          <w:lang w:val="sr-Cyrl-RS"/>
        </w:rPr>
        <w:t xml:space="preserve">'', </w:t>
      </w:r>
      <w:r w:rsidR="005B772C">
        <w:rPr>
          <w:bCs/>
          <w:lang w:val="sr-Cyrl-RS"/>
        </w:rPr>
        <w:t>a</w:t>
      </w:r>
      <w:r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ispod</w:t>
      </w:r>
      <w:r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pomenute</w:t>
      </w:r>
      <w:r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oznake</w:t>
      </w:r>
      <w:r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potpis</w:t>
      </w:r>
      <w:r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ovlašćenog</w:t>
      </w:r>
      <w:r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lica</w:t>
      </w:r>
      <w:r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ponuđača</w:t>
      </w:r>
      <w:r>
        <w:rPr>
          <w:bCs/>
          <w:lang w:val="sr-Cyrl-RS"/>
        </w:rPr>
        <w:t>.</w:t>
      </w:r>
    </w:p>
    <w:p w:rsidR="001227D6" w:rsidRDefault="001227D6" w:rsidP="001227D6">
      <w:pPr>
        <w:jc w:val="both"/>
        <w:rPr>
          <w:bCs/>
          <w:lang w:val="sr-Cyrl-RS"/>
        </w:rPr>
      </w:pPr>
      <w:r>
        <w:rPr>
          <w:bCs/>
          <w:lang w:val="sr-Cyrl-CS"/>
        </w:rPr>
        <w:t xml:space="preserve">          </w:t>
      </w:r>
      <w:r w:rsidR="005B772C">
        <w:rPr>
          <w:bCs/>
          <w:lang w:val="ru-RU"/>
        </w:rPr>
        <w:t>Naručilac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ne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odgovara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za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poverljivost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podataka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koji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nisu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označeni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na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pomenuti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način</w:t>
      </w:r>
      <w:r>
        <w:rPr>
          <w:bCs/>
          <w:lang w:val="ru-RU"/>
        </w:rPr>
        <w:t>.</w:t>
      </w:r>
    </w:p>
    <w:p w:rsidR="001227D6" w:rsidRDefault="001227D6" w:rsidP="001227D6">
      <w:pPr>
        <w:jc w:val="both"/>
        <w:rPr>
          <w:lang w:val="sr-Cyrl-RS"/>
        </w:rPr>
      </w:pPr>
      <w:r>
        <w:rPr>
          <w:bCs/>
          <w:lang w:val="sr-Cyrl-CS"/>
        </w:rPr>
        <w:t xml:space="preserve">          </w:t>
      </w:r>
      <w:r w:rsidR="005B772C">
        <w:rPr>
          <w:lang w:val="sr-Cyrl-CS"/>
        </w:rPr>
        <w:t>Naručilac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će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odbiti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davanje</w:t>
      </w:r>
      <w:r>
        <w:rPr>
          <w:lang w:val="sr-Cyrl-CS"/>
        </w:rPr>
        <w:t xml:space="preserve"> </w:t>
      </w:r>
      <w:r w:rsidR="005B772C">
        <w:rPr>
          <w:lang w:val="sr-Cyrl-CS"/>
        </w:rPr>
        <w:t>informacije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koja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bi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značila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povredu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poverljivosti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podataka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dobijenih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u</w:t>
      </w:r>
      <w:r w:rsidRPr="00F3475D">
        <w:rPr>
          <w:lang w:val="sr-Cyrl-CS"/>
        </w:rPr>
        <w:t xml:space="preserve"> </w:t>
      </w:r>
      <w:r w:rsidR="005B772C">
        <w:rPr>
          <w:lang w:val="sr-Cyrl-CS"/>
        </w:rPr>
        <w:t>ponudi</w:t>
      </w:r>
      <w:r w:rsidRPr="00F3475D">
        <w:rPr>
          <w:lang w:val="sr-Cyrl-CS"/>
        </w:rPr>
        <w:t>.</w:t>
      </w:r>
    </w:p>
    <w:p w:rsidR="001227D6" w:rsidRDefault="001227D6" w:rsidP="001227D6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5B772C">
        <w:rPr>
          <w:lang w:val="ru-RU"/>
        </w:rPr>
        <w:t>N</w:t>
      </w:r>
      <w:r w:rsidR="005B772C">
        <w:rPr>
          <w:lang w:val="sr-Cyrl-CS"/>
        </w:rPr>
        <w:t>eće</w:t>
      </w:r>
      <w:r>
        <w:rPr>
          <w:lang w:val="sr-Cyrl-CS"/>
        </w:rPr>
        <w:t xml:space="preserve"> </w:t>
      </w:r>
      <w:r w:rsidR="005B772C">
        <w:rPr>
          <w:lang w:val="sr-Cyrl-CS"/>
        </w:rPr>
        <w:t>se</w:t>
      </w:r>
      <w:r>
        <w:rPr>
          <w:lang w:val="sr-Cyrl-CS"/>
        </w:rPr>
        <w:t xml:space="preserve"> </w:t>
      </w:r>
      <w:r w:rsidR="005B772C">
        <w:rPr>
          <w:lang w:val="sr-Cyrl-CS"/>
        </w:rPr>
        <w:t>smatrati</w:t>
      </w:r>
      <w:r>
        <w:rPr>
          <w:lang w:val="sr-Cyrl-CS"/>
        </w:rPr>
        <w:t xml:space="preserve"> </w:t>
      </w:r>
      <w:r w:rsidR="005B772C">
        <w:rPr>
          <w:lang w:val="sr-Cyrl-CS"/>
        </w:rPr>
        <w:t>poverljivim</w:t>
      </w:r>
      <w:r>
        <w:rPr>
          <w:lang w:val="sr-Cyrl-CS"/>
        </w:rPr>
        <w:t xml:space="preserve"> </w:t>
      </w:r>
      <w:r w:rsidR="005B772C">
        <w:rPr>
          <w:lang w:val="sr-Cyrl-CS"/>
        </w:rPr>
        <w:t>cena</w:t>
      </w:r>
      <w:r>
        <w:rPr>
          <w:lang w:val="sr-Cyrl-CS"/>
        </w:rPr>
        <w:t xml:space="preserve"> </w:t>
      </w:r>
      <w:r w:rsidR="005B772C">
        <w:rPr>
          <w:lang w:val="sr-Cyrl-CS"/>
        </w:rPr>
        <w:t>i</w:t>
      </w:r>
      <w:r>
        <w:rPr>
          <w:lang w:val="sr-Cyrl-CS"/>
        </w:rPr>
        <w:t xml:space="preserve"> </w:t>
      </w:r>
      <w:r w:rsidR="005B772C">
        <w:rPr>
          <w:lang w:val="sr-Cyrl-CS"/>
        </w:rPr>
        <w:t>ostali</w:t>
      </w:r>
      <w:r>
        <w:rPr>
          <w:lang w:val="sr-Cyrl-CS"/>
        </w:rPr>
        <w:t xml:space="preserve"> </w:t>
      </w:r>
      <w:r w:rsidR="005B772C">
        <w:rPr>
          <w:lang w:val="sr-Cyrl-CS"/>
        </w:rPr>
        <w:t>podaci</w:t>
      </w:r>
      <w:r>
        <w:rPr>
          <w:lang w:val="sr-Cyrl-CS"/>
        </w:rPr>
        <w:t xml:space="preserve"> </w:t>
      </w:r>
      <w:r w:rsidR="005B772C">
        <w:rPr>
          <w:lang w:val="sr-Cyrl-CS"/>
        </w:rPr>
        <w:t>iz</w:t>
      </w:r>
      <w:r>
        <w:rPr>
          <w:lang w:val="sr-Cyrl-CS"/>
        </w:rPr>
        <w:t xml:space="preserve"> </w:t>
      </w:r>
      <w:r w:rsidR="005B772C">
        <w:rPr>
          <w:lang w:val="sr-Cyrl-CS"/>
        </w:rPr>
        <w:t>ponude</w:t>
      </w:r>
      <w:r>
        <w:rPr>
          <w:lang w:val="sr-Cyrl-CS"/>
        </w:rPr>
        <w:t xml:space="preserve"> </w:t>
      </w:r>
      <w:r w:rsidR="005B772C">
        <w:rPr>
          <w:lang w:val="sr-Cyrl-CS"/>
        </w:rPr>
        <w:t>koji</w:t>
      </w:r>
      <w:r>
        <w:rPr>
          <w:lang w:val="sr-Cyrl-CS"/>
        </w:rPr>
        <w:t xml:space="preserve"> </w:t>
      </w:r>
      <w:r w:rsidR="005B772C">
        <w:rPr>
          <w:lang w:val="sr-Cyrl-CS"/>
        </w:rPr>
        <w:t>su</w:t>
      </w:r>
      <w:r>
        <w:rPr>
          <w:lang w:val="sr-Cyrl-CS"/>
        </w:rPr>
        <w:t xml:space="preserve"> </w:t>
      </w:r>
      <w:r w:rsidR="005B772C">
        <w:rPr>
          <w:lang w:val="sr-Cyrl-CS"/>
        </w:rPr>
        <w:t>od</w:t>
      </w:r>
      <w:r>
        <w:rPr>
          <w:lang w:val="sr-Cyrl-CS"/>
        </w:rPr>
        <w:t xml:space="preserve"> </w:t>
      </w:r>
      <w:r w:rsidR="005B772C">
        <w:rPr>
          <w:lang w:val="sr-Cyrl-CS"/>
        </w:rPr>
        <w:t>značaja</w:t>
      </w:r>
      <w:r>
        <w:rPr>
          <w:lang w:val="sr-Cyrl-CS"/>
        </w:rPr>
        <w:t xml:space="preserve"> </w:t>
      </w:r>
      <w:r w:rsidR="005B772C">
        <w:rPr>
          <w:lang w:val="sr-Cyrl-CS"/>
        </w:rPr>
        <w:t>za</w:t>
      </w:r>
      <w:r>
        <w:rPr>
          <w:lang w:val="sr-Cyrl-CS"/>
        </w:rPr>
        <w:t xml:space="preserve"> </w:t>
      </w:r>
      <w:r w:rsidR="005B772C">
        <w:rPr>
          <w:lang w:val="sr-Cyrl-CS"/>
        </w:rPr>
        <w:t>primenu</w:t>
      </w:r>
      <w:r>
        <w:rPr>
          <w:lang w:val="sr-Cyrl-CS"/>
        </w:rPr>
        <w:t xml:space="preserve"> </w:t>
      </w:r>
      <w:r w:rsidR="005B772C">
        <w:rPr>
          <w:lang w:val="sr-Cyrl-CS"/>
        </w:rPr>
        <w:t>elemenata</w:t>
      </w:r>
      <w:r>
        <w:rPr>
          <w:lang w:val="sr-Cyrl-CS"/>
        </w:rPr>
        <w:t xml:space="preserve"> </w:t>
      </w:r>
      <w:r w:rsidR="005B772C">
        <w:rPr>
          <w:lang w:val="sr-Cyrl-CS"/>
        </w:rPr>
        <w:t>kriterijuma</w:t>
      </w:r>
      <w:r>
        <w:rPr>
          <w:lang w:val="sr-Cyrl-CS"/>
        </w:rPr>
        <w:t xml:space="preserve"> </w:t>
      </w:r>
      <w:r w:rsidR="005B772C">
        <w:rPr>
          <w:lang w:val="sr-Cyrl-CS"/>
        </w:rPr>
        <w:t>i</w:t>
      </w:r>
      <w:r>
        <w:rPr>
          <w:lang w:val="sr-Cyrl-CS"/>
        </w:rPr>
        <w:t xml:space="preserve"> </w:t>
      </w:r>
      <w:r w:rsidR="005B772C">
        <w:rPr>
          <w:lang w:val="sr-Cyrl-CS"/>
        </w:rPr>
        <w:t>rangiranje</w:t>
      </w:r>
      <w:r>
        <w:rPr>
          <w:lang w:val="sr-Cyrl-CS"/>
        </w:rPr>
        <w:t xml:space="preserve"> </w:t>
      </w:r>
      <w:r w:rsidR="005B772C">
        <w:rPr>
          <w:lang w:val="sr-Cyrl-CS"/>
        </w:rPr>
        <w:t>ponud</w:t>
      </w:r>
      <w:r w:rsidR="005B772C">
        <w:rPr>
          <w:lang w:val="sr-Cyrl-RS"/>
        </w:rPr>
        <w:t>a</w:t>
      </w:r>
      <w:r>
        <w:rPr>
          <w:lang w:val="sr-Cyrl-CS"/>
        </w:rPr>
        <w:t>.</w:t>
      </w:r>
    </w:p>
    <w:p w:rsidR="001227D6" w:rsidRPr="007D551E" w:rsidRDefault="001227D6" w:rsidP="001227D6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5B772C">
        <w:rPr>
          <w:lang w:val="sr-Cyrl-CS"/>
        </w:rPr>
        <w:t>Naručilac</w:t>
      </w:r>
      <w:r>
        <w:rPr>
          <w:lang w:val="sr-Cyrl-CS"/>
        </w:rPr>
        <w:t xml:space="preserve"> </w:t>
      </w:r>
      <w:r w:rsidR="005B772C">
        <w:rPr>
          <w:lang w:val="sr-Cyrl-CS"/>
        </w:rPr>
        <w:t>će</w:t>
      </w:r>
      <w:r>
        <w:rPr>
          <w:lang w:val="sr-Cyrl-CS"/>
        </w:rPr>
        <w:t xml:space="preserve"> </w:t>
      </w:r>
      <w:r w:rsidR="005B772C">
        <w:rPr>
          <w:lang w:val="sr-Cyrl-CS"/>
        </w:rPr>
        <w:t>čuvati</w:t>
      </w:r>
      <w:r>
        <w:rPr>
          <w:lang w:val="sr-Cyrl-CS"/>
        </w:rPr>
        <w:t xml:space="preserve"> </w:t>
      </w:r>
      <w:r w:rsidR="005B772C">
        <w:rPr>
          <w:lang w:val="sr-Cyrl-CS"/>
        </w:rPr>
        <w:t>kao</w:t>
      </w:r>
      <w:r>
        <w:rPr>
          <w:lang w:val="sr-Cyrl-CS"/>
        </w:rPr>
        <w:t xml:space="preserve"> </w:t>
      </w:r>
      <w:r w:rsidR="005B772C">
        <w:rPr>
          <w:lang w:val="sr-Cyrl-CS"/>
        </w:rPr>
        <w:t>poslovnu</w:t>
      </w:r>
      <w:r>
        <w:rPr>
          <w:lang w:val="sr-Cyrl-CS"/>
        </w:rPr>
        <w:t xml:space="preserve"> </w:t>
      </w:r>
      <w:r w:rsidR="005B772C">
        <w:rPr>
          <w:lang w:val="sr-Cyrl-CS"/>
        </w:rPr>
        <w:t>tajnu</w:t>
      </w:r>
      <w:r>
        <w:rPr>
          <w:lang w:val="sr-Cyrl-CS"/>
        </w:rPr>
        <w:t xml:space="preserve"> </w:t>
      </w:r>
      <w:r w:rsidR="005B772C">
        <w:rPr>
          <w:lang w:val="sr-Cyrl-CS"/>
        </w:rPr>
        <w:t>imena</w:t>
      </w:r>
      <w:r>
        <w:rPr>
          <w:lang w:val="sr-Cyrl-CS"/>
        </w:rPr>
        <w:t xml:space="preserve"> </w:t>
      </w:r>
      <w:r w:rsidR="005B772C">
        <w:rPr>
          <w:lang w:val="sr-Cyrl-CS"/>
        </w:rPr>
        <w:t>zainteresovanih</w:t>
      </w:r>
      <w:r>
        <w:rPr>
          <w:lang w:val="sr-Cyrl-CS"/>
        </w:rPr>
        <w:t xml:space="preserve"> </w:t>
      </w:r>
      <w:r w:rsidR="005B772C">
        <w:rPr>
          <w:lang w:val="sr-Cyrl-CS"/>
        </w:rPr>
        <w:t>lica</w:t>
      </w:r>
      <w:r>
        <w:rPr>
          <w:lang w:val="sr-Cyrl-CS"/>
        </w:rPr>
        <w:t xml:space="preserve">, </w:t>
      </w:r>
      <w:r w:rsidR="005B772C">
        <w:rPr>
          <w:lang w:val="sr-Cyrl-CS"/>
        </w:rPr>
        <w:t>ponuđača</w:t>
      </w:r>
      <w:r>
        <w:rPr>
          <w:lang w:val="sr-Cyrl-CS"/>
        </w:rPr>
        <w:t xml:space="preserve"> </w:t>
      </w:r>
      <w:r w:rsidR="005B772C">
        <w:rPr>
          <w:lang w:val="sr-Cyrl-CS"/>
        </w:rPr>
        <w:t>i</w:t>
      </w:r>
      <w:r>
        <w:rPr>
          <w:lang w:val="sr-Cyrl-CS"/>
        </w:rPr>
        <w:t xml:space="preserve"> </w:t>
      </w:r>
      <w:r w:rsidR="005B772C">
        <w:rPr>
          <w:lang w:val="sr-Cyrl-CS"/>
        </w:rPr>
        <w:t>podatke</w:t>
      </w:r>
      <w:r>
        <w:rPr>
          <w:lang w:val="sr-Cyrl-CS"/>
        </w:rPr>
        <w:t xml:space="preserve"> </w:t>
      </w:r>
      <w:r w:rsidR="005B772C">
        <w:rPr>
          <w:lang w:val="sr-Cyrl-CS"/>
        </w:rPr>
        <w:t>o</w:t>
      </w:r>
      <w:r>
        <w:rPr>
          <w:lang w:val="sr-Cyrl-CS"/>
        </w:rPr>
        <w:t xml:space="preserve"> </w:t>
      </w:r>
      <w:r w:rsidR="005B772C">
        <w:rPr>
          <w:lang w:val="sr-Cyrl-CS"/>
        </w:rPr>
        <w:t>podnetim</w:t>
      </w:r>
      <w:r>
        <w:rPr>
          <w:lang w:val="sr-Cyrl-CS"/>
        </w:rPr>
        <w:t xml:space="preserve"> </w:t>
      </w:r>
      <w:r w:rsidR="005B772C">
        <w:rPr>
          <w:lang w:val="sr-Cyrl-CS"/>
        </w:rPr>
        <w:t>ponudama</w:t>
      </w:r>
      <w:r>
        <w:rPr>
          <w:lang w:val="sr-Cyrl-CS"/>
        </w:rPr>
        <w:t xml:space="preserve"> </w:t>
      </w:r>
      <w:r w:rsidR="005B772C">
        <w:rPr>
          <w:lang w:val="sr-Cyrl-CS"/>
        </w:rPr>
        <w:t>do</w:t>
      </w:r>
      <w:r>
        <w:rPr>
          <w:lang w:val="sr-Cyrl-CS"/>
        </w:rPr>
        <w:t xml:space="preserve"> </w:t>
      </w:r>
      <w:r w:rsidR="005B772C">
        <w:rPr>
          <w:lang w:val="sr-Cyrl-CS"/>
        </w:rPr>
        <w:t>otvaranja</w:t>
      </w:r>
      <w:r>
        <w:rPr>
          <w:lang w:val="sr-Cyrl-CS"/>
        </w:rPr>
        <w:t xml:space="preserve"> </w:t>
      </w:r>
      <w:r w:rsidR="005B772C">
        <w:rPr>
          <w:lang w:val="sr-Cyrl-CS"/>
        </w:rPr>
        <w:t>ponuda</w:t>
      </w:r>
      <w:r>
        <w:rPr>
          <w:lang w:val="sr-Cyrl-CS"/>
        </w:rPr>
        <w:t>.</w:t>
      </w:r>
    </w:p>
    <w:p w:rsidR="001227D6" w:rsidRDefault="001227D6" w:rsidP="001227D6">
      <w:pPr>
        <w:jc w:val="both"/>
      </w:pPr>
    </w:p>
    <w:p w:rsidR="001227D6" w:rsidRDefault="001227D6" w:rsidP="001227D6">
      <w:pPr>
        <w:jc w:val="both"/>
      </w:pPr>
    </w:p>
    <w:p w:rsidR="001227D6" w:rsidRPr="00837FAD" w:rsidRDefault="005B772C" w:rsidP="009E33ED">
      <w:pPr>
        <w:pStyle w:val="ListParagraph"/>
        <w:numPr>
          <w:ilvl w:val="1"/>
          <w:numId w:val="1"/>
        </w:numPr>
        <w:tabs>
          <w:tab w:val="left" w:pos="1418"/>
        </w:tabs>
        <w:jc w:val="both"/>
        <w:rPr>
          <w:b/>
          <w:lang w:val="sr-Cyrl-CS"/>
        </w:rPr>
      </w:pPr>
      <w:r>
        <w:rPr>
          <w:b/>
          <w:lang w:val="sr-Cyrl-CS"/>
        </w:rPr>
        <w:t>Kriterijum</w:t>
      </w:r>
      <w:r w:rsidR="001227D6" w:rsidRPr="00837FAD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1227D6" w:rsidRPr="00837FAD">
        <w:rPr>
          <w:b/>
          <w:lang w:val="sr-Cyrl-CS"/>
        </w:rPr>
        <w:t xml:space="preserve"> </w:t>
      </w:r>
      <w:r>
        <w:rPr>
          <w:b/>
          <w:lang w:val="sr-Cyrl-CS"/>
        </w:rPr>
        <w:t>dodelu</w:t>
      </w:r>
      <w:r w:rsidR="001227D6" w:rsidRPr="00837FAD">
        <w:rPr>
          <w:b/>
          <w:lang w:val="sr-Cyrl-CS"/>
        </w:rPr>
        <w:t xml:space="preserve"> </w:t>
      </w:r>
      <w:r>
        <w:rPr>
          <w:b/>
          <w:lang w:val="sr-Cyrl-CS"/>
        </w:rPr>
        <w:t>ugovora</w:t>
      </w:r>
    </w:p>
    <w:p w:rsidR="001227D6" w:rsidRDefault="001227D6" w:rsidP="001227D6">
      <w:pPr>
        <w:rPr>
          <w:b/>
          <w:lang w:val="sr-Cyrl-CS"/>
        </w:rPr>
      </w:pPr>
    </w:p>
    <w:p w:rsidR="001227D6" w:rsidRPr="002037BA" w:rsidRDefault="001227D6" w:rsidP="001227D6">
      <w:pPr>
        <w:rPr>
          <w:bCs/>
          <w:lang w:val="sr-Cyrl-CS"/>
        </w:rPr>
      </w:pPr>
      <w:r>
        <w:rPr>
          <w:b/>
          <w:lang w:val="sr-Cyrl-CS"/>
        </w:rPr>
        <w:t xml:space="preserve">          </w:t>
      </w:r>
      <w:r>
        <w:rPr>
          <w:bCs/>
          <w:lang w:val="sr-Cyrl-CS"/>
        </w:rPr>
        <w:t>K</w:t>
      </w:r>
      <w:r w:rsidR="005B772C">
        <w:rPr>
          <w:bCs/>
          <w:lang w:val="sr-Cyrl-CS"/>
        </w:rPr>
        <w:t>riterijum</w:t>
      </w:r>
      <w:r w:rsidRPr="002037BA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za</w:t>
      </w:r>
      <w:r w:rsidRPr="002037BA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ocenjivanje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ponuda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je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najniža</w:t>
      </w:r>
      <w:r w:rsidRPr="004D4960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ponuđena</w:t>
      </w:r>
      <w:r w:rsidRPr="004D4960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cena</w:t>
      </w:r>
      <w:r>
        <w:rPr>
          <w:bCs/>
          <w:lang w:val="sr-Cyrl-CS"/>
        </w:rPr>
        <w:t>.</w:t>
      </w:r>
    </w:p>
    <w:p w:rsidR="001227D6" w:rsidRDefault="001227D6" w:rsidP="001227D6">
      <w:pPr>
        <w:rPr>
          <w:lang w:val="sr-Cyrl-CS"/>
        </w:rPr>
      </w:pPr>
      <w:r>
        <w:rPr>
          <w:lang w:val="sr-Cyrl-CS"/>
        </w:rPr>
        <w:lastRenderedPageBreak/>
        <w:t xml:space="preserve">          </w:t>
      </w:r>
    </w:p>
    <w:p w:rsidR="001227D6" w:rsidRDefault="001227D6" w:rsidP="001227D6">
      <w:pPr>
        <w:rPr>
          <w:lang w:val="sr-Cyrl-CS"/>
        </w:rPr>
      </w:pPr>
    </w:p>
    <w:p w:rsidR="001227D6" w:rsidRDefault="005B772C" w:rsidP="009E33ED">
      <w:pPr>
        <w:pStyle w:val="ListParagraph"/>
        <w:numPr>
          <w:ilvl w:val="1"/>
          <w:numId w:val="1"/>
        </w:numPr>
        <w:tabs>
          <w:tab w:val="left" w:pos="1418"/>
        </w:tabs>
        <w:jc w:val="both"/>
        <w:rPr>
          <w:b/>
          <w:lang w:val="sr-Cyrl-CS"/>
        </w:rPr>
      </w:pPr>
      <w:r>
        <w:rPr>
          <w:b/>
          <w:lang w:val="sr-Cyrl-CS"/>
        </w:rPr>
        <w:t>Elementi</w:t>
      </w:r>
      <w:r w:rsidR="001227D6" w:rsidRPr="00837FAD">
        <w:rPr>
          <w:b/>
          <w:lang w:val="sr-Cyrl-CS"/>
        </w:rPr>
        <w:t xml:space="preserve"> </w:t>
      </w:r>
      <w:r>
        <w:rPr>
          <w:b/>
          <w:lang w:val="sr-Cyrl-CS"/>
        </w:rPr>
        <w:t>kriterijuma</w:t>
      </w:r>
      <w:r w:rsidR="001227D6" w:rsidRPr="00837FAD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1227D6" w:rsidRPr="00837FAD">
        <w:rPr>
          <w:b/>
          <w:lang w:val="sr-Cyrl-CS"/>
        </w:rPr>
        <w:t xml:space="preserve"> </w:t>
      </w:r>
      <w:r>
        <w:rPr>
          <w:b/>
          <w:lang w:val="sr-Cyrl-CS"/>
        </w:rPr>
        <w:t>osnovu</w:t>
      </w:r>
      <w:r w:rsidR="001227D6" w:rsidRPr="00837FAD">
        <w:rPr>
          <w:b/>
          <w:lang w:val="sr-Cyrl-CS"/>
        </w:rPr>
        <w:t xml:space="preserve"> </w:t>
      </w:r>
      <w:r>
        <w:rPr>
          <w:b/>
          <w:lang w:val="sr-Cyrl-CS"/>
        </w:rPr>
        <w:t>kojih</w:t>
      </w:r>
      <w:r w:rsidR="001227D6" w:rsidRPr="00837FAD">
        <w:rPr>
          <w:b/>
          <w:lang w:val="sr-Cyrl-CS"/>
        </w:rPr>
        <w:t xml:space="preserve"> </w:t>
      </w:r>
      <w:r>
        <w:rPr>
          <w:b/>
          <w:lang w:val="sr-Cyrl-CS"/>
        </w:rPr>
        <w:t>će</w:t>
      </w:r>
      <w:r w:rsidR="001227D6" w:rsidRPr="00837FAD">
        <w:rPr>
          <w:b/>
          <w:lang w:val="sr-Cyrl-CS"/>
        </w:rPr>
        <w:t xml:space="preserve"> </w:t>
      </w:r>
      <w:r>
        <w:rPr>
          <w:b/>
          <w:lang w:val="sr-Cyrl-CS"/>
        </w:rPr>
        <w:t>naručilac</w:t>
      </w:r>
      <w:r w:rsidR="001227D6" w:rsidRPr="00837FAD">
        <w:rPr>
          <w:b/>
          <w:lang w:val="sr-Cyrl-CS"/>
        </w:rPr>
        <w:t xml:space="preserve"> </w:t>
      </w:r>
      <w:r>
        <w:rPr>
          <w:b/>
          <w:lang w:val="sr-Cyrl-CS"/>
        </w:rPr>
        <w:t>izvršiti</w:t>
      </w:r>
      <w:r w:rsidR="001227D6" w:rsidRPr="00837FAD">
        <w:rPr>
          <w:b/>
          <w:lang w:val="sr-Cyrl-CS"/>
        </w:rPr>
        <w:t xml:space="preserve"> </w:t>
      </w:r>
      <w:r>
        <w:rPr>
          <w:b/>
          <w:lang w:val="sr-Cyrl-CS"/>
        </w:rPr>
        <w:t>dodelu</w:t>
      </w:r>
      <w:r w:rsidR="001227D6" w:rsidRPr="00837FAD">
        <w:rPr>
          <w:b/>
          <w:lang w:val="sr-Cyrl-CS"/>
        </w:rPr>
        <w:t xml:space="preserve"> </w:t>
      </w:r>
      <w:r>
        <w:rPr>
          <w:b/>
          <w:lang w:val="sr-Cyrl-CS"/>
        </w:rPr>
        <w:t>ugovora</w:t>
      </w:r>
      <w:r w:rsidR="001227D6" w:rsidRPr="00837FAD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1227D6" w:rsidRPr="00837FAD">
        <w:rPr>
          <w:b/>
          <w:lang w:val="sr-Cyrl-CS"/>
        </w:rPr>
        <w:t xml:space="preserve"> </w:t>
      </w:r>
      <w:r>
        <w:rPr>
          <w:b/>
          <w:lang w:val="sr-Cyrl-CS"/>
        </w:rPr>
        <w:t>situaciji</w:t>
      </w:r>
      <w:r w:rsidR="001227D6" w:rsidRPr="00837FAD">
        <w:rPr>
          <w:b/>
          <w:lang w:val="sr-Cyrl-CS"/>
        </w:rPr>
        <w:t xml:space="preserve"> </w:t>
      </w:r>
      <w:r>
        <w:rPr>
          <w:b/>
          <w:lang w:val="sr-Cyrl-CS"/>
        </w:rPr>
        <w:t>kada</w:t>
      </w:r>
      <w:r w:rsidR="001227D6" w:rsidRPr="00837FAD">
        <w:rPr>
          <w:b/>
          <w:lang w:val="sr-Cyrl-CS"/>
        </w:rPr>
        <w:t xml:space="preserve"> </w:t>
      </w:r>
      <w:r>
        <w:rPr>
          <w:b/>
          <w:lang w:val="sr-Cyrl-CS"/>
        </w:rPr>
        <w:t>postoje</w:t>
      </w:r>
      <w:r w:rsidR="001227D6" w:rsidRPr="00837FAD">
        <w:rPr>
          <w:b/>
          <w:lang w:val="sr-Cyrl-CS"/>
        </w:rPr>
        <w:t xml:space="preserve"> </w:t>
      </w:r>
      <w:r>
        <w:rPr>
          <w:b/>
          <w:lang w:val="sr-Cyrl-CS"/>
        </w:rPr>
        <w:t>dve</w:t>
      </w:r>
      <w:r w:rsidR="001227D6" w:rsidRPr="00837FAD">
        <w:rPr>
          <w:b/>
          <w:lang w:val="sr-Cyrl-CS"/>
        </w:rPr>
        <w:t xml:space="preserve"> </w:t>
      </w:r>
      <w:r>
        <w:rPr>
          <w:b/>
          <w:lang w:val="sr-Cyrl-CS"/>
        </w:rPr>
        <w:t>ili</w:t>
      </w:r>
      <w:r w:rsidR="001227D6" w:rsidRPr="00837FAD">
        <w:rPr>
          <w:b/>
          <w:lang w:val="sr-Cyrl-CS"/>
        </w:rPr>
        <w:t xml:space="preserve"> </w:t>
      </w:r>
      <w:r>
        <w:rPr>
          <w:b/>
          <w:lang w:val="sr-Cyrl-CS"/>
        </w:rPr>
        <w:t>više</w:t>
      </w:r>
      <w:r w:rsidR="001227D6" w:rsidRPr="00837FAD">
        <w:rPr>
          <w:b/>
          <w:lang w:val="sr-Cyrl-CS"/>
        </w:rPr>
        <w:t xml:space="preserve"> </w:t>
      </w:r>
      <w:r>
        <w:rPr>
          <w:b/>
          <w:lang w:val="sr-Cyrl-CS"/>
        </w:rPr>
        <w:t>ponuda</w:t>
      </w:r>
      <w:r w:rsidR="001227D6" w:rsidRPr="00837FAD">
        <w:rPr>
          <w:b/>
          <w:lang w:val="sr-Cyrl-CS"/>
        </w:rPr>
        <w:t xml:space="preserve"> </w:t>
      </w:r>
      <w:r>
        <w:rPr>
          <w:b/>
          <w:lang w:val="sr-Cyrl-CS"/>
        </w:rPr>
        <w:t>sa</w:t>
      </w:r>
      <w:r w:rsidR="001227D6" w:rsidRPr="00837FAD">
        <w:rPr>
          <w:b/>
          <w:lang w:val="sr-Cyrl-CS"/>
        </w:rPr>
        <w:t xml:space="preserve"> </w:t>
      </w:r>
      <w:r>
        <w:rPr>
          <w:b/>
          <w:lang w:val="sr-Cyrl-CS"/>
        </w:rPr>
        <w:t>istom</w:t>
      </w:r>
      <w:r w:rsidR="001227D6" w:rsidRPr="00837FAD">
        <w:rPr>
          <w:b/>
          <w:lang w:val="sr-Cyrl-CS"/>
        </w:rPr>
        <w:t xml:space="preserve"> </w:t>
      </w:r>
      <w:r>
        <w:rPr>
          <w:b/>
          <w:lang w:val="sr-Cyrl-CS"/>
        </w:rPr>
        <w:t>ponuđenom</w:t>
      </w:r>
      <w:r w:rsidR="001227D6" w:rsidRPr="00837FAD">
        <w:rPr>
          <w:b/>
          <w:lang w:val="sr-Cyrl-CS"/>
        </w:rPr>
        <w:t xml:space="preserve"> </w:t>
      </w:r>
      <w:r>
        <w:rPr>
          <w:b/>
          <w:lang w:val="sr-Cyrl-CS"/>
        </w:rPr>
        <w:t>cenom</w:t>
      </w:r>
    </w:p>
    <w:p w:rsidR="001227D6" w:rsidRDefault="001227D6" w:rsidP="001227D6">
      <w:pPr>
        <w:tabs>
          <w:tab w:val="left" w:pos="1418"/>
        </w:tabs>
        <w:ind w:left="360"/>
        <w:jc w:val="both"/>
        <w:rPr>
          <w:b/>
          <w:lang w:val="sr-Cyrl-CS"/>
        </w:rPr>
      </w:pPr>
    </w:p>
    <w:p w:rsidR="001227D6" w:rsidRPr="007F5F1E" w:rsidRDefault="001227D6" w:rsidP="001227D6">
      <w:pPr>
        <w:rPr>
          <w:lang w:val="sr-Cyrl-RS"/>
        </w:rPr>
      </w:pPr>
      <w:r>
        <w:rPr>
          <w:lang w:val="sr-Cyrl-CS"/>
        </w:rPr>
        <w:t xml:space="preserve">         </w:t>
      </w:r>
      <w:r w:rsidR="005B772C">
        <w:rPr>
          <w:lang w:val="sr-Cyrl-RS"/>
        </w:rPr>
        <w:t>Ukoliko</w:t>
      </w:r>
      <w:r w:rsidRPr="007F5F1E">
        <w:rPr>
          <w:lang w:val="sr-Cyrl-RS"/>
        </w:rPr>
        <w:t xml:space="preserve"> </w:t>
      </w:r>
      <w:r w:rsidR="005B772C">
        <w:rPr>
          <w:lang w:val="sr-Cyrl-RS"/>
        </w:rPr>
        <w:t>dve</w:t>
      </w:r>
      <w:r w:rsidRPr="007F5F1E">
        <w:rPr>
          <w:lang w:val="sr-Cyrl-RS"/>
        </w:rPr>
        <w:t xml:space="preserve"> </w:t>
      </w:r>
      <w:r w:rsidR="005B772C">
        <w:rPr>
          <w:lang w:val="sr-Cyrl-RS"/>
        </w:rPr>
        <w:t>ili</w:t>
      </w:r>
      <w:r w:rsidRPr="007F5F1E">
        <w:rPr>
          <w:lang w:val="sr-Cyrl-RS"/>
        </w:rPr>
        <w:t xml:space="preserve"> </w:t>
      </w:r>
      <w:r w:rsidR="005B772C">
        <w:rPr>
          <w:lang w:val="sr-Cyrl-RS"/>
        </w:rPr>
        <w:t>više</w:t>
      </w:r>
      <w:r w:rsidRPr="007F5F1E">
        <w:rPr>
          <w:lang w:val="sr-Cyrl-RS"/>
        </w:rPr>
        <w:t xml:space="preserve"> </w:t>
      </w:r>
      <w:r w:rsidR="005B772C">
        <w:rPr>
          <w:lang w:val="sr-Cyrl-RS"/>
        </w:rPr>
        <w:t>ponuda</w:t>
      </w:r>
      <w:r w:rsidRPr="007F5F1E">
        <w:rPr>
          <w:lang w:val="sr-Cyrl-RS"/>
        </w:rPr>
        <w:t xml:space="preserve"> </w:t>
      </w:r>
      <w:r w:rsidR="005B772C">
        <w:rPr>
          <w:lang w:val="sr-Cyrl-RS"/>
        </w:rPr>
        <w:t>imaju</w:t>
      </w:r>
      <w:r w:rsidRPr="007F5F1E">
        <w:rPr>
          <w:lang w:val="sr-Cyrl-RS"/>
        </w:rPr>
        <w:t xml:space="preserve"> </w:t>
      </w:r>
      <w:r w:rsidR="005B772C">
        <w:rPr>
          <w:lang w:val="sr-Cyrl-RS"/>
        </w:rPr>
        <w:t>istu</w:t>
      </w:r>
      <w:r w:rsidRPr="007F5F1E">
        <w:rPr>
          <w:lang w:val="sr-Cyrl-RS"/>
        </w:rPr>
        <w:t xml:space="preserve"> </w:t>
      </w:r>
      <w:r w:rsidR="005B772C">
        <w:rPr>
          <w:lang w:val="sr-Cyrl-CS"/>
        </w:rPr>
        <w:t>ponuđenu</w:t>
      </w:r>
      <w:r w:rsidRPr="007F5F1E">
        <w:rPr>
          <w:lang w:val="sr-Cyrl-CS"/>
        </w:rPr>
        <w:t xml:space="preserve"> </w:t>
      </w:r>
      <w:r w:rsidR="005B772C">
        <w:rPr>
          <w:lang w:val="sr-Cyrl-CS"/>
        </w:rPr>
        <w:t>cenu</w:t>
      </w:r>
      <w:r w:rsidRPr="007F5F1E">
        <w:rPr>
          <w:lang w:val="sr-Cyrl-RS"/>
        </w:rPr>
        <w:t xml:space="preserve">, </w:t>
      </w:r>
      <w:r w:rsidR="005B772C">
        <w:rPr>
          <w:lang w:val="sr-Cyrl-CS"/>
        </w:rPr>
        <w:t>ugovor</w:t>
      </w:r>
      <w:r w:rsidRPr="007F5F1E">
        <w:rPr>
          <w:lang w:val="sr-Cyrl-CS"/>
        </w:rPr>
        <w:t xml:space="preserve"> </w:t>
      </w:r>
      <w:r w:rsidR="005B772C">
        <w:rPr>
          <w:lang w:val="sr-Cyrl-CS"/>
        </w:rPr>
        <w:t>će</w:t>
      </w:r>
      <w:r w:rsidRPr="007F5F1E">
        <w:rPr>
          <w:lang w:val="sr-Cyrl-CS"/>
        </w:rPr>
        <w:t xml:space="preserve"> </w:t>
      </w:r>
      <w:r w:rsidR="005B772C">
        <w:rPr>
          <w:lang w:val="sr-Cyrl-CS"/>
        </w:rPr>
        <w:t>biti</w:t>
      </w:r>
      <w:r w:rsidRPr="007F5F1E">
        <w:rPr>
          <w:lang w:val="sr-Cyrl-CS"/>
        </w:rPr>
        <w:t xml:space="preserve"> </w:t>
      </w:r>
      <w:r w:rsidR="005B772C">
        <w:rPr>
          <w:lang w:val="sr-Cyrl-CS"/>
        </w:rPr>
        <w:t>dodeljen</w:t>
      </w:r>
      <w:r w:rsidRPr="007F5F1E">
        <w:rPr>
          <w:lang w:val="sr-Cyrl-CS"/>
        </w:rPr>
        <w:t xml:space="preserve"> </w:t>
      </w:r>
      <w:r w:rsidR="005B772C">
        <w:rPr>
          <w:lang w:val="sr-Cyrl-CS"/>
        </w:rPr>
        <w:t>ponuđaču</w:t>
      </w:r>
      <w:r w:rsidRPr="007F5F1E">
        <w:rPr>
          <w:lang w:val="sr-Cyrl-CS"/>
        </w:rPr>
        <w:t xml:space="preserve"> </w:t>
      </w:r>
      <w:r w:rsidR="005B772C">
        <w:rPr>
          <w:lang w:val="sr-Cyrl-CS"/>
        </w:rPr>
        <w:t>koji</w:t>
      </w:r>
      <w:r w:rsidRPr="007F5F1E">
        <w:rPr>
          <w:lang w:val="sr-Cyrl-CS"/>
        </w:rPr>
        <w:t xml:space="preserve"> </w:t>
      </w:r>
      <w:r w:rsidR="005B772C">
        <w:rPr>
          <w:lang w:val="sr-Cyrl-CS"/>
        </w:rPr>
        <w:t>je</w:t>
      </w:r>
      <w:r w:rsidRPr="007F5F1E">
        <w:rPr>
          <w:lang w:val="sr-Cyrl-CS"/>
        </w:rPr>
        <w:t xml:space="preserve"> </w:t>
      </w:r>
      <w:r w:rsidR="005B772C">
        <w:rPr>
          <w:lang w:val="sr-Cyrl-CS"/>
        </w:rPr>
        <w:t>ponudio</w:t>
      </w:r>
      <w:r w:rsidRPr="006A7728">
        <w:rPr>
          <w:lang w:val="sr-Cyrl-CS"/>
        </w:rPr>
        <w:t xml:space="preserve"> </w:t>
      </w:r>
      <w:r w:rsidR="005B772C">
        <w:rPr>
          <w:lang w:val="sr-Cyrl-CS"/>
        </w:rPr>
        <w:t>kraći</w:t>
      </w:r>
      <w:r>
        <w:rPr>
          <w:lang w:val="sr-Cyrl-CS"/>
        </w:rPr>
        <w:t xml:space="preserve"> </w:t>
      </w:r>
      <w:r w:rsidR="005B772C">
        <w:rPr>
          <w:lang w:val="sr-Cyrl-CS"/>
        </w:rPr>
        <w:t>rok</w:t>
      </w:r>
      <w:r>
        <w:rPr>
          <w:lang w:val="sr-Cyrl-CS"/>
        </w:rPr>
        <w:t xml:space="preserve"> </w:t>
      </w:r>
      <w:r w:rsidR="005B772C">
        <w:rPr>
          <w:lang w:val="sr-Cyrl-CS"/>
        </w:rPr>
        <w:t>isporuke</w:t>
      </w:r>
      <w:r>
        <w:rPr>
          <w:lang w:val="sr-Cyrl-CS"/>
        </w:rPr>
        <w:t xml:space="preserve">, </w:t>
      </w:r>
      <w:r w:rsidR="005B772C">
        <w:rPr>
          <w:lang w:val="sr-Cyrl-CS"/>
        </w:rPr>
        <w:t>ukoliko</w:t>
      </w:r>
      <w:r>
        <w:rPr>
          <w:lang w:val="sr-Cyrl-CS"/>
        </w:rPr>
        <w:t xml:space="preserve"> </w:t>
      </w:r>
      <w:r w:rsidR="005B772C">
        <w:rPr>
          <w:lang w:val="sr-Cyrl-CS"/>
        </w:rPr>
        <w:t>dve</w:t>
      </w:r>
      <w:r>
        <w:rPr>
          <w:lang w:val="sr-Cyrl-CS"/>
        </w:rPr>
        <w:t xml:space="preserve"> </w:t>
      </w:r>
      <w:r w:rsidR="005B772C">
        <w:rPr>
          <w:lang w:val="sr-Cyrl-CS"/>
        </w:rPr>
        <w:t>ili</w:t>
      </w:r>
      <w:r>
        <w:rPr>
          <w:lang w:val="sr-Cyrl-CS"/>
        </w:rPr>
        <w:t xml:space="preserve"> </w:t>
      </w:r>
      <w:r w:rsidR="005B772C">
        <w:rPr>
          <w:lang w:val="sr-Cyrl-CS"/>
        </w:rPr>
        <w:t>više</w:t>
      </w:r>
      <w:r>
        <w:rPr>
          <w:lang w:val="sr-Cyrl-CS"/>
        </w:rPr>
        <w:t xml:space="preserve"> </w:t>
      </w:r>
      <w:r w:rsidR="005B772C">
        <w:rPr>
          <w:lang w:val="sr-Cyrl-CS"/>
        </w:rPr>
        <w:t>ponuda</w:t>
      </w:r>
      <w:r>
        <w:rPr>
          <w:lang w:val="sr-Cyrl-CS"/>
        </w:rPr>
        <w:t xml:space="preserve"> </w:t>
      </w:r>
      <w:r w:rsidR="005B772C">
        <w:rPr>
          <w:lang w:val="sr-Cyrl-CS"/>
        </w:rPr>
        <w:t>imaju</w:t>
      </w:r>
      <w:r>
        <w:rPr>
          <w:lang w:val="sr-Cyrl-CS"/>
        </w:rPr>
        <w:t xml:space="preserve"> </w:t>
      </w:r>
      <w:r w:rsidR="005B772C">
        <w:rPr>
          <w:lang w:val="sr-Cyrl-CS"/>
        </w:rPr>
        <w:t>isti</w:t>
      </w:r>
      <w:r>
        <w:rPr>
          <w:lang w:val="sr-Cyrl-CS"/>
        </w:rPr>
        <w:t xml:space="preserve"> </w:t>
      </w:r>
      <w:r w:rsidR="005B772C">
        <w:rPr>
          <w:lang w:val="sr-Cyrl-CS"/>
        </w:rPr>
        <w:t>rok</w:t>
      </w:r>
      <w:r>
        <w:rPr>
          <w:lang w:val="sr-Cyrl-CS"/>
        </w:rPr>
        <w:t xml:space="preserve"> </w:t>
      </w:r>
      <w:r w:rsidR="005B772C">
        <w:rPr>
          <w:lang w:val="sr-Cyrl-CS"/>
        </w:rPr>
        <w:t>isporuke</w:t>
      </w:r>
      <w:r>
        <w:rPr>
          <w:lang w:val="sr-Cyrl-CS"/>
        </w:rPr>
        <w:t xml:space="preserve">, </w:t>
      </w:r>
      <w:r w:rsidR="005B772C">
        <w:rPr>
          <w:lang w:val="sr-Cyrl-CS"/>
        </w:rPr>
        <w:t>ugovor</w:t>
      </w:r>
      <w:r>
        <w:rPr>
          <w:lang w:val="sr-Cyrl-CS"/>
        </w:rPr>
        <w:t xml:space="preserve"> </w:t>
      </w:r>
      <w:r w:rsidR="005B772C">
        <w:rPr>
          <w:lang w:val="sr-Cyrl-CS"/>
        </w:rPr>
        <w:t>će</w:t>
      </w:r>
      <w:r>
        <w:rPr>
          <w:lang w:val="sr-Cyrl-CS"/>
        </w:rPr>
        <w:t xml:space="preserve"> </w:t>
      </w:r>
      <w:r w:rsidR="005B772C">
        <w:rPr>
          <w:lang w:val="sr-Cyrl-CS"/>
        </w:rPr>
        <w:t>biti</w:t>
      </w:r>
      <w:r>
        <w:rPr>
          <w:lang w:val="sr-Cyrl-CS"/>
        </w:rPr>
        <w:t xml:space="preserve"> </w:t>
      </w:r>
      <w:r w:rsidR="005B772C">
        <w:rPr>
          <w:lang w:val="sr-Cyrl-CS"/>
        </w:rPr>
        <w:t>dodeljen</w:t>
      </w:r>
      <w:r>
        <w:rPr>
          <w:lang w:val="sr-Cyrl-CS"/>
        </w:rPr>
        <w:t xml:space="preserve"> </w:t>
      </w:r>
      <w:r w:rsidR="005B772C">
        <w:rPr>
          <w:lang w:val="sr-Cyrl-CS"/>
        </w:rPr>
        <w:t>ponuđaču</w:t>
      </w:r>
      <w:r>
        <w:rPr>
          <w:lang w:val="sr-Cyrl-CS"/>
        </w:rPr>
        <w:t xml:space="preserve"> </w:t>
      </w:r>
      <w:r w:rsidR="005B772C">
        <w:rPr>
          <w:lang w:val="sr-Cyrl-CS"/>
        </w:rPr>
        <w:t>koji</w:t>
      </w:r>
      <w:r>
        <w:rPr>
          <w:lang w:val="sr-Cyrl-CS"/>
        </w:rPr>
        <w:t xml:space="preserve"> </w:t>
      </w:r>
      <w:r w:rsidR="005B772C">
        <w:rPr>
          <w:lang w:val="sr-Cyrl-CS"/>
        </w:rPr>
        <w:t>je</w:t>
      </w:r>
      <w:r>
        <w:rPr>
          <w:lang w:val="sr-Cyrl-CS"/>
        </w:rPr>
        <w:t xml:space="preserve"> </w:t>
      </w:r>
      <w:r w:rsidR="005B772C">
        <w:rPr>
          <w:lang w:val="sr-Cyrl-CS"/>
        </w:rPr>
        <w:t>ponudio</w:t>
      </w:r>
      <w:r>
        <w:rPr>
          <w:lang w:val="sr-Cyrl-CS"/>
        </w:rPr>
        <w:t xml:space="preserve"> </w:t>
      </w:r>
      <w:r w:rsidR="005B772C">
        <w:rPr>
          <w:lang w:val="sr-Cyrl-CS"/>
        </w:rPr>
        <w:t>kraći</w:t>
      </w:r>
      <w:r>
        <w:rPr>
          <w:lang w:val="sr-Cyrl-CS"/>
        </w:rPr>
        <w:t xml:space="preserve"> </w:t>
      </w:r>
      <w:r w:rsidR="005B772C">
        <w:rPr>
          <w:lang w:val="sr-Cyrl-CS"/>
        </w:rPr>
        <w:t>rok</w:t>
      </w:r>
      <w:r>
        <w:rPr>
          <w:lang w:val="sr-Cyrl-CS"/>
        </w:rPr>
        <w:t xml:space="preserve"> </w:t>
      </w:r>
      <w:r w:rsidR="005B772C">
        <w:rPr>
          <w:lang w:val="sr-Cyrl-CS"/>
        </w:rPr>
        <w:t>za</w:t>
      </w:r>
      <w:r>
        <w:rPr>
          <w:lang w:val="sr-Cyrl-CS"/>
        </w:rPr>
        <w:t xml:space="preserve"> </w:t>
      </w:r>
      <w:r w:rsidR="005B772C">
        <w:rPr>
          <w:lang w:val="sr-Cyrl-CS"/>
        </w:rPr>
        <w:t>rešavanje</w:t>
      </w:r>
      <w:r>
        <w:rPr>
          <w:lang w:val="sr-Cyrl-CS"/>
        </w:rPr>
        <w:t xml:space="preserve"> </w:t>
      </w:r>
      <w:r w:rsidR="005B772C">
        <w:rPr>
          <w:lang w:val="sr-Cyrl-CS"/>
        </w:rPr>
        <w:t>reklamacije</w:t>
      </w:r>
      <w:r w:rsidRPr="006A7728">
        <w:rPr>
          <w:lang w:val="sr-Cyrl-RS"/>
        </w:rPr>
        <w:t>.</w:t>
      </w:r>
    </w:p>
    <w:p w:rsidR="001227D6" w:rsidRDefault="001227D6" w:rsidP="001227D6">
      <w:pPr>
        <w:tabs>
          <w:tab w:val="left" w:pos="1418"/>
        </w:tabs>
        <w:ind w:left="360"/>
        <w:jc w:val="both"/>
        <w:rPr>
          <w:b/>
          <w:lang w:val="sr-Cyrl-CS"/>
        </w:rPr>
      </w:pPr>
    </w:p>
    <w:p w:rsidR="00DF2C0F" w:rsidRDefault="00DF2C0F" w:rsidP="001227D6">
      <w:pPr>
        <w:tabs>
          <w:tab w:val="left" w:pos="1418"/>
        </w:tabs>
        <w:ind w:left="360"/>
        <w:jc w:val="both"/>
        <w:rPr>
          <w:b/>
          <w:lang w:val="sr-Cyrl-CS"/>
        </w:rPr>
      </w:pPr>
    </w:p>
    <w:p w:rsidR="00DF2C0F" w:rsidRPr="00837FAD" w:rsidRDefault="00DF2C0F" w:rsidP="001227D6">
      <w:pPr>
        <w:tabs>
          <w:tab w:val="left" w:pos="1418"/>
        </w:tabs>
        <w:ind w:left="360"/>
        <w:jc w:val="both"/>
        <w:rPr>
          <w:b/>
          <w:lang w:val="sr-Cyrl-CS"/>
        </w:rPr>
      </w:pPr>
    </w:p>
    <w:p w:rsidR="001227D6" w:rsidRPr="00837FAD" w:rsidRDefault="005B772C" w:rsidP="009E33ED">
      <w:pPr>
        <w:pStyle w:val="ListParagraph"/>
        <w:numPr>
          <w:ilvl w:val="1"/>
          <w:numId w:val="1"/>
        </w:numPr>
        <w:tabs>
          <w:tab w:val="left" w:pos="1418"/>
        </w:tabs>
        <w:jc w:val="both"/>
        <w:rPr>
          <w:b/>
          <w:lang w:val="sr-Cyrl-CS"/>
        </w:rPr>
      </w:pPr>
      <w:r>
        <w:rPr>
          <w:b/>
          <w:lang w:val="sr-Cyrl-RS"/>
        </w:rPr>
        <w:t>Rok</w:t>
      </w:r>
      <w:r w:rsidR="001227D6">
        <w:rPr>
          <w:b/>
          <w:lang w:val="sr-Cyrl-RS"/>
        </w:rPr>
        <w:t xml:space="preserve"> </w:t>
      </w:r>
      <w:r>
        <w:rPr>
          <w:b/>
          <w:lang w:val="sr-Cyrl-RS"/>
        </w:rPr>
        <w:t>važenja</w:t>
      </w:r>
      <w:r w:rsidR="001227D6">
        <w:rPr>
          <w:b/>
          <w:lang w:val="sr-Cyrl-RS"/>
        </w:rPr>
        <w:t xml:space="preserve"> </w:t>
      </w:r>
      <w:r>
        <w:rPr>
          <w:b/>
          <w:lang w:val="sr-Cyrl-RS"/>
        </w:rPr>
        <w:t>ponude</w:t>
      </w:r>
    </w:p>
    <w:p w:rsidR="001227D6" w:rsidRDefault="001227D6" w:rsidP="001227D6">
      <w:pPr>
        <w:tabs>
          <w:tab w:val="left" w:pos="1418"/>
        </w:tabs>
        <w:jc w:val="both"/>
        <w:rPr>
          <w:lang w:val="sr-Cyrl-CS"/>
        </w:rPr>
      </w:pPr>
    </w:p>
    <w:p w:rsidR="001227D6" w:rsidRDefault="001227D6" w:rsidP="001227D6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5B772C">
        <w:rPr>
          <w:lang w:val="sr-Cyrl-CS"/>
        </w:rPr>
        <w:t>Ponuda</w:t>
      </w:r>
      <w:r>
        <w:rPr>
          <w:lang w:val="sr-Cyrl-CS"/>
        </w:rPr>
        <w:t xml:space="preserve"> </w:t>
      </w:r>
      <w:r w:rsidR="005B772C">
        <w:rPr>
          <w:lang w:val="sr-Cyrl-CS"/>
        </w:rPr>
        <w:t>mora</w:t>
      </w:r>
      <w:r>
        <w:rPr>
          <w:lang w:val="sr-Cyrl-CS"/>
        </w:rPr>
        <w:t xml:space="preserve"> </w:t>
      </w:r>
      <w:r w:rsidR="005B772C">
        <w:rPr>
          <w:lang w:val="sr-Cyrl-CS"/>
        </w:rPr>
        <w:t>da</w:t>
      </w:r>
      <w:r>
        <w:rPr>
          <w:lang w:val="sr-Cyrl-CS"/>
        </w:rPr>
        <w:t xml:space="preserve"> </w:t>
      </w:r>
      <w:r w:rsidR="005B772C">
        <w:rPr>
          <w:lang w:val="sr-Cyrl-CS"/>
        </w:rPr>
        <w:t>važi</w:t>
      </w:r>
      <w:r>
        <w:rPr>
          <w:lang w:val="sr-Cyrl-CS"/>
        </w:rPr>
        <w:t xml:space="preserve"> </w:t>
      </w:r>
      <w:r w:rsidR="005B772C">
        <w:rPr>
          <w:lang w:val="sr-Cyrl-CS"/>
        </w:rPr>
        <w:t>najmanje</w:t>
      </w:r>
      <w:r>
        <w:rPr>
          <w:lang w:val="sr-Cyrl-CS"/>
        </w:rPr>
        <w:t xml:space="preserve"> 30 (</w:t>
      </w:r>
      <w:r w:rsidR="005B772C">
        <w:rPr>
          <w:lang w:val="sr-Cyrl-CS"/>
        </w:rPr>
        <w:t>trideset</w:t>
      </w:r>
      <w:r>
        <w:rPr>
          <w:lang w:val="sr-Cyrl-CS"/>
        </w:rPr>
        <w:t xml:space="preserve">) </w:t>
      </w:r>
      <w:r w:rsidR="005B772C">
        <w:rPr>
          <w:lang w:val="sr-Cyrl-CS"/>
        </w:rPr>
        <w:t>dana</w:t>
      </w:r>
      <w:r>
        <w:rPr>
          <w:lang w:val="sr-Cyrl-CS"/>
        </w:rPr>
        <w:t xml:space="preserve"> </w:t>
      </w:r>
      <w:r w:rsidR="005B772C">
        <w:rPr>
          <w:lang w:val="sr-Cyrl-CS"/>
        </w:rPr>
        <w:t>računajući</w:t>
      </w:r>
      <w:r>
        <w:rPr>
          <w:lang w:val="sr-Cyrl-CS"/>
        </w:rPr>
        <w:t xml:space="preserve"> </w:t>
      </w:r>
      <w:r w:rsidR="005B772C">
        <w:rPr>
          <w:lang w:val="sr-Cyrl-CS"/>
        </w:rPr>
        <w:t>od</w:t>
      </w:r>
      <w:r>
        <w:rPr>
          <w:lang w:val="sr-Cyrl-CS"/>
        </w:rPr>
        <w:t xml:space="preserve"> </w:t>
      </w:r>
      <w:r w:rsidR="005B772C">
        <w:rPr>
          <w:lang w:val="sr-Cyrl-CS"/>
        </w:rPr>
        <w:t>dana</w:t>
      </w:r>
      <w:r>
        <w:rPr>
          <w:lang w:val="sr-Cyrl-CS"/>
        </w:rPr>
        <w:t xml:space="preserve"> </w:t>
      </w:r>
      <w:r w:rsidR="005B772C">
        <w:rPr>
          <w:lang w:val="sr-Cyrl-CS"/>
        </w:rPr>
        <w:t>otvaranja</w:t>
      </w:r>
      <w:r>
        <w:rPr>
          <w:lang w:val="sr-Cyrl-CS"/>
        </w:rPr>
        <w:t xml:space="preserve"> </w:t>
      </w:r>
      <w:r w:rsidR="005B772C">
        <w:rPr>
          <w:lang w:val="sr-Cyrl-CS"/>
        </w:rPr>
        <w:t>ponuda</w:t>
      </w:r>
      <w:r>
        <w:rPr>
          <w:lang w:val="sr-Cyrl-CS"/>
        </w:rPr>
        <w:t xml:space="preserve">. </w:t>
      </w:r>
      <w:r w:rsidR="005B772C">
        <w:rPr>
          <w:lang w:val="sr-Cyrl-CS"/>
        </w:rPr>
        <w:t>U</w:t>
      </w:r>
      <w:r>
        <w:rPr>
          <w:lang w:val="sr-Cyrl-CS"/>
        </w:rPr>
        <w:t xml:space="preserve"> </w:t>
      </w:r>
      <w:r w:rsidR="005B772C">
        <w:rPr>
          <w:lang w:val="sr-Cyrl-CS"/>
        </w:rPr>
        <w:t>slučaju</w:t>
      </w:r>
      <w:r>
        <w:rPr>
          <w:lang w:val="sr-Cyrl-CS"/>
        </w:rPr>
        <w:t xml:space="preserve"> </w:t>
      </w:r>
      <w:r w:rsidR="005B772C">
        <w:rPr>
          <w:lang w:val="sr-Cyrl-CS"/>
        </w:rPr>
        <w:t>da</w:t>
      </w:r>
      <w:r>
        <w:rPr>
          <w:lang w:val="sr-Cyrl-CS"/>
        </w:rPr>
        <w:t xml:space="preserve">  </w:t>
      </w:r>
      <w:r w:rsidR="005B772C">
        <w:rPr>
          <w:lang w:val="sr-Cyrl-CS"/>
        </w:rPr>
        <w:t>ponuđač</w:t>
      </w:r>
      <w:r>
        <w:rPr>
          <w:lang w:val="sr-Cyrl-CS"/>
        </w:rPr>
        <w:t xml:space="preserve"> </w:t>
      </w:r>
      <w:r w:rsidR="005B772C">
        <w:rPr>
          <w:lang w:val="sr-Cyrl-CS"/>
        </w:rPr>
        <w:t>navede</w:t>
      </w:r>
      <w:r>
        <w:rPr>
          <w:lang w:val="sr-Cyrl-CS"/>
        </w:rPr>
        <w:t xml:space="preserve"> </w:t>
      </w:r>
      <w:r w:rsidR="005B772C">
        <w:rPr>
          <w:lang w:val="sr-Cyrl-CS"/>
        </w:rPr>
        <w:t>kraći</w:t>
      </w:r>
      <w:r>
        <w:rPr>
          <w:lang w:val="sr-Cyrl-CS"/>
        </w:rPr>
        <w:t xml:space="preserve"> </w:t>
      </w:r>
      <w:r w:rsidR="005B772C">
        <w:rPr>
          <w:lang w:val="sr-Cyrl-CS"/>
        </w:rPr>
        <w:t>rok</w:t>
      </w:r>
      <w:r>
        <w:rPr>
          <w:lang w:val="sr-Cyrl-CS"/>
        </w:rPr>
        <w:t xml:space="preserve"> </w:t>
      </w:r>
      <w:r w:rsidR="005B772C">
        <w:rPr>
          <w:lang w:val="sr-Cyrl-CS"/>
        </w:rPr>
        <w:t>važenja</w:t>
      </w:r>
      <w:r>
        <w:rPr>
          <w:lang w:val="sr-Cyrl-CS"/>
        </w:rPr>
        <w:t xml:space="preserve"> </w:t>
      </w:r>
      <w:r w:rsidR="005B772C">
        <w:rPr>
          <w:lang w:val="sr-Cyrl-CS"/>
        </w:rPr>
        <w:t>ponude</w:t>
      </w:r>
      <w:r>
        <w:rPr>
          <w:lang w:val="sr-Cyrl-CS"/>
        </w:rPr>
        <w:t xml:space="preserve">, </w:t>
      </w:r>
      <w:r w:rsidR="005B772C">
        <w:rPr>
          <w:lang w:val="sr-Cyrl-CS"/>
        </w:rPr>
        <w:t>ponuda</w:t>
      </w:r>
      <w:r>
        <w:rPr>
          <w:lang w:val="sr-Cyrl-CS"/>
        </w:rPr>
        <w:t xml:space="preserve"> </w:t>
      </w:r>
      <w:r w:rsidR="005B772C">
        <w:rPr>
          <w:lang w:val="sr-Cyrl-CS"/>
        </w:rPr>
        <w:t>se</w:t>
      </w:r>
      <w:r>
        <w:rPr>
          <w:lang w:val="sr-Cyrl-CS"/>
        </w:rPr>
        <w:t xml:space="preserve"> </w:t>
      </w:r>
      <w:r w:rsidR="005B772C">
        <w:rPr>
          <w:lang w:val="sr-Cyrl-CS"/>
        </w:rPr>
        <w:t>smatra</w:t>
      </w:r>
      <w:r>
        <w:rPr>
          <w:lang w:val="sr-Cyrl-CS"/>
        </w:rPr>
        <w:t xml:space="preserve"> </w:t>
      </w:r>
      <w:r w:rsidR="005B772C">
        <w:rPr>
          <w:lang w:val="sr-Cyrl-CS"/>
        </w:rPr>
        <w:t>neprihvatljivom</w:t>
      </w:r>
      <w:r>
        <w:rPr>
          <w:lang w:val="sr-Cyrl-CS"/>
        </w:rPr>
        <w:t>.</w:t>
      </w:r>
    </w:p>
    <w:p w:rsidR="001227D6" w:rsidRPr="00837FAD" w:rsidRDefault="001227D6" w:rsidP="001227D6">
      <w:pPr>
        <w:tabs>
          <w:tab w:val="left" w:pos="1418"/>
        </w:tabs>
        <w:jc w:val="both"/>
        <w:rPr>
          <w:lang w:val="sr-Cyrl-CS"/>
        </w:rPr>
      </w:pPr>
    </w:p>
    <w:p w:rsidR="001227D6" w:rsidRDefault="005B772C" w:rsidP="009E33ED">
      <w:pPr>
        <w:pStyle w:val="ListParagraph"/>
        <w:numPr>
          <w:ilvl w:val="1"/>
          <w:numId w:val="1"/>
        </w:numPr>
        <w:tabs>
          <w:tab w:val="left" w:pos="1418"/>
        </w:tabs>
        <w:jc w:val="both"/>
        <w:rPr>
          <w:b/>
          <w:lang w:val="sr-Cyrl-CS"/>
        </w:rPr>
      </w:pPr>
      <w:r>
        <w:rPr>
          <w:b/>
          <w:lang w:val="sr-Cyrl-CS"/>
        </w:rPr>
        <w:t>Razlozi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odbijanje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ponude</w:t>
      </w:r>
    </w:p>
    <w:p w:rsidR="001227D6" w:rsidRDefault="001227D6" w:rsidP="001227D6">
      <w:pPr>
        <w:tabs>
          <w:tab w:val="left" w:pos="1418"/>
        </w:tabs>
        <w:jc w:val="both"/>
        <w:rPr>
          <w:lang w:val="sr-Cyrl-CS"/>
        </w:rPr>
      </w:pPr>
    </w:p>
    <w:p w:rsidR="001227D6" w:rsidRDefault="001227D6" w:rsidP="001227D6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5B772C">
        <w:rPr>
          <w:lang w:val="sr-Cyrl-CS"/>
        </w:rPr>
        <w:t>Biće</w:t>
      </w:r>
      <w:r>
        <w:rPr>
          <w:lang w:val="sr-Cyrl-CS"/>
        </w:rPr>
        <w:t xml:space="preserve"> </w:t>
      </w:r>
      <w:r w:rsidR="005B772C">
        <w:rPr>
          <w:lang w:val="sr-Cyrl-CS"/>
        </w:rPr>
        <w:t>razmatrane</w:t>
      </w:r>
      <w:r>
        <w:rPr>
          <w:lang w:val="sr-Cyrl-CS"/>
        </w:rPr>
        <w:t xml:space="preserve"> </w:t>
      </w:r>
      <w:r w:rsidR="005B772C">
        <w:rPr>
          <w:lang w:val="sr-Cyrl-CS"/>
        </w:rPr>
        <w:t>samo</w:t>
      </w:r>
      <w:r>
        <w:rPr>
          <w:lang w:val="sr-Cyrl-CS"/>
        </w:rPr>
        <w:t xml:space="preserve"> </w:t>
      </w:r>
      <w:r w:rsidR="005B772C">
        <w:rPr>
          <w:lang w:val="sr-Cyrl-CS"/>
        </w:rPr>
        <w:t>potpune</w:t>
      </w:r>
      <w:r>
        <w:rPr>
          <w:lang w:val="sr-Cyrl-CS"/>
        </w:rPr>
        <w:t xml:space="preserve"> </w:t>
      </w:r>
      <w:r w:rsidR="005B772C">
        <w:rPr>
          <w:lang w:val="sr-Cyrl-CS"/>
        </w:rPr>
        <w:t>ponude</w:t>
      </w:r>
      <w:r>
        <w:rPr>
          <w:lang w:val="sr-Cyrl-CS"/>
        </w:rPr>
        <w:t>,</w:t>
      </w:r>
      <w:r w:rsidR="005B772C">
        <w:rPr>
          <w:lang w:val="sr-Cyrl-CS"/>
        </w:rPr>
        <w:t>ponude</w:t>
      </w:r>
      <w:r>
        <w:rPr>
          <w:lang w:val="sr-Cyrl-CS"/>
        </w:rPr>
        <w:t xml:space="preserve"> </w:t>
      </w:r>
      <w:r w:rsidR="005B772C">
        <w:rPr>
          <w:lang w:val="sr-Cyrl-CS"/>
        </w:rPr>
        <w:t>koje</w:t>
      </w:r>
      <w:r>
        <w:rPr>
          <w:lang w:val="sr-Cyrl-CS"/>
        </w:rPr>
        <w:t xml:space="preserve"> </w:t>
      </w:r>
      <w:r w:rsidR="005B772C">
        <w:rPr>
          <w:lang w:val="sr-Cyrl-CS"/>
        </w:rPr>
        <w:t>su</w:t>
      </w:r>
      <w:r>
        <w:rPr>
          <w:lang w:val="sr-Cyrl-CS"/>
        </w:rPr>
        <w:t xml:space="preserve"> </w:t>
      </w:r>
      <w:r w:rsidR="005B772C">
        <w:rPr>
          <w:lang w:val="sr-Cyrl-CS"/>
        </w:rPr>
        <w:t>blagovremeno</w:t>
      </w:r>
      <w:r>
        <w:rPr>
          <w:lang w:val="sr-Cyrl-CS"/>
        </w:rPr>
        <w:t xml:space="preserve"> </w:t>
      </w:r>
      <w:r w:rsidR="005B772C">
        <w:rPr>
          <w:lang w:val="sr-Cyrl-CS"/>
        </w:rPr>
        <w:t>predate</w:t>
      </w:r>
      <w:r>
        <w:rPr>
          <w:lang w:val="sr-Cyrl-CS"/>
        </w:rPr>
        <w:t xml:space="preserve"> </w:t>
      </w:r>
      <w:r w:rsidR="005B772C">
        <w:rPr>
          <w:lang w:val="sr-Cyrl-CS"/>
        </w:rPr>
        <w:t>i</w:t>
      </w:r>
      <w:r>
        <w:rPr>
          <w:lang w:val="sr-Cyrl-CS"/>
        </w:rPr>
        <w:t xml:space="preserve"> </w:t>
      </w:r>
      <w:r w:rsidR="005B772C">
        <w:rPr>
          <w:lang w:val="sr-Cyrl-CS"/>
        </w:rPr>
        <w:t>koje</w:t>
      </w:r>
      <w:r>
        <w:rPr>
          <w:lang w:val="sr-Cyrl-CS"/>
        </w:rPr>
        <w:t xml:space="preserve"> </w:t>
      </w:r>
      <w:r w:rsidR="005B772C">
        <w:rPr>
          <w:lang w:val="sr-Cyrl-CS"/>
        </w:rPr>
        <w:t>u</w:t>
      </w:r>
      <w:r>
        <w:rPr>
          <w:lang w:val="sr-Cyrl-CS"/>
        </w:rPr>
        <w:t xml:space="preserve"> </w:t>
      </w:r>
      <w:r w:rsidR="005B772C">
        <w:rPr>
          <w:lang w:val="sr-Cyrl-CS"/>
        </w:rPr>
        <w:t>potpunosti</w:t>
      </w:r>
      <w:r>
        <w:rPr>
          <w:lang w:val="sr-Cyrl-CS"/>
        </w:rPr>
        <w:t xml:space="preserve"> </w:t>
      </w:r>
      <w:r w:rsidR="005B772C">
        <w:rPr>
          <w:lang w:val="sr-Cyrl-CS"/>
        </w:rPr>
        <w:t>ispunjavaju</w:t>
      </w:r>
      <w:r>
        <w:rPr>
          <w:lang w:val="sr-Cyrl-CS"/>
        </w:rPr>
        <w:t xml:space="preserve"> </w:t>
      </w:r>
      <w:r w:rsidR="005B772C">
        <w:rPr>
          <w:lang w:val="sr-Cyrl-CS"/>
        </w:rPr>
        <w:t>sve</w:t>
      </w:r>
      <w:r>
        <w:rPr>
          <w:lang w:val="sr-Cyrl-CS"/>
        </w:rPr>
        <w:t xml:space="preserve"> </w:t>
      </w:r>
      <w:r w:rsidR="005B772C">
        <w:rPr>
          <w:lang w:val="sr-Cyrl-CS"/>
        </w:rPr>
        <w:t>zahteve</w:t>
      </w:r>
      <w:r>
        <w:rPr>
          <w:lang w:val="sr-Cyrl-CS"/>
        </w:rPr>
        <w:t xml:space="preserve"> </w:t>
      </w:r>
      <w:r w:rsidR="005B772C">
        <w:rPr>
          <w:lang w:val="sr-Cyrl-CS"/>
        </w:rPr>
        <w:t>iz</w:t>
      </w:r>
      <w:r>
        <w:rPr>
          <w:lang w:val="sr-Cyrl-CS"/>
        </w:rPr>
        <w:t xml:space="preserve"> </w:t>
      </w:r>
      <w:r w:rsidR="005B772C">
        <w:rPr>
          <w:lang w:val="sr-Cyrl-CS"/>
        </w:rPr>
        <w:t>konkursne</w:t>
      </w:r>
      <w:r>
        <w:rPr>
          <w:lang w:val="sr-Cyrl-CS"/>
        </w:rPr>
        <w:t xml:space="preserve"> </w:t>
      </w:r>
      <w:r w:rsidR="005B772C">
        <w:rPr>
          <w:lang w:val="sr-Cyrl-CS"/>
        </w:rPr>
        <w:t>dokumentacije</w:t>
      </w:r>
      <w:r>
        <w:rPr>
          <w:lang w:val="sr-Cyrl-CS"/>
        </w:rPr>
        <w:t>.</w:t>
      </w:r>
    </w:p>
    <w:p w:rsidR="001227D6" w:rsidRDefault="001227D6" w:rsidP="001227D6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5B772C">
        <w:rPr>
          <w:lang w:val="sr-Cyrl-CS"/>
        </w:rPr>
        <w:t>Nepotpune</w:t>
      </w:r>
      <w:r>
        <w:rPr>
          <w:lang w:val="sr-Cyrl-CS"/>
        </w:rPr>
        <w:t xml:space="preserve"> </w:t>
      </w:r>
      <w:r w:rsidR="005B772C">
        <w:rPr>
          <w:lang w:val="sr-Cyrl-CS"/>
        </w:rPr>
        <w:t>ponude</w:t>
      </w:r>
      <w:r>
        <w:rPr>
          <w:lang w:val="sr-Cyrl-CS"/>
        </w:rPr>
        <w:t xml:space="preserve"> </w:t>
      </w:r>
      <w:r w:rsidR="005B772C">
        <w:rPr>
          <w:lang w:val="sr-Cyrl-CS"/>
        </w:rPr>
        <w:t>se</w:t>
      </w:r>
      <w:r>
        <w:rPr>
          <w:lang w:val="sr-Cyrl-CS"/>
        </w:rPr>
        <w:t xml:space="preserve"> </w:t>
      </w:r>
      <w:r w:rsidR="005B772C">
        <w:rPr>
          <w:lang w:val="sr-Cyrl-CS"/>
        </w:rPr>
        <w:t>neće</w:t>
      </w:r>
      <w:r>
        <w:rPr>
          <w:lang w:val="sr-Cyrl-CS"/>
        </w:rPr>
        <w:t xml:space="preserve"> </w:t>
      </w:r>
      <w:r w:rsidR="005B772C">
        <w:rPr>
          <w:lang w:val="sr-Cyrl-CS"/>
        </w:rPr>
        <w:t>dalje</w:t>
      </w:r>
      <w:r>
        <w:rPr>
          <w:lang w:val="sr-Cyrl-CS"/>
        </w:rPr>
        <w:t xml:space="preserve"> </w:t>
      </w:r>
      <w:r w:rsidR="005B772C">
        <w:rPr>
          <w:lang w:val="sr-Cyrl-CS"/>
        </w:rPr>
        <w:t>razmatrati</w:t>
      </w:r>
      <w:r>
        <w:rPr>
          <w:lang w:val="sr-Cyrl-CS"/>
        </w:rPr>
        <w:t xml:space="preserve">, </w:t>
      </w:r>
      <w:r w:rsidR="005B772C">
        <w:rPr>
          <w:lang w:val="sr-Cyrl-CS"/>
        </w:rPr>
        <w:t>već</w:t>
      </w:r>
      <w:r>
        <w:rPr>
          <w:lang w:val="sr-Cyrl-CS"/>
        </w:rPr>
        <w:t xml:space="preserve"> </w:t>
      </w:r>
      <w:r w:rsidR="005B772C">
        <w:rPr>
          <w:lang w:val="sr-Cyrl-CS"/>
        </w:rPr>
        <w:t>će</w:t>
      </w:r>
      <w:r>
        <w:rPr>
          <w:lang w:val="sr-Cyrl-CS"/>
        </w:rPr>
        <w:t xml:space="preserve"> </w:t>
      </w:r>
      <w:r w:rsidR="005B772C">
        <w:rPr>
          <w:lang w:val="sr-Cyrl-CS"/>
        </w:rPr>
        <w:t>biti</w:t>
      </w:r>
      <w:r>
        <w:rPr>
          <w:lang w:val="sr-Cyrl-CS"/>
        </w:rPr>
        <w:t xml:space="preserve"> </w:t>
      </w:r>
      <w:r w:rsidR="005B772C">
        <w:rPr>
          <w:lang w:val="sr-Cyrl-CS"/>
        </w:rPr>
        <w:t>odbijene</w:t>
      </w:r>
      <w:r>
        <w:rPr>
          <w:lang w:val="sr-Cyrl-CS"/>
        </w:rPr>
        <w:t>.</w:t>
      </w:r>
    </w:p>
    <w:p w:rsidR="001227D6" w:rsidRPr="001227D6" w:rsidRDefault="001227D6" w:rsidP="001227D6">
      <w:pPr>
        <w:tabs>
          <w:tab w:val="left" w:pos="1418"/>
        </w:tabs>
        <w:jc w:val="both"/>
        <w:rPr>
          <w:lang w:val="sr-Cyrl-CS"/>
        </w:rPr>
      </w:pPr>
    </w:p>
    <w:p w:rsidR="001227D6" w:rsidRDefault="005B772C" w:rsidP="009E33ED">
      <w:pPr>
        <w:pStyle w:val="ListParagraph"/>
        <w:numPr>
          <w:ilvl w:val="1"/>
          <w:numId w:val="1"/>
        </w:numPr>
        <w:tabs>
          <w:tab w:val="left" w:pos="1418"/>
        </w:tabs>
        <w:jc w:val="both"/>
        <w:rPr>
          <w:b/>
          <w:lang w:val="sr-Cyrl-CS"/>
        </w:rPr>
      </w:pPr>
      <w:r>
        <w:rPr>
          <w:b/>
          <w:lang w:val="sr-Cyrl-CS"/>
        </w:rPr>
        <w:t>Zaključenje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ugovora</w:t>
      </w:r>
    </w:p>
    <w:p w:rsidR="001227D6" w:rsidRDefault="001227D6" w:rsidP="001227D6">
      <w:pPr>
        <w:tabs>
          <w:tab w:val="left" w:pos="1418"/>
        </w:tabs>
        <w:jc w:val="both"/>
        <w:rPr>
          <w:lang w:val="sr-Cyrl-CS"/>
        </w:rPr>
      </w:pPr>
    </w:p>
    <w:p w:rsidR="001227D6" w:rsidRPr="00555737" w:rsidRDefault="001227D6" w:rsidP="001227D6">
      <w:pPr>
        <w:jc w:val="both"/>
        <w:rPr>
          <w:bCs/>
          <w:lang w:val="sr-Cyrl-RS"/>
        </w:rPr>
      </w:pPr>
      <w:r>
        <w:rPr>
          <w:bCs/>
          <w:lang w:val="ru-RU"/>
        </w:rPr>
        <w:t xml:space="preserve">          </w:t>
      </w:r>
      <w:r w:rsidR="005B772C">
        <w:rPr>
          <w:bCs/>
          <w:lang w:val="ru-RU"/>
        </w:rPr>
        <w:t>Po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prijemu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odluke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o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dodeli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ugovora</w:t>
      </w:r>
      <w:r w:rsidRPr="00555737">
        <w:rPr>
          <w:bCs/>
          <w:lang w:val="ru-RU"/>
        </w:rPr>
        <w:t xml:space="preserve">, </w:t>
      </w:r>
      <w:r w:rsidR="005B772C">
        <w:rPr>
          <w:bCs/>
          <w:lang w:val="ru-RU"/>
        </w:rPr>
        <w:t>izabrani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ponuđač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će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biti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pozvan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da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u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roku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od</w:t>
      </w:r>
      <w:r w:rsidRPr="00555737">
        <w:rPr>
          <w:bCs/>
          <w:lang w:val="ru-RU"/>
        </w:rPr>
        <w:t xml:space="preserve"> </w:t>
      </w:r>
      <w:r>
        <w:rPr>
          <w:bCs/>
          <w:lang w:val="ru-RU"/>
        </w:rPr>
        <w:t>8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dana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od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dana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prijema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iste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zaključi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ugovor</w:t>
      </w:r>
      <w:r w:rsidRPr="00555737">
        <w:rPr>
          <w:bCs/>
          <w:lang w:val="ru-RU"/>
        </w:rPr>
        <w:t>.</w:t>
      </w:r>
    </w:p>
    <w:p w:rsidR="001227D6" w:rsidRPr="00555737" w:rsidRDefault="001227D6" w:rsidP="001227D6">
      <w:pPr>
        <w:jc w:val="both"/>
        <w:rPr>
          <w:bCs/>
          <w:lang w:val="ru-RU"/>
        </w:rPr>
      </w:pPr>
      <w:r>
        <w:rPr>
          <w:bCs/>
          <w:lang w:val="sr-Cyrl-RS"/>
        </w:rPr>
        <w:t xml:space="preserve">          </w:t>
      </w:r>
      <w:r w:rsidR="005B772C">
        <w:rPr>
          <w:bCs/>
          <w:lang w:val="ru-RU"/>
        </w:rPr>
        <w:t>Izabrani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ponuđač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je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dužan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da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ugovor</w:t>
      </w:r>
      <w:r w:rsidRPr="00555737">
        <w:rPr>
          <w:bCs/>
          <w:lang w:val="ru-RU"/>
        </w:rPr>
        <w:t xml:space="preserve">, </w:t>
      </w:r>
      <w:r w:rsidR="005B772C">
        <w:rPr>
          <w:bCs/>
          <w:lang w:val="ru-RU"/>
        </w:rPr>
        <w:t>potpisan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i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overen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od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strane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odgovornog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lica</w:t>
      </w:r>
      <w:r w:rsidRPr="00555737">
        <w:rPr>
          <w:bCs/>
          <w:lang w:val="ru-RU"/>
        </w:rPr>
        <w:t xml:space="preserve">, </w:t>
      </w:r>
      <w:r w:rsidR="005B772C">
        <w:rPr>
          <w:bCs/>
          <w:lang w:val="ru-RU"/>
        </w:rPr>
        <w:t>dostavi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sr-Cyrl-RS"/>
        </w:rPr>
        <w:t>n</w:t>
      </w:r>
      <w:r w:rsidR="005B772C">
        <w:rPr>
          <w:bCs/>
          <w:lang w:val="ru-RU"/>
        </w:rPr>
        <w:t>aručiocu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u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roku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od</w:t>
      </w:r>
      <w:r w:rsidRPr="00555737">
        <w:rPr>
          <w:bCs/>
          <w:lang w:val="ru-RU"/>
        </w:rPr>
        <w:t xml:space="preserve"> 3 </w:t>
      </w:r>
      <w:r w:rsidR="005B772C">
        <w:rPr>
          <w:bCs/>
          <w:lang w:val="ru-RU"/>
        </w:rPr>
        <w:t>dana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od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dana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kada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mu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je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sr-Cyrl-RS"/>
        </w:rPr>
        <w:t>n</w:t>
      </w:r>
      <w:r w:rsidR="005B772C">
        <w:rPr>
          <w:bCs/>
          <w:lang w:val="ru-RU"/>
        </w:rPr>
        <w:t>aručilac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dostavio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ugovor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na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potpis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i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overu</w:t>
      </w:r>
      <w:r w:rsidRPr="00555737">
        <w:rPr>
          <w:bCs/>
          <w:lang w:val="ru-RU"/>
        </w:rPr>
        <w:t>.</w:t>
      </w:r>
    </w:p>
    <w:p w:rsidR="001227D6" w:rsidRPr="00555737" w:rsidRDefault="001227D6" w:rsidP="001227D6">
      <w:pPr>
        <w:jc w:val="both"/>
        <w:rPr>
          <w:bCs/>
          <w:lang w:val="sr-Cyrl-CS"/>
        </w:rPr>
      </w:pPr>
      <w:r>
        <w:rPr>
          <w:bCs/>
          <w:lang w:val="sr-Cyrl-RS"/>
        </w:rPr>
        <w:t xml:space="preserve">          </w:t>
      </w:r>
      <w:r w:rsidR="005B772C">
        <w:rPr>
          <w:bCs/>
          <w:lang w:val="ru-RU"/>
        </w:rPr>
        <w:t>Ukoliko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izabrani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ponuđač</w:t>
      </w:r>
      <w:r w:rsidRPr="00555737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ne</w:t>
      </w:r>
      <w:r w:rsidRPr="00555737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dostavi</w:t>
      </w:r>
      <w:r w:rsidRPr="00555737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potpisan</w:t>
      </w:r>
      <w:r w:rsidRPr="00555737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i</w:t>
      </w:r>
      <w:r w:rsidRPr="00555737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pečatom</w:t>
      </w:r>
      <w:r w:rsidRPr="00555737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overen</w:t>
      </w:r>
      <w:r w:rsidRPr="00555737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ugovor</w:t>
      </w:r>
      <w:r w:rsidRPr="00555737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u</w:t>
      </w:r>
      <w:r w:rsidRPr="00555737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navedenom</w:t>
      </w:r>
      <w:r w:rsidRPr="00555737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roku</w:t>
      </w:r>
      <w:r w:rsidRPr="00555737">
        <w:rPr>
          <w:bCs/>
          <w:lang w:val="sr-Cyrl-RS"/>
        </w:rPr>
        <w:t xml:space="preserve">, </w:t>
      </w:r>
      <w:r w:rsidR="005B772C">
        <w:rPr>
          <w:bCs/>
          <w:lang w:val="sr-Cyrl-RS"/>
        </w:rPr>
        <w:t>naručilac</w:t>
      </w:r>
      <w:r w:rsidRPr="00555737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može</w:t>
      </w:r>
      <w:r w:rsidRPr="00555737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zaključiti</w:t>
      </w:r>
      <w:r w:rsidRPr="00555737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ugovor</w:t>
      </w:r>
      <w:r w:rsidRPr="00555737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sa</w:t>
      </w:r>
      <w:r w:rsidRPr="00555737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prvim</w:t>
      </w:r>
      <w:r w:rsidRPr="00555737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sledećim</w:t>
      </w:r>
      <w:r w:rsidRPr="00555737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najpovoljnijim</w:t>
      </w:r>
      <w:r w:rsidRPr="00555737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ponuđačem</w:t>
      </w:r>
      <w:r w:rsidRPr="00555737">
        <w:rPr>
          <w:bCs/>
          <w:lang w:val="sr-Cyrl-RS"/>
        </w:rPr>
        <w:t>.</w:t>
      </w:r>
    </w:p>
    <w:p w:rsidR="001227D6" w:rsidRDefault="001227D6" w:rsidP="001227D6">
      <w:pPr>
        <w:tabs>
          <w:tab w:val="left" w:pos="1418"/>
        </w:tabs>
        <w:jc w:val="both"/>
        <w:rPr>
          <w:lang w:val="sr-Cyrl-CS"/>
        </w:rPr>
      </w:pPr>
    </w:p>
    <w:p w:rsidR="001227D6" w:rsidRPr="001227D6" w:rsidRDefault="001227D6" w:rsidP="001227D6">
      <w:pPr>
        <w:tabs>
          <w:tab w:val="left" w:pos="1418"/>
        </w:tabs>
        <w:jc w:val="both"/>
        <w:rPr>
          <w:lang w:val="sr-Cyrl-CS"/>
        </w:rPr>
      </w:pPr>
    </w:p>
    <w:p w:rsidR="001227D6" w:rsidRDefault="005B772C" w:rsidP="009E33ED">
      <w:pPr>
        <w:pStyle w:val="ListParagraph"/>
        <w:numPr>
          <w:ilvl w:val="1"/>
          <w:numId w:val="1"/>
        </w:numPr>
        <w:tabs>
          <w:tab w:val="left" w:pos="1418"/>
        </w:tabs>
        <w:jc w:val="both"/>
        <w:rPr>
          <w:b/>
          <w:lang w:val="sr-Cyrl-CS"/>
        </w:rPr>
      </w:pPr>
      <w:r>
        <w:rPr>
          <w:b/>
          <w:lang w:val="sr-Cyrl-CS"/>
        </w:rPr>
        <w:t>Obustava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postupka</w:t>
      </w:r>
    </w:p>
    <w:p w:rsidR="001227D6" w:rsidRDefault="001227D6" w:rsidP="001227D6">
      <w:pPr>
        <w:tabs>
          <w:tab w:val="left" w:pos="1418"/>
        </w:tabs>
        <w:jc w:val="both"/>
        <w:rPr>
          <w:b/>
          <w:lang w:val="sr-Cyrl-CS"/>
        </w:rPr>
      </w:pPr>
    </w:p>
    <w:p w:rsidR="001227D6" w:rsidRPr="00555737" w:rsidRDefault="001227D6" w:rsidP="001227D6">
      <w:pPr>
        <w:jc w:val="both"/>
        <w:rPr>
          <w:bCs/>
          <w:lang w:val="sr-Cyrl-CS"/>
        </w:rPr>
      </w:pPr>
      <w:r>
        <w:rPr>
          <w:bCs/>
          <w:lang w:val="ru-RU"/>
        </w:rPr>
        <w:t xml:space="preserve">          </w:t>
      </w:r>
      <w:r w:rsidR="005B772C">
        <w:rPr>
          <w:bCs/>
          <w:lang w:val="ru-RU"/>
        </w:rPr>
        <w:t>Naručilac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zadržava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pravo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da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obustavi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postupak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nabavke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iz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objektivnih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i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dokazivih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razloga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koji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se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nisu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mogli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predvideti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u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vreme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pokretanja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postupka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i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koji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onemogućavaju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da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se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započeti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postupak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okonča</w:t>
      </w:r>
      <w:r w:rsidRPr="00555737">
        <w:rPr>
          <w:bCs/>
          <w:lang w:val="ru-RU"/>
        </w:rPr>
        <w:t xml:space="preserve">, </w:t>
      </w:r>
      <w:r w:rsidR="005B772C">
        <w:rPr>
          <w:bCs/>
          <w:lang w:val="ru-RU"/>
        </w:rPr>
        <w:t>odnosno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usled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kojih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je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prestala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potreba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naručioca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za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predmetnom</w:t>
      </w:r>
      <w:r w:rsidRPr="00555737">
        <w:rPr>
          <w:bCs/>
          <w:lang w:val="ru-RU"/>
        </w:rPr>
        <w:t xml:space="preserve"> </w:t>
      </w:r>
      <w:r w:rsidR="005B772C">
        <w:rPr>
          <w:bCs/>
          <w:lang w:val="ru-RU"/>
        </w:rPr>
        <w:t>nabavkom</w:t>
      </w:r>
      <w:r w:rsidRPr="00555737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zbog</w:t>
      </w:r>
      <w:r w:rsidRPr="00555737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čega</w:t>
      </w:r>
      <w:r w:rsidRPr="00555737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se</w:t>
      </w:r>
      <w:r w:rsidRPr="00555737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neće</w:t>
      </w:r>
      <w:r w:rsidRPr="00555737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ponavljati</w:t>
      </w:r>
      <w:r w:rsidRPr="00555737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u</w:t>
      </w:r>
      <w:r w:rsidRPr="00555737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toku</w:t>
      </w:r>
      <w:r w:rsidRPr="00555737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iste</w:t>
      </w:r>
      <w:r w:rsidRPr="00555737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budžetske</w:t>
      </w:r>
      <w:r w:rsidRPr="00555737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godine</w:t>
      </w:r>
    </w:p>
    <w:p w:rsidR="001227D6" w:rsidRPr="001227D6" w:rsidRDefault="001227D6" w:rsidP="001227D6">
      <w:pPr>
        <w:tabs>
          <w:tab w:val="left" w:pos="1418"/>
        </w:tabs>
        <w:jc w:val="both"/>
        <w:rPr>
          <w:b/>
          <w:lang w:val="sr-Cyrl-CS"/>
        </w:rPr>
      </w:pPr>
    </w:p>
    <w:p w:rsidR="001227D6" w:rsidRDefault="001227D6" w:rsidP="001227D6">
      <w:pPr>
        <w:rPr>
          <w:b/>
          <w:lang w:val="sr-Cyrl-CS"/>
        </w:rPr>
      </w:pPr>
    </w:p>
    <w:p w:rsidR="001227D6" w:rsidRDefault="001227D6" w:rsidP="00100905">
      <w:pPr>
        <w:rPr>
          <w:b/>
          <w:lang w:val="sr-Cyrl-CS"/>
        </w:rPr>
      </w:pPr>
    </w:p>
    <w:p w:rsidR="001227D6" w:rsidRPr="001227D6" w:rsidRDefault="001227D6" w:rsidP="001227D6">
      <w:pPr>
        <w:ind w:left="360"/>
        <w:rPr>
          <w:b/>
          <w:lang w:val="sr-Cyrl-CS"/>
        </w:rPr>
      </w:pPr>
    </w:p>
    <w:p w:rsidR="001227D6" w:rsidRDefault="005B772C" w:rsidP="009E33ED">
      <w:pPr>
        <w:pStyle w:val="ListParagraph"/>
        <w:numPr>
          <w:ilvl w:val="0"/>
          <w:numId w:val="1"/>
        </w:numPr>
        <w:jc w:val="center"/>
        <w:rPr>
          <w:b/>
          <w:lang w:val="sr-Cyrl-CS"/>
        </w:rPr>
      </w:pPr>
      <w:r>
        <w:rPr>
          <w:b/>
          <w:lang w:val="sr-Cyrl-CS"/>
        </w:rPr>
        <w:t>USLOVI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UČEŠĆE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POSTUPKU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NABAVKE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UPUTSTVO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KAKO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SE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DOKAZUJE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ISPUNjENOST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TIH</w:t>
      </w:r>
      <w:r w:rsidR="001227D6">
        <w:rPr>
          <w:b/>
          <w:lang w:val="sr-Cyrl-CS"/>
        </w:rPr>
        <w:t xml:space="preserve"> </w:t>
      </w:r>
      <w:r>
        <w:rPr>
          <w:b/>
          <w:lang w:val="sr-Cyrl-CS"/>
        </w:rPr>
        <w:t>USLOVA</w:t>
      </w:r>
    </w:p>
    <w:p w:rsidR="001227D6" w:rsidRDefault="001227D6" w:rsidP="001227D6">
      <w:pPr>
        <w:rPr>
          <w:b/>
          <w:lang w:val="sr-Cyrl-CS"/>
        </w:rPr>
      </w:pPr>
    </w:p>
    <w:p w:rsidR="008C3F1B" w:rsidRDefault="008C3F1B" w:rsidP="001227D6">
      <w:pPr>
        <w:rPr>
          <w:b/>
          <w:lang w:val="sr-Cyrl-CS"/>
        </w:rPr>
      </w:pPr>
    </w:p>
    <w:p w:rsidR="001227D6" w:rsidRDefault="005B772C" w:rsidP="009E33ED">
      <w:pPr>
        <w:pStyle w:val="ListParagraph"/>
        <w:numPr>
          <w:ilvl w:val="1"/>
          <w:numId w:val="1"/>
        </w:numPr>
        <w:rPr>
          <w:b/>
          <w:lang w:val="sr-Cyrl-CS"/>
        </w:rPr>
      </w:pPr>
      <w:r>
        <w:rPr>
          <w:b/>
          <w:lang w:val="sr-Cyrl-CS"/>
        </w:rPr>
        <w:lastRenderedPageBreak/>
        <w:t>Uslovi</w:t>
      </w:r>
      <w:r w:rsidR="001227D6" w:rsidRPr="001227D6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1227D6" w:rsidRPr="001227D6">
        <w:rPr>
          <w:b/>
          <w:lang w:val="sr-Cyrl-CS"/>
        </w:rPr>
        <w:t xml:space="preserve"> </w:t>
      </w:r>
      <w:r>
        <w:rPr>
          <w:b/>
          <w:lang w:val="sr-Cyrl-CS"/>
        </w:rPr>
        <w:t>uputstvo</w:t>
      </w:r>
      <w:r w:rsidR="001227D6" w:rsidRPr="001227D6">
        <w:rPr>
          <w:b/>
          <w:lang w:val="sr-Cyrl-CS"/>
        </w:rPr>
        <w:t xml:space="preserve"> </w:t>
      </w:r>
      <w:r>
        <w:rPr>
          <w:b/>
          <w:lang w:val="sr-Cyrl-CS"/>
        </w:rPr>
        <w:t>kako</w:t>
      </w:r>
      <w:r w:rsidR="001227D6" w:rsidRPr="001227D6">
        <w:rPr>
          <w:b/>
          <w:lang w:val="sr-Cyrl-CS"/>
        </w:rPr>
        <w:t xml:space="preserve"> </w:t>
      </w:r>
      <w:r>
        <w:rPr>
          <w:b/>
          <w:lang w:val="sr-Cyrl-CS"/>
        </w:rPr>
        <w:t>se</w:t>
      </w:r>
      <w:r w:rsidR="001227D6" w:rsidRPr="001227D6">
        <w:rPr>
          <w:b/>
          <w:lang w:val="sr-Cyrl-CS"/>
        </w:rPr>
        <w:t xml:space="preserve"> </w:t>
      </w:r>
      <w:r>
        <w:rPr>
          <w:b/>
          <w:lang w:val="sr-Cyrl-CS"/>
        </w:rPr>
        <w:t>dokazuje</w:t>
      </w:r>
      <w:r w:rsidR="001227D6" w:rsidRPr="001227D6">
        <w:rPr>
          <w:b/>
          <w:lang w:val="sr-Cyrl-CS"/>
        </w:rPr>
        <w:t xml:space="preserve"> </w:t>
      </w:r>
      <w:r>
        <w:rPr>
          <w:b/>
          <w:lang w:val="sr-Cyrl-CS"/>
        </w:rPr>
        <w:t>ispunjenost</w:t>
      </w:r>
      <w:r w:rsidR="001227D6" w:rsidRPr="001227D6">
        <w:rPr>
          <w:b/>
          <w:lang w:val="sr-Cyrl-CS"/>
        </w:rPr>
        <w:t xml:space="preserve"> </w:t>
      </w:r>
      <w:r>
        <w:rPr>
          <w:b/>
          <w:lang w:val="sr-Cyrl-CS"/>
        </w:rPr>
        <w:t>tih</w:t>
      </w:r>
      <w:r w:rsidR="001227D6" w:rsidRPr="001227D6">
        <w:rPr>
          <w:b/>
          <w:lang w:val="sr-Cyrl-CS"/>
        </w:rPr>
        <w:t xml:space="preserve"> </w:t>
      </w:r>
      <w:r>
        <w:rPr>
          <w:b/>
          <w:lang w:val="sr-Cyrl-CS"/>
        </w:rPr>
        <w:t>uslova</w:t>
      </w:r>
    </w:p>
    <w:p w:rsidR="001227D6" w:rsidRDefault="001227D6" w:rsidP="001227D6">
      <w:pPr>
        <w:rPr>
          <w:b/>
          <w:lang w:val="sr-Cyrl-CS"/>
        </w:rPr>
      </w:pPr>
    </w:p>
    <w:p w:rsidR="001227D6" w:rsidRDefault="005B772C" w:rsidP="001227D6">
      <w:pPr>
        <w:rPr>
          <w:lang w:val="sr-Cyrl-CS"/>
        </w:rPr>
      </w:pPr>
      <w:r>
        <w:rPr>
          <w:lang w:val="sr-Cyrl-CS"/>
        </w:rPr>
        <w:t>Ponuđač</w:t>
      </w:r>
      <w:r w:rsidR="001227D6">
        <w:rPr>
          <w:lang w:val="sr-Cyrl-CS"/>
        </w:rPr>
        <w:t xml:space="preserve"> </w:t>
      </w:r>
      <w:r>
        <w:rPr>
          <w:lang w:val="sr-Cyrl-CS"/>
        </w:rPr>
        <w:t>je</w:t>
      </w:r>
      <w:r w:rsidR="001227D6">
        <w:rPr>
          <w:lang w:val="sr-Cyrl-CS"/>
        </w:rPr>
        <w:t xml:space="preserve"> </w:t>
      </w:r>
      <w:r>
        <w:rPr>
          <w:lang w:val="sr-Cyrl-CS"/>
        </w:rPr>
        <w:t>u</w:t>
      </w:r>
      <w:r w:rsidR="001227D6">
        <w:rPr>
          <w:lang w:val="sr-Cyrl-CS"/>
        </w:rPr>
        <w:t xml:space="preserve"> </w:t>
      </w:r>
      <w:r>
        <w:rPr>
          <w:lang w:val="sr-Cyrl-CS"/>
        </w:rPr>
        <w:t>postupku</w:t>
      </w:r>
      <w:r w:rsidR="001227D6">
        <w:rPr>
          <w:lang w:val="sr-Cyrl-CS"/>
        </w:rPr>
        <w:t xml:space="preserve"> </w:t>
      </w:r>
      <w:r>
        <w:rPr>
          <w:lang w:val="sr-Cyrl-CS"/>
        </w:rPr>
        <w:t>predmetne</w:t>
      </w:r>
      <w:r w:rsidR="001227D6">
        <w:rPr>
          <w:lang w:val="sr-Cyrl-CS"/>
        </w:rPr>
        <w:t xml:space="preserve"> </w:t>
      </w:r>
      <w:r>
        <w:rPr>
          <w:lang w:val="sr-Cyrl-CS"/>
        </w:rPr>
        <w:t>nabavke</w:t>
      </w:r>
      <w:r w:rsidR="001227D6">
        <w:rPr>
          <w:lang w:val="sr-Cyrl-CS"/>
        </w:rPr>
        <w:t xml:space="preserve"> </w:t>
      </w:r>
      <w:r>
        <w:rPr>
          <w:lang w:val="sr-Cyrl-CS"/>
        </w:rPr>
        <w:t>dužan</w:t>
      </w:r>
      <w:r w:rsidR="001227D6">
        <w:rPr>
          <w:lang w:val="sr-Cyrl-CS"/>
        </w:rPr>
        <w:t xml:space="preserve"> </w:t>
      </w:r>
      <w:r>
        <w:rPr>
          <w:lang w:val="sr-Cyrl-CS"/>
        </w:rPr>
        <w:t>da</w:t>
      </w:r>
      <w:r w:rsidR="001227D6">
        <w:rPr>
          <w:lang w:val="sr-Cyrl-CS"/>
        </w:rPr>
        <w:t xml:space="preserve"> </w:t>
      </w:r>
      <w:r>
        <w:rPr>
          <w:lang w:val="sr-Cyrl-CS"/>
        </w:rPr>
        <w:t>dokaže</w:t>
      </w:r>
      <w:r w:rsidR="001227D6">
        <w:rPr>
          <w:lang w:val="sr-Cyrl-CS"/>
        </w:rPr>
        <w:t>:</w:t>
      </w:r>
    </w:p>
    <w:p w:rsidR="001227D6" w:rsidRDefault="001227D6" w:rsidP="001227D6">
      <w:pPr>
        <w:rPr>
          <w:lang w:val="sr-Cyrl-CS"/>
        </w:rPr>
      </w:pPr>
    </w:p>
    <w:p w:rsidR="00A158DE" w:rsidRPr="00A158DE" w:rsidRDefault="005B772C" w:rsidP="00A158DE">
      <w:pPr>
        <w:pStyle w:val="ListParagraph"/>
        <w:numPr>
          <w:ilvl w:val="0"/>
          <w:numId w:val="18"/>
        </w:numPr>
        <w:jc w:val="both"/>
        <w:rPr>
          <w:b/>
          <w:lang w:val="sr-Cyrl-CS"/>
        </w:rPr>
      </w:pPr>
      <w:r>
        <w:rPr>
          <w:b/>
          <w:lang w:val="sr-Cyrl-CS"/>
        </w:rPr>
        <w:t>Uslov</w:t>
      </w:r>
      <w:r w:rsidR="00841051" w:rsidRPr="00841051">
        <w:rPr>
          <w:b/>
          <w:lang w:val="sr-Cyrl-CS"/>
        </w:rPr>
        <w:t>:</w:t>
      </w:r>
      <w:r w:rsidR="00841051">
        <w:rPr>
          <w:lang w:val="sr-Cyrl-CS"/>
        </w:rPr>
        <w:t xml:space="preserve"> </w:t>
      </w:r>
      <w:r>
        <w:rPr>
          <w:lang w:val="sr-Cyrl-CS"/>
        </w:rPr>
        <w:t>da</w:t>
      </w:r>
      <w:r w:rsidR="00A158DE" w:rsidRPr="009159CE">
        <w:rPr>
          <w:lang w:val="sr-Cyrl-CS"/>
        </w:rPr>
        <w:t xml:space="preserve"> </w:t>
      </w:r>
      <w:r>
        <w:rPr>
          <w:lang w:val="sr-Cyrl-CS"/>
        </w:rPr>
        <w:t>je</w:t>
      </w:r>
      <w:r w:rsidR="00A158DE" w:rsidRPr="009159CE">
        <w:rPr>
          <w:lang w:val="sr-Cyrl-CS"/>
        </w:rPr>
        <w:t xml:space="preserve"> </w:t>
      </w:r>
      <w:r>
        <w:rPr>
          <w:lang w:val="sr-Cyrl-CS"/>
        </w:rPr>
        <w:t>ponuđač</w:t>
      </w:r>
      <w:r w:rsidR="00A158DE" w:rsidRPr="009159CE">
        <w:rPr>
          <w:lang w:val="sr-Cyrl-CS"/>
        </w:rPr>
        <w:t xml:space="preserve"> </w:t>
      </w:r>
      <w:r>
        <w:rPr>
          <w:lang w:val="sr-Cyrl-CS"/>
        </w:rPr>
        <w:t>registrovan</w:t>
      </w:r>
      <w:r w:rsidR="00A158DE" w:rsidRPr="009159CE">
        <w:rPr>
          <w:lang w:val="sr-Cyrl-CS"/>
        </w:rPr>
        <w:t xml:space="preserve"> </w:t>
      </w:r>
      <w:r>
        <w:rPr>
          <w:lang w:val="sr-Cyrl-CS"/>
        </w:rPr>
        <w:t>kod</w:t>
      </w:r>
      <w:r w:rsidR="00A158DE" w:rsidRPr="009159CE">
        <w:rPr>
          <w:lang w:val="sr-Cyrl-CS"/>
        </w:rPr>
        <w:t xml:space="preserve"> </w:t>
      </w:r>
      <w:r>
        <w:rPr>
          <w:lang w:val="sr-Cyrl-CS"/>
        </w:rPr>
        <w:t>nadležnog</w:t>
      </w:r>
      <w:r w:rsidR="00A158DE" w:rsidRPr="009159CE">
        <w:rPr>
          <w:lang w:val="sr-Cyrl-CS"/>
        </w:rPr>
        <w:t xml:space="preserve"> </w:t>
      </w:r>
      <w:r>
        <w:rPr>
          <w:lang w:val="sr-Cyrl-CS"/>
        </w:rPr>
        <w:t>organa</w:t>
      </w:r>
      <w:r w:rsidR="00A158DE" w:rsidRPr="009159CE">
        <w:rPr>
          <w:lang w:val="sr-Cyrl-CS"/>
        </w:rPr>
        <w:t xml:space="preserve">, </w:t>
      </w:r>
      <w:r>
        <w:rPr>
          <w:bCs/>
          <w:lang w:val="ru-RU"/>
        </w:rPr>
        <w:t>tj</w:t>
      </w:r>
      <w:r w:rsidR="00A158DE" w:rsidRPr="009159CE">
        <w:rPr>
          <w:bCs/>
          <w:lang w:val="ru-RU"/>
        </w:rPr>
        <w:t xml:space="preserve"> </w:t>
      </w:r>
      <w:r>
        <w:rPr>
          <w:bCs/>
          <w:lang w:val="ru-RU"/>
        </w:rPr>
        <w:t>upisan</w:t>
      </w:r>
      <w:r w:rsidR="00A158DE" w:rsidRPr="009159CE">
        <w:rPr>
          <w:bCs/>
          <w:lang w:val="ru-RU"/>
        </w:rPr>
        <w:t xml:space="preserve"> </w:t>
      </w:r>
      <w:r>
        <w:rPr>
          <w:bCs/>
          <w:lang w:val="ru-RU"/>
        </w:rPr>
        <w:t>u</w:t>
      </w:r>
      <w:r w:rsidR="00A158DE" w:rsidRPr="009159CE">
        <w:rPr>
          <w:bCs/>
          <w:lang w:val="ru-RU"/>
        </w:rPr>
        <w:t xml:space="preserve"> </w:t>
      </w:r>
      <w:r>
        <w:rPr>
          <w:bCs/>
          <w:lang w:val="ru-RU"/>
        </w:rPr>
        <w:t>odgovarajući</w:t>
      </w:r>
      <w:r w:rsidR="00A158DE" w:rsidRPr="009159CE">
        <w:rPr>
          <w:bCs/>
          <w:lang w:val="ru-RU"/>
        </w:rPr>
        <w:t xml:space="preserve"> </w:t>
      </w:r>
      <w:r>
        <w:rPr>
          <w:bCs/>
          <w:lang w:val="ru-RU"/>
        </w:rPr>
        <w:t>registar</w:t>
      </w:r>
      <w:r w:rsidR="00A158DE">
        <w:rPr>
          <w:lang w:val="sr-Cyrl-CS"/>
        </w:rPr>
        <w:t xml:space="preserve"> </w:t>
      </w:r>
      <w:r>
        <w:rPr>
          <w:lang w:val="sr-Cyrl-CS"/>
        </w:rPr>
        <w:t>ili</w:t>
      </w:r>
      <w:r w:rsidR="00A158DE">
        <w:rPr>
          <w:lang w:val="sr-Cyrl-CS"/>
        </w:rPr>
        <w:t xml:space="preserve"> </w:t>
      </w:r>
      <w:r>
        <w:rPr>
          <w:lang w:val="sr-Cyrl-CS"/>
        </w:rPr>
        <w:t>je</w:t>
      </w:r>
      <w:r w:rsidR="00A158DE">
        <w:rPr>
          <w:lang w:val="sr-Cyrl-CS"/>
        </w:rPr>
        <w:t xml:space="preserve"> </w:t>
      </w:r>
      <w:r>
        <w:rPr>
          <w:lang w:val="sr-Cyrl-CS"/>
        </w:rPr>
        <w:t>registrovan</w:t>
      </w:r>
      <w:r w:rsidR="00A158DE">
        <w:rPr>
          <w:lang w:val="sr-Cyrl-CS"/>
        </w:rPr>
        <w:t xml:space="preserve"> </w:t>
      </w:r>
      <w:r>
        <w:rPr>
          <w:lang w:val="sr-Cyrl-CS"/>
        </w:rPr>
        <w:t>u</w:t>
      </w:r>
      <w:r w:rsidR="00A158DE">
        <w:rPr>
          <w:lang w:val="sr-Cyrl-CS"/>
        </w:rPr>
        <w:t xml:space="preserve"> </w:t>
      </w:r>
      <w:r>
        <w:rPr>
          <w:lang w:val="sr-Cyrl-CS"/>
        </w:rPr>
        <w:t>sudu</w:t>
      </w:r>
      <w:r w:rsidR="00A158DE" w:rsidRPr="009159CE">
        <w:rPr>
          <w:lang w:val="sr-Cyrl-CS"/>
        </w:rPr>
        <w:t xml:space="preserve"> </w:t>
      </w:r>
      <w:r>
        <w:rPr>
          <w:lang w:val="sr-Cyrl-CS"/>
        </w:rPr>
        <w:t>države</w:t>
      </w:r>
      <w:r w:rsidR="00A158DE" w:rsidRPr="009159CE">
        <w:rPr>
          <w:lang w:val="sr-Cyrl-CS"/>
        </w:rPr>
        <w:t xml:space="preserve"> </w:t>
      </w:r>
      <w:r>
        <w:rPr>
          <w:lang w:val="sr-Cyrl-CS"/>
        </w:rPr>
        <w:t>u</w:t>
      </w:r>
      <w:r w:rsidR="00A158DE" w:rsidRPr="009159CE">
        <w:rPr>
          <w:lang w:val="sr-Cyrl-CS"/>
        </w:rPr>
        <w:t xml:space="preserve"> </w:t>
      </w:r>
      <w:r>
        <w:rPr>
          <w:lang w:val="sr-Cyrl-CS"/>
        </w:rPr>
        <w:t>kojoj</w:t>
      </w:r>
      <w:r w:rsidR="00A158DE" w:rsidRPr="009159CE">
        <w:rPr>
          <w:lang w:val="sr-Cyrl-CS"/>
        </w:rPr>
        <w:t xml:space="preserve"> </w:t>
      </w:r>
      <w:r>
        <w:rPr>
          <w:lang w:val="sr-Cyrl-CS"/>
        </w:rPr>
        <w:t>ima</w:t>
      </w:r>
      <w:r w:rsidR="00A158DE" w:rsidRPr="009159CE">
        <w:rPr>
          <w:lang w:val="sr-Cyrl-CS"/>
        </w:rPr>
        <w:t xml:space="preserve"> </w:t>
      </w:r>
      <w:r>
        <w:rPr>
          <w:lang w:val="sr-Cyrl-CS"/>
        </w:rPr>
        <w:t>sedište</w:t>
      </w:r>
      <w:r w:rsidR="00A158DE" w:rsidRPr="009159CE">
        <w:t>.</w:t>
      </w:r>
    </w:p>
    <w:p w:rsidR="006C7FFC" w:rsidRDefault="006C7FFC" w:rsidP="00A158DE">
      <w:pPr>
        <w:ind w:left="360"/>
        <w:jc w:val="both"/>
        <w:rPr>
          <w:b/>
          <w:lang w:val="sr-Cyrl-CS"/>
        </w:rPr>
      </w:pPr>
    </w:p>
    <w:p w:rsidR="00A158DE" w:rsidRDefault="005B772C" w:rsidP="00303332">
      <w:pPr>
        <w:jc w:val="both"/>
        <w:rPr>
          <w:lang w:val="sr-Cyrl-CS"/>
        </w:rPr>
      </w:pPr>
      <w:r>
        <w:rPr>
          <w:b/>
          <w:lang w:val="sr-Cyrl-CS"/>
        </w:rPr>
        <w:t>Dokaz</w:t>
      </w:r>
      <w:r w:rsidR="00841051">
        <w:rPr>
          <w:b/>
          <w:lang w:val="sr-Cyrl-CS"/>
        </w:rPr>
        <w:t>:</w:t>
      </w:r>
      <w:r w:rsidR="006C7FFC">
        <w:rPr>
          <w:b/>
          <w:lang w:val="sr-Cyrl-CS"/>
        </w:rPr>
        <w:t xml:space="preserve"> </w:t>
      </w:r>
      <w:r>
        <w:rPr>
          <w:lang w:val="sr-Cyrl-CS"/>
        </w:rPr>
        <w:t>Izvod</w:t>
      </w:r>
      <w:r w:rsidR="006C7FFC">
        <w:rPr>
          <w:lang w:val="sr-Cyrl-CS"/>
        </w:rPr>
        <w:t xml:space="preserve"> </w:t>
      </w:r>
      <w:r>
        <w:rPr>
          <w:lang w:val="sr-Cyrl-CS"/>
        </w:rPr>
        <w:t>iz</w:t>
      </w:r>
      <w:r w:rsidR="006C7FFC" w:rsidRPr="006C7FFC">
        <w:rPr>
          <w:bCs/>
          <w:lang w:val="sr-Cyrl-CS"/>
        </w:rPr>
        <w:t xml:space="preserve"> </w:t>
      </w:r>
      <w:r>
        <w:rPr>
          <w:bCs/>
          <w:lang w:val="sr-Cyrl-CS"/>
        </w:rPr>
        <w:t>registra</w:t>
      </w:r>
      <w:r w:rsidR="006C7FFC">
        <w:rPr>
          <w:bCs/>
          <w:lang w:val="sr-Cyrl-CS"/>
        </w:rPr>
        <w:t xml:space="preserve"> </w:t>
      </w:r>
      <w:r>
        <w:rPr>
          <w:bCs/>
          <w:lang w:val="sr-Cyrl-CS"/>
        </w:rPr>
        <w:t>nadležnog</w:t>
      </w:r>
      <w:r w:rsidR="00303332">
        <w:rPr>
          <w:bCs/>
          <w:lang w:val="sr-Cyrl-CS"/>
        </w:rPr>
        <w:t xml:space="preserve"> </w:t>
      </w:r>
      <w:r>
        <w:rPr>
          <w:bCs/>
          <w:lang w:val="sr-Cyrl-CS"/>
        </w:rPr>
        <w:t>organa</w:t>
      </w:r>
      <w:r w:rsidR="006C7FFC">
        <w:rPr>
          <w:bCs/>
          <w:lang w:val="sr-Cyrl-CS"/>
        </w:rPr>
        <w:t xml:space="preserve">, </w:t>
      </w:r>
      <w:r>
        <w:rPr>
          <w:bCs/>
          <w:lang w:val="sr-Cyrl-CS"/>
        </w:rPr>
        <w:t>odnosno</w:t>
      </w:r>
      <w:r w:rsidR="006C7FFC">
        <w:rPr>
          <w:bCs/>
          <w:lang w:val="sr-Cyrl-CS"/>
        </w:rPr>
        <w:t xml:space="preserve"> </w:t>
      </w:r>
      <w:r>
        <w:rPr>
          <w:bCs/>
          <w:lang w:val="sr-Cyrl-CS"/>
        </w:rPr>
        <w:t>izvod</w:t>
      </w:r>
      <w:r w:rsidR="006C7FFC">
        <w:rPr>
          <w:bCs/>
          <w:lang w:val="sr-Cyrl-CS"/>
        </w:rPr>
        <w:t xml:space="preserve"> </w:t>
      </w:r>
      <w:r>
        <w:rPr>
          <w:bCs/>
          <w:lang w:val="sr-Cyrl-CS"/>
        </w:rPr>
        <w:t>iz</w:t>
      </w:r>
      <w:r w:rsidR="006C7FFC">
        <w:rPr>
          <w:bCs/>
          <w:lang w:val="sr-Cyrl-CS"/>
        </w:rPr>
        <w:t xml:space="preserve"> </w:t>
      </w:r>
      <w:r>
        <w:rPr>
          <w:bCs/>
          <w:lang w:val="sr-Cyrl-CS"/>
        </w:rPr>
        <w:t>registra</w:t>
      </w:r>
      <w:r w:rsidR="006C7FFC">
        <w:rPr>
          <w:bCs/>
          <w:lang w:val="sr-Cyrl-CS"/>
        </w:rPr>
        <w:t xml:space="preserve"> </w:t>
      </w:r>
      <w:r>
        <w:rPr>
          <w:bCs/>
          <w:lang w:val="sr-Cyrl-CS"/>
        </w:rPr>
        <w:t>nadležnog</w:t>
      </w:r>
      <w:r w:rsidR="006C7FFC">
        <w:rPr>
          <w:bCs/>
          <w:lang w:val="sr-Cyrl-CS"/>
        </w:rPr>
        <w:t xml:space="preserve"> </w:t>
      </w:r>
      <w:r>
        <w:rPr>
          <w:bCs/>
          <w:lang w:val="sr-Cyrl-CS"/>
        </w:rPr>
        <w:t>suda</w:t>
      </w:r>
      <w:r w:rsidR="006C7FFC" w:rsidRPr="006C7FFC">
        <w:rPr>
          <w:lang w:val="sr-Cyrl-CS"/>
        </w:rPr>
        <w:t xml:space="preserve"> </w:t>
      </w:r>
      <w:r>
        <w:rPr>
          <w:lang w:val="sr-Cyrl-CS"/>
        </w:rPr>
        <w:t>države</w:t>
      </w:r>
      <w:r w:rsidR="006C7FFC" w:rsidRPr="009159CE">
        <w:rPr>
          <w:lang w:val="sr-Cyrl-CS"/>
        </w:rPr>
        <w:t xml:space="preserve"> </w:t>
      </w:r>
      <w:r>
        <w:rPr>
          <w:lang w:val="sr-Cyrl-CS"/>
        </w:rPr>
        <w:t>u</w:t>
      </w:r>
      <w:r w:rsidR="006C7FFC" w:rsidRPr="009159CE">
        <w:rPr>
          <w:lang w:val="sr-Cyrl-CS"/>
        </w:rPr>
        <w:t xml:space="preserve"> </w:t>
      </w:r>
      <w:r>
        <w:rPr>
          <w:lang w:val="sr-Cyrl-CS"/>
        </w:rPr>
        <w:t>kojoj</w:t>
      </w:r>
      <w:r w:rsidR="006C7FFC" w:rsidRPr="009159CE">
        <w:rPr>
          <w:lang w:val="sr-Cyrl-CS"/>
        </w:rPr>
        <w:t xml:space="preserve"> </w:t>
      </w:r>
      <w:r>
        <w:rPr>
          <w:lang w:val="sr-Cyrl-CS"/>
        </w:rPr>
        <w:t>ponuđač</w:t>
      </w:r>
      <w:r w:rsidR="006C7FFC">
        <w:rPr>
          <w:lang w:val="sr-Cyrl-CS"/>
        </w:rPr>
        <w:t xml:space="preserve"> </w:t>
      </w:r>
      <w:r>
        <w:rPr>
          <w:lang w:val="sr-Cyrl-CS"/>
        </w:rPr>
        <w:t>ima</w:t>
      </w:r>
      <w:r w:rsidR="006C7FFC" w:rsidRPr="009159CE">
        <w:rPr>
          <w:lang w:val="sr-Cyrl-CS"/>
        </w:rPr>
        <w:t xml:space="preserve"> </w:t>
      </w:r>
      <w:r>
        <w:rPr>
          <w:lang w:val="sr-Cyrl-CS"/>
        </w:rPr>
        <w:t>sedište</w:t>
      </w:r>
      <w:r w:rsidR="006C7FFC">
        <w:rPr>
          <w:lang w:val="sr-Cyrl-CS"/>
        </w:rPr>
        <w:t>.</w:t>
      </w:r>
    </w:p>
    <w:p w:rsidR="006C7FFC" w:rsidRPr="00A158DE" w:rsidRDefault="005B772C" w:rsidP="00303332">
      <w:pPr>
        <w:jc w:val="both"/>
        <w:rPr>
          <w:lang w:val="sr-Cyrl-CS"/>
        </w:rPr>
      </w:pPr>
      <w:r>
        <w:rPr>
          <w:u w:val="single"/>
          <w:lang w:val="sr-Cyrl-CS"/>
        </w:rPr>
        <w:t>Napomena</w:t>
      </w:r>
      <w:r w:rsidR="006C7FFC" w:rsidRPr="00A158DE">
        <w:rPr>
          <w:lang w:val="sr-Cyrl-CS"/>
        </w:rPr>
        <w:t xml:space="preserve">: </w:t>
      </w:r>
      <w:r>
        <w:rPr>
          <w:bCs/>
          <w:lang w:val="sr-Cyrl-CS"/>
        </w:rPr>
        <w:t>U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slučaju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ponudu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podnosi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grupa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ponuđača</w:t>
      </w:r>
      <w:r w:rsidR="006C7FFC" w:rsidRPr="00A158DE">
        <w:rPr>
          <w:bCs/>
          <w:lang w:val="sr-Cyrl-CS"/>
        </w:rPr>
        <w:t xml:space="preserve">, </w:t>
      </w:r>
      <w:r>
        <w:rPr>
          <w:bCs/>
          <w:lang w:val="sr-Cyrl-CS"/>
        </w:rPr>
        <w:t>dokaz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dostaviti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svakog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od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učesnika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iz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grupe</w:t>
      </w:r>
      <w:r w:rsidR="006C7FFC" w:rsidRPr="00A158DE">
        <w:rPr>
          <w:bCs/>
          <w:lang w:val="sr-Cyrl-CS"/>
        </w:rPr>
        <w:t>.</w:t>
      </w:r>
      <w:r w:rsidR="00973087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slučaju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ponuđač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podnosi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ponudu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sa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podizvođačem</w:t>
      </w:r>
      <w:r w:rsidR="006C7FFC" w:rsidRPr="00A158DE">
        <w:rPr>
          <w:bCs/>
          <w:lang w:val="sr-Cyrl-CS"/>
        </w:rPr>
        <w:t xml:space="preserve">, </w:t>
      </w:r>
      <w:r>
        <w:rPr>
          <w:bCs/>
          <w:lang w:val="sr-Cyrl-CS"/>
        </w:rPr>
        <w:t>ovaj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dokaz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dostaviti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podizvođača</w:t>
      </w:r>
      <w:r w:rsidR="006C7FFC" w:rsidRPr="00A158DE">
        <w:rPr>
          <w:bCs/>
          <w:lang w:val="sr-Cyrl-CS"/>
        </w:rPr>
        <w:t xml:space="preserve"> (</w:t>
      </w:r>
      <w:r>
        <w:rPr>
          <w:bCs/>
          <w:lang w:val="sr-Cyrl-CS"/>
        </w:rPr>
        <w:t>ako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više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podizvođača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dostaviti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svakog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od</w:t>
      </w:r>
      <w:r w:rsidR="006C7FFC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njih</w:t>
      </w:r>
      <w:r w:rsidR="006C7FFC" w:rsidRPr="00A158DE">
        <w:rPr>
          <w:bCs/>
          <w:lang w:val="sr-Cyrl-CS"/>
        </w:rPr>
        <w:t>).</w:t>
      </w:r>
    </w:p>
    <w:p w:rsidR="006C7FFC" w:rsidRPr="006C7FFC" w:rsidRDefault="006C7FFC" w:rsidP="00A158DE">
      <w:pPr>
        <w:ind w:left="360"/>
        <w:jc w:val="both"/>
        <w:rPr>
          <w:lang w:val="sr-Cyrl-CS"/>
        </w:rPr>
      </w:pPr>
    </w:p>
    <w:p w:rsidR="00A158DE" w:rsidRPr="00CE6DCF" w:rsidRDefault="005B772C" w:rsidP="00A158DE">
      <w:pPr>
        <w:pStyle w:val="ListParagraph"/>
        <w:numPr>
          <w:ilvl w:val="0"/>
          <w:numId w:val="18"/>
        </w:numPr>
        <w:jc w:val="both"/>
        <w:rPr>
          <w:b/>
          <w:lang w:val="sr-Cyrl-CS"/>
        </w:rPr>
      </w:pPr>
      <w:r>
        <w:rPr>
          <w:b/>
          <w:lang w:val="sr-Cyrl-CS"/>
        </w:rPr>
        <w:t>Uslov</w:t>
      </w:r>
      <w:r w:rsidR="006C7FFC">
        <w:rPr>
          <w:b/>
          <w:lang w:val="sr-Cyrl-CS"/>
        </w:rPr>
        <w:t xml:space="preserve">: </w:t>
      </w:r>
      <w:r>
        <w:rPr>
          <w:lang w:val="sr-Cyrl-CS"/>
        </w:rPr>
        <w:t>da</w:t>
      </w:r>
      <w:r w:rsidR="00A158DE">
        <w:rPr>
          <w:lang w:val="sr-Cyrl-CS"/>
        </w:rPr>
        <w:t xml:space="preserve"> </w:t>
      </w:r>
      <w:r>
        <w:rPr>
          <w:lang w:val="sr-Cyrl-CS"/>
        </w:rPr>
        <w:t>mu</w:t>
      </w:r>
      <w:r w:rsidR="00A158DE">
        <w:rPr>
          <w:lang w:val="sr-Cyrl-CS"/>
        </w:rPr>
        <w:t xml:space="preserve"> </w:t>
      </w:r>
      <w:r>
        <w:rPr>
          <w:lang w:val="sr-Cyrl-CS"/>
        </w:rPr>
        <w:t>nije</w:t>
      </w:r>
      <w:r w:rsidR="00A158DE">
        <w:rPr>
          <w:lang w:val="sr-Cyrl-CS"/>
        </w:rPr>
        <w:t xml:space="preserve"> </w:t>
      </w:r>
      <w:r>
        <w:rPr>
          <w:lang w:val="sr-Cyrl-CS"/>
        </w:rPr>
        <w:t>izrečena</w:t>
      </w:r>
      <w:r w:rsidR="00A158DE">
        <w:rPr>
          <w:lang w:val="sr-Cyrl-CS"/>
        </w:rPr>
        <w:t xml:space="preserve"> </w:t>
      </w:r>
      <w:r>
        <w:rPr>
          <w:lang w:val="sr-Cyrl-CS"/>
        </w:rPr>
        <w:t>mera</w:t>
      </w:r>
      <w:r w:rsidR="00A158DE">
        <w:rPr>
          <w:lang w:val="sr-Cyrl-CS"/>
        </w:rPr>
        <w:t xml:space="preserve"> </w:t>
      </w:r>
      <w:r>
        <w:rPr>
          <w:lang w:val="sr-Cyrl-CS"/>
        </w:rPr>
        <w:t>zabrane</w:t>
      </w:r>
      <w:r w:rsidR="00A158DE">
        <w:rPr>
          <w:lang w:val="sr-Cyrl-CS"/>
        </w:rPr>
        <w:t xml:space="preserve"> </w:t>
      </w:r>
      <w:r>
        <w:rPr>
          <w:lang w:val="sr-Cyrl-CS"/>
        </w:rPr>
        <w:t>obavljanja</w:t>
      </w:r>
      <w:r w:rsidR="00A158DE">
        <w:rPr>
          <w:lang w:val="sr-Cyrl-CS"/>
        </w:rPr>
        <w:t xml:space="preserve"> </w:t>
      </w:r>
      <w:r>
        <w:rPr>
          <w:lang w:val="sr-Cyrl-CS"/>
        </w:rPr>
        <w:t>delatnosti</w:t>
      </w:r>
      <w:r w:rsidR="00A158DE">
        <w:rPr>
          <w:lang w:val="sr-Cyrl-CS"/>
        </w:rPr>
        <w:t xml:space="preserve"> </w:t>
      </w:r>
      <w:r>
        <w:rPr>
          <w:lang w:val="sr-Cyrl-CS"/>
        </w:rPr>
        <w:t>koja</w:t>
      </w:r>
      <w:r w:rsidR="00A158DE">
        <w:rPr>
          <w:lang w:val="sr-Cyrl-CS"/>
        </w:rPr>
        <w:t xml:space="preserve"> </w:t>
      </w:r>
      <w:r>
        <w:rPr>
          <w:lang w:val="sr-Cyrl-CS"/>
        </w:rPr>
        <w:t>je</w:t>
      </w:r>
      <w:r w:rsidR="00A158DE">
        <w:rPr>
          <w:lang w:val="sr-Cyrl-CS"/>
        </w:rPr>
        <w:t xml:space="preserve"> </w:t>
      </w:r>
      <w:r>
        <w:rPr>
          <w:lang w:val="sr-Cyrl-CS"/>
        </w:rPr>
        <w:t>na</w:t>
      </w:r>
      <w:r w:rsidR="00A158DE">
        <w:rPr>
          <w:lang w:val="sr-Cyrl-CS"/>
        </w:rPr>
        <w:t xml:space="preserve"> </w:t>
      </w:r>
      <w:r>
        <w:rPr>
          <w:lang w:val="sr-Cyrl-CS"/>
        </w:rPr>
        <w:t>snazi</w:t>
      </w:r>
      <w:r w:rsidR="00A158DE">
        <w:rPr>
          <w:lang w:val="sr-Cyrl-CS"/>
        </w:rPr>
        <w:t xml:space="preserve"> </w:t>
      </w:r>
      <w:r>
        <w:rPr>
          <w:lang w:val="sr-Cyrl-CS"/>
        </w:rPr>
        <w:t>u</w:t>
      </w:r>
      <w:r w:rsidR="00A158DE">
        <w:rPr>
          <w:lang w:val="sr-Cyrl-CS"/>
        </w:rPr>
        <w:t xml:space="preserve"> </w:t>
      </w:r>
      <w:r>
        <w:rPr>
          <w:lang w:val="sr-Cyrl-CS"/>
        </w:rPr>
        <w:t>vreme</w:t>
      </w:r>
      <w:r w:rsidR="00A158DE">
        <w:rPr>
          <w:lang w:val="sr-Cyrl-CS"/>
        </w:rPr>
        <w:t xml:space="preserve"> </w:t>
      </w:r>
      <w:r>
        <w:rPr>
          <w:lang w:val="sr-Cyrl-CS"/>
        </w:rPr>
        <w:t>objavljivanja</w:t>
      </w:r>
      <w:r w:rsidR="00A158DE">
        <w:rPr>
          <w:lang w:val="sr-Cyrl-CS"/>
        </w:rPr>
        <w:t xml:space="preserve"> </w:t>
      </w:r>
      <w:r>
        <w:rPr>
          <w:lang w:val="sr-Cyrl-CS"/>
        </w:rPr>
        <w:t>poziva</w:t>
      </w:r>
      <w:r w:rsidR="00A158DE">
        <w:rPr>
          <w:lang w:val="sr-Cyrl-CS"/>
        </w:rPr>
        <w:t xml:space="preserve"> </w:t>
      </w:r>
      <w:r>
        <w:rPr>
          <w:lang w:val="sr-Cyrl-CS"/>
        </w:rPr>
        <w:t>za</w:t>
      </w:r>
      <w:r w:rsidR="00A158DE">
        <w:rPr>
          <w:lang w:val="sr-Cyrl-CS"/>
        </w:rPr>
        <w:t xml:space="preserve"> </w:t>
      </w:r>
      <w:r>
        <w:rPr>
          <w:lang w:val="sr-Cyrl-CS"/>
        </w:rPr>
        <w:t>podnošenje</w:t>
      </w:r>
      <w:r w:rsidR="00A158DE">
        <w:rPr>
          <w:lang w:val="sr-Cyrl-CS"/>
        </w:rPr>
        <w:t xml:space="preserve"> </w:t>
      </w:r>
      <w:r>
        <w:rPr>
          <w:lang w:val="sr-Cyrl-CS"/>
        </w:rPr>
        <w:t>ponuda</w:t>
      </w:r>
      <w:r w:rsidR="00A158DE">
        <w:rPr>
          <w:lang w:val="sr-Cyrl-CS"/>
        </w:rPr>
        <w:t>.</w:t>
      </w:r>
    </w:p>
    <w:p w:rsidR="006C7FFC" w:rsidRDefault="006C7FFC" w:rsidP="006C7FFC">
      <w:pPr>
        <w:rPr>
          <w:b/>
          <w:lang w:val="sr-Cyrl-CS"/>
        </w:rPr>
      </w:pPr>
    </w:p>
    <w:p w:rsidR="00CE6DCF" w:rsidRDefault="005B772C" w:rsidP="006C7FFC">
      <w:pPr>
        <w:jc w:val="both"/>
        <w:rPr>
          <w:lang w:val="sr-Cyrl-CS"/>
        </w:rPr>
      </w:pPr>
      <w:r>
        <w:rPr>
          <w:b/>
          <w:lang w:val="sr-Cyrl-CS"/>
        </w:rPr>
        <w:t>Dokaz</w:t>
      </w:r>
      <w:r w:rsidR="006C7FFC">
        <w:rPr>
          <w:b/>
          <w:lang w:val="sr-Cyrl-CS"/>
        </w:rPr>
        <w:t xml:space="preserve">: </w:t>
      </w:r>
      <w:r>
        <w:rPr>
          <w:lang w:val="sr-Cyrl-CS"/>
        </w:rPr>
        <w:t>Potvrda</w:t>
      </w:r>
      <w:r w:rsidR="006C7FFC">
        <w:rPr>
          <w:lang w:val="sr-Cyrl-CS"/>
        </w:rPr>
        <w:t xml:space="preserve"> </w:t>
      </w:r>
      <w:r>
        <w:rPr>
          <w:lang w:val="sr-Cyrl-CS"/>
        </w:rPr>
        <w:t>nadležnog</w:t>
      </w:r>
      <w:r w:rsidR="00303332">
        <w:rPr>
          <w:lang w:val="sr-Cyrl-CS"/>
        </w:rPr>
        <w:t xml:space="preserve"> </w:t>
      </w:r>
      <w:r>
        <w:rPr>
          <w:lang w:val="sr-Cyrl-CS"/>
        </w:rPr>
        <w:t>organa</w:t>
      </w:r>
      <w:r w:rsidR="00303332">
        <w:rPr>
          <w:lang w:val="sr-Cyrl-CS"/>
        </w:rPr>
        <w:t xml:space="preserve"> </w:t>
      </w:r>
      <w:r>
        <w:rPr>
          <w:lang w:val="sr-Cyrl-CS"/>
        </w:rPr>
        <w:t>odnosno</w:t>
      </w:r>
      <w:r w:rsidR="006C7FFC">
        <w:rPr>
          <w:lang w:val="sr-Cyrl-CS"/>
        </w:rPr>
        <w:t xml:space="preserve"> </w:t>
      </w:r>
      <w:r>
        <w:rPr>
          <w:lang w:val="sr-Cyrl-CS"/>
        </w:rPr>
        <w:t>nadležnog</w:t>
      </w:r>
      <w:r w:rsidR="006C7FFC">
        <w:rPr>
          <w:lang w:val="sr-Cyrl-CS"/>
        </w:rPr>
        <w:t xml:space="preserve"> </w:t>
      </w:r>
      <w:r>
        <w:rPr>
          <w:lang w:val="sr-Cyrl-CS"/>
        </w:rPr>
        <w:t>suda</w:t>
      </w:r>
      <w:r w:rsidR="006C7FFC">
        <w:rPr>
          <w:lang w:val="sr-Cyrl-CS"/>
        </w:rPr>
        <w:t xml:space="preserve"> </w:t>
      </w:r>
      <w:r>
        <w:rPr>
          <w:lang w:val="sr-Cyrl-CS"/>
        </w:rPr>
        <w:t>države</w:t>
      </w:r>
      <w:r w:rsidR="006C7FFC">
        <w:rPr>
          <w:lang w:val="sr-Cyrl-CS"/>
        </w:rPr>
        <w:t xml:space="preserve"> </w:t>
      </w:r>
      <w:r>
        <w:rPr>
          <w:lang w:val="sr-Cyrl-CS"/>
        </w:rPr>
        <w:t>u</w:t>
      </w:r>
      <w:r w:rsidR="006C7FFC">
        <w:rPr>
          <w:lang w:val="sr-Cyrl-CS"/>
        </w:rPr>
        <w:t xml:space="preserve"> </w:t>
      </w:r>
      <w:r>
        <w:rPr>
          <w:lang w:val="sr-Cyrl-CS"/>
        </w:rPr>
        <w:t>kojoj</w:t>
      </w:r>
      <w:r w:rsidR="006C7FFC">
        <w:rPr>
          <w:lang w:val="sr-Cyrl-CS"/>
        </w:rPr>
        <w:t xml:space="preserve"> </w:t>
      </w:r>
      <w:r>
        <w:rPr>
          <w:lang w:val="sr-Cyrl-CS"/>
        </w:rPr>
        <w:t>ponuđač</w:t>
      </w:r>
      <w:r w:rsidR="006C7FFC">
        <w:rPr>
          <w:lang w:val="sr-Cyrl-CS"/>
        </w:rPr>
        <w:t xml:space="preserve"> </w:t>
      </w:r>
      <w:r>
        <w:rPr>
          <w:lang w:val="sr-Cyrl-CS"/>
        </w:rPr>
        <w:t>ima</w:t>
      </w:r>
      <w:r w:rsidR="006C7FFC">
        <w:rPr>
          <w:lang w:val="sr-Cyrl-CS"/>
        </w:rPr>
        <w:t xml:space="preserve"> </w:t>
      </w:r>
      <w:r>
        <w:rPr>
          <w:lang w:val="sr-Cyrl-CS"/>
        </w:rPr>
        <w:t>sedište</w:t>
      </w:r>
      <w:r w:rsidR="006C7FFC">
        <w:rPr>
          <w:lang w:val="sr-Cyrl-CS"/>
        </w:rPr>
        <w:t xml:space="preserve"> </w:t>
      </w:r>
      <w:r>
        <w:rPr>
          <w:lang w:val="sr-Cyrl-CS"/>
        </w:rPr>
        <w:t>ili</w:t>
      </w:r>
      <w:r w:rsidR="006C7FFC">
        <w:rPr>
          <w:lang w:val="sr-Cyrl-CS"/>
        </w:rPr>
        <w:t xml:space="preserve"> </w:t>
      </w:r>
      <w:r>
        <w:rPr>
          <w:lang w:val="sr-Cyrl-CS"/>
        </w:rPr>
        <w:t>drugi</w:t>
      </w:r>
      <w:r w:rsidR="006C7FFC">
        <w:rPr>
          <w:lang w:val="sr-Cyrl-CS"/>
        </w:rPr>
        <w:t xml:space="preserve"> </w:t>
      </w:r>
      <w:r>
        <w:rPr>
          <w:lang w:val="sr-Cyrl-CS"/>
        </w:rPr>
        <w:t>dokaz</w:t>
      </w:r>
      <w:r w:rsidR="006C7FFC">
        <w:rPr>
          <w:lang w:val="sr-Cyrl-CS"/>
        </w:rPr>
        <w:t xml:space="preserve"> </w:t>
      </w:r>
      <w:r>
        <w:rPr>
          <w:lang w:val="sr-Cyrl-CS"/>
        </w:rPr>
        <w:t>u</w:t>
      </w:r>
      <w:r w:rsidR="006C7FFC">
        <w:rPr>
          <w:lang w:val="sr-Cyrl-CS"/>
        </w:rPr>
        <w:t xml:space="preserve"> </w:t>
      </w:r>
      <w:r>
        <w:rPr>
          <w:lang w:val="sr-Cyrl-CS"/>
        </w:rPr>
        <w:t>skladu</w:t>
      </w:r>
      <w:r w:rsidR="006C7FFC">
        <w:rPr>
          <w:lang w:val="sr-Cyrl-CS"/>
        </w:rPr>
        <w:t xml:space="preserve"> </w:t>
      </w:r>
      <w:r>
        <w:rPr>
          <w:lang w:val="sr-Cyrl-CS"/>
        </w:rPr>
        <w:t>sa</w:t>
      </w:r>
      <w:r w:rsidR="006C7FFC">
        <w:rPr>
          <w:lang w:val="sr-Cyrl-CS"/>
        </w:rPr>
        <w:t xml:space="preserve"> </w:t>
      </w:r>
      <w:r>
        <w:rPr>
          <w:lang w:val="sr-Cyrl-CS"/>
        </w:rPr>
        <w:t>propisima</w:t>
      </w:r>
      <w:r w:rsidR="006C7FFC">
        <w:rPr>
          <w:lang w:val="sr-Cyrl-CS"/>
        </w:rPr>
        <w:t xml:space="preserve"> </w:t>
      </w:r>
      <w:r>
        <w:rPr>
          <w:lang w:val="sr-Cyrl-CS"/>
        </w:rPr>
        <w:t>države</w:t>
      </w:r>
      <w:r w:rsidR="006C7FFC">
        <w:rPr>
          <w:lang w:val="sr-Cyrl-CS"/>
        </w:rPr>
        <w:t xml:space="preserve"> </w:t>
      </w:r>
      <w:r>
        <w:rPr>
          <w:lang w:val="sr-Cyrl-CS"/>
        </w:rPr>
        <w:t>u</w:t>
      </w:r>
      <w:r w:rsidR="006C7FFC">
        <w:rPr>
          <w:lang w:val="sr-Cyrl-CS"/>
        </w:rPr>
        <w:t xml:space="preserve"> </w:t>
      </w:r>
      <w:r>
        <w:rPr>
          <w:lang w:val="sr-Cyrl-CS"/>
        </w:rPr>
        <w:t>kojoj</w:t>
      </w:r>
      <w:r w:rsidR="006C7FFC">
        <w:rPr>
          <w:lang w:val="sr-Cyrl-CS"/>
        </w:rPr>
        <w:t xml:space="preserve"> </w:t>
      </w:r>
      <w:r>
        <w:rPr>
          <w:lang w:val="sr-Cyrl-CS"/>
        </w:rPr>
        <w:t>ponuđač</w:t>
      </w:r>
      <w:r w:rsidR="006C7FFC">
        <w:rPr>
          <w:lang w:val="sr-Cyrl-CS"/>
        </w:rPr>
        <w:t xml:space="preserve"> </w:t>
      </w:r>
      <w:r>
        <w:rPr>
          <w:lang w:val="sr-Cyrl-CS"/>
        </w:rPr>
        <w:t>ima</w:t>
      </w:r>
      <w:r w:rsidR="006C7FFC">
        <w:rPr>
          <w:lang w:val="sr-Cyrl-CS"/>
        </w:rPr>
        <w:t xml:space="preserve"> </w:t>
      </w:r>
      <w:r>
        <w:rPr>
          <w:lang w:val="sr-Cyrl-CS"/>
        </w:rPr>
        <w:t>sedište</w:t>
      </w:r>
      <w:r w:rsidR="00973087">
        <w:rPr>
          <w:lang w:val="sr-Cyrl-CS"/>
        </w:rPr>
        <w:t>.</w:t>
      </w:r>
    </w:p>
    <w:p w:rsidR="00973087" w:rsidRPr="00A158DE" w:rsidRDefault="005B772C" w:rsidP="00303332">
      <w:pPr>
        <w:jc w:val="both"/>
        <w:rPr>
          <w:lang w:val="sr-Cyrl-CS"/>
        </w:rPr>
      </w:pPr>
      <w:r>
        <w:rPr>
          <w:u w:val="single"/>
          <w:lang w:val="sr-Cyrl-CS"/>
        </w:rPr>
        <w:t>Napomena</w:t>
      </w:r>
      <w:r w:rsidR="00973087" w:rsidRPr="00A158DE">
        <w:rPr>
          <w:lang w:val="sr-Cyrl-CS"/>
        </w:rPr>
        <w:t xml:space="preserve">: </w:t>
      </w:r>
      <w:r>
        <w:rPr>
          <w:bCs/>
          <w:lang w:val="sr-Cyrl-CS"/>
        </w:rPr>
        <w:t>U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slučaju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ponudu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podnosi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grupa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ponuđača</w:t>
      </w:r>
      <w:r w:rsidR="00973087" w:rsidRPr="00A158DE">
        <w:rPr>
          <w:bCs/>
          <w:lang w:val="sr-Cyrl-CS"/>
        </w:rPr>
        <w:t xml:space="preserve">, </w:t>
      </w:r>
      <w:r>
        <w:rPr>
          <w:bCs/>
          <w:lang w:val="sr-Cyrl-CS"/>
        </w:rPr>
        <w:t>dokaz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dostaviti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svakog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od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učesnika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iz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grupe</w:t>
      </w:r>
      <w:r w:rsidR="00973087" w:rsidRPr="00A158DE">
        <w:rPr>
          <w:bCs/>
          <w:lang w:val="sr-Cyrl-CS"/>
        </w:rPr>
        <w:t>.</w:t>
      </w:r>
      <w:r w:rsidR="00973087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slučaju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ponuđač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podnosi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ponudu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sa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podizvođačem</w:t>
      </w:r>
      <w:r w:rsidR="00973087" w:rsidRPr="00A158DE">
        <w:rPr>
          <w:bCs/>
          <w:lang w:val="sr-Cyrl-CS"/>
        </w:rPr>
        <w:t xml:space="preserve">, </w:t>
      </w:r>
      <w:r>
        <w:rPr>
          <w:bCs/>
          <w:lang w:val="sr-Cyrl-CS"/>
        </w:rPr>
        <w:t>ovaj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dokaz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dostaviti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podizvođača</w:t>
      </w:r>
      <w:r w:rsidR="00973087" w:rsidRPr="00A158DE">
        <w:rPr>
          <w:bCs/>
          <w:lang w:val="sr-Cyrl-CS"/>
        </w:rPr>
        <w:t xml:space="preserve"> (</w:t>
      </w:r>
      <w:r>
        <w:rPr>
          <w:bCs/>
          <w:lang w:val="sr-Cyrl-CS"/>
        </w:rPr>
        <w:t>ako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više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podizvođača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dostaviti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svakog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od</w:t>
      </w:r>
      <w:r w:rsidR="00973087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njih</w:t>
      </w:r>
      <w:r w:rsidR="00973087" w:rsidRPr="00A158DE">
        <w:rPr>
          <w:bCs/>
          <w:lang w:val="sr-Cyrl-CS"/>
        </w:rPr>
        <w:t>).</w:t>
      </w:r>
    </w:p>
    <w:p w:rsidR="00973087" w:rsidRPr="006C7FFC" w:rsidRDefault="00973087" w:rsidP="006C7FFC">
      <w:pPr>
        <w:jc w:val="both"/>
        <w:rPr>
          <w:lang w:val="sr-Cyrl-CS"/>
        </w:rPr>
      </w:pPr>
    </w:p>
    <w:p w:rsidR="00CE6DCF" w:rsidRDefault="005B772C" w:rsidP="00A158DE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>
        <w:rPr>
          <w:b/>
          <w:lang w:val="sr-Cyrl-CS"/>
        </w:rPr>
        <w:t>Uslov</w:t>
      </w:r>
      <w:r w:rsidR="00094DF8">
        <w:rPr>
          <w:b/>
          <w:lang w:val="sr-Cyrl-CS"/>
        </w:rPr>
        <w:t xml:space="preserve">: </w:t>
      </w:r>
      <w:r>
        <w:rPr>
          <w:lang w:val="sr-Cyrl-CS"/>
        </w:rPr>
        <w:t>da</w:t>
      </w:r>
      <w:r w:rsidR="00D82754" w:rsidRPr="00D82754">
        <w:rPr>
          <w:lang w:val="sr-Cyrl-CS"/>
        </w:rPr>
        <w:t xml:space="preserve"> </w:t>
      </w:r>
      <w:r>
        <w:rPr>
          <w:lang w:val="sr-Cyrl-CS"/>
        </w:rPr>
        <w:t>je</w:t>
      </w:r>
      <w:r w:rsidR="00D82754" w:rsidRPr="00D82754">
        <w:rPr>
          <w:lang w:val="sr-Cyrl-CS"/>
        </w:rPr>
        <w:t xml:space="preserve"> </w:t>
      </w:r>
      <w:r>
        <w:rPr>
          <w:lang w:val="sr-Cyrl-CS"/>
        </w:rPr>
        <w:t>izmirio</w:t>
      </w:r>
      <w:r w:rsidR="00D82754" w:rsidRPr="00D82754">
        <w:rPr>
          <w:lang w:val="sr-Cyrl-CS"/>
        </w:rPr>
        <w:t xml:space="preserve"> </w:t>
      </w:r>
      <w:r>
        <w:rPr>
          <w:lang w:val="sr-Cyrl-CS"/>
        </w:rPr>
        <w:t>dospele</w:t>
      </w:r>
      <w:r w:rsidR="00D82754" w:rsidRPr="00D82754">
        <w:rPr>
          <w:lang w:val="sr-Cyrl-CS"/>
        </w:rPr>
        <w:t xml:space="preserve"> </w:t>
      </w:r>
      <w:r>
        <w:rPr>
          <w:lang w:val="sr-Cyrl-CS"/>
        </w:rPr>
        <w:t>poreze</w:t>
      </w:r>
      <w:r w:rsidR="00D82754" w:rsidRPr="00D82754">
        <w:rPr>
          <w:lang w:val="sr-Cyrl-CS"/>
        </w:rPr>
        <w:t xml:space="preserve">, </w:t>
      </w:r>
      <w:r>
        <w:rPr>
          <w:lang w:val="sr-Cyrl-CS"/>
        </w:rPr>
        <w:t>doprinose</w:t>
      </w:r>
      <w:r w:rsidR="00D82754" w:rsidRPr="00D82754">
        <w:rPr>
          <w:lang w:val="sr-Cyrl-CS"/>
        </w:rPr>
        <w:t xml:space="preserve"> </w:t>
      </w:r>
      <w:r>
        <w:rPr>
          <w:lang w:val="sr-Cyrl-CS"/>
        </w:rPr>
        <w:t>i</w:t>
      </w:r>
      <w:r w:rsidR="00D82754" w:rsidRPr="00D82754">
        <w:rPr>
          <w:lang w:val="sr-Cyrl-CS"/>
        </w:rPr>
        <w:t xml:space="preserve"> </w:t>
      </w:r>
      <w:r>
        <w:rPr>
          <w:lang w:val="sr-Cyrl-CS"/>
        </w:rPr>
        <w:t>druge</w:t>
      </w:r>
      <w:r w:rsidR="00D82754" w:rsidRPr="00D82754">
        <w:rPr>
          <w:lang w:val="sr-Cyrl-CS"/>
        </w:rPr>
        <w:t xml:space="preserve"> </w:t>
      </w:r>
      <w:r>
        <w:rPr>
          <w:lang w:val="sr-Cyrl-CS"/>
        </w:rPr>
        <w:t>javne</w:t>
      </w:r>
      <w:r w:rsidR="00D82754" w:rsidRPr="00D82754">
        <w:rPr>
          <w:lang w:val="sr-Cyrl-CS"/>
        </w:rPr>
        <w:t xml:space="preserve"> </w:t>
      </w:r>
      <w:r>
        <w:rPr>
          <w:lang w:val="sr-Cyrl-CS"/>
        </w:rPr>
        <w:t>dažbine</w:t>
      </w:r>
      <w:r w:rsidR="00D82754" w:rsidRPr="00D82754">
        <w:rPr>
          <w:lang w:val="sr-Cyrl-CS"/>
        </w:rPr>
        <w:t xml:space="preserve"> </w:t>
      </w:r>
      <w:r>
        <w:rPr>
          <w:lang w:val="sr-Cyrl-CS"/>
        </w:rPr>
        <w:t>u</w:t>
      </w:r>
      <w:r w:rsidR="00D82754" w:rsidRPr="00D82754">
        <w:rPr>
          <w:lang w:val="sr-Cyrl-CS"/>
        </w:rPr>
        <w:t xml:space="preserve"> </w:t>
      </w:r>
      <w:r>
        <w:rPr>
          <w:lang w:val="sr-Cyrl-CS"/>
        </w:rPr>
        <w:t>skladu</w:t>
      </w:r>
      <w:r w:rsidR="00D82754" w:rsidRPr="00D82754">
        <w:rPr>
          <w:lang w:val="sr-Cyrl-CS"/>
        </w:rPr>
        <w:t xml:space="preserve"> </w:t>
      </w:r>
      <w:r>
        <w:rPr>
          <w:lang w:val="sr-Cyrl-CS"/>
        </w:rPr>
        <w:t>sa</w:t>
      </w:r>
      <w:r w:rsidR="00D82754" w:rsidRPr="00D82754">
        <w:rPr>
          <w:lang w:val="sr-Cyrl-CS"/>
        </w:rPr>
        <w:t xml:space="preserve"> </w:t>
      </w:r>
      <w:r>
        <w:rPr>
          <w:lang w:val="sr-Cyrl-CS"/>
        </w:rPr>
        <w:t>propisima</w:t>
      </w:r>
      <w:r w:rsidR="00D82754" w:rsidRPr="00D82754">
        <w:rPr>
          <w:lang w:val="sr-Cyrl-CS"/>
        </w:rPr>
        <w:t xml:space="preserve"> </w:t>
      </w:r>
      <w:r>
        <w:rPr>
          <w:lang w:val="sr-Cyrl-CS"/>
        </w:rPr>
        <w:t>države</w:t>
      </w:r>
      <w:r w:rsidR="00D82754" w:rsidRPr="00D82754">
        <w:rPr>
          <w:lang w:val="sr-Cyrl-CS"/>
        </w:rPr>
        <w:t xml:space="preserve"> </w:t>
      </w:r>
      <w:r>
        <w:rPr>
          <w:lang w:val="sr-Cyrl-CS"/>
        </w:rPr>
        <w:t>u</w:t>
      </w:r>
      <w:r w:rsidR="00D82754" w:rsidRPr="00D82754">
        <w:rPr>
          <w:lang w:val="sr-Cyrl-CS"/>
        </w:rPr>
        <w:t xml:space="preserve"> </w:t>
      </w:r>
      <w:r>
        <w:rPr>
          <w:lang w:val="sr-Cyrl-CS"/>
        </w:rPr>
        <w:t>kojoj</w:t>
      </w:r>
      <w:r w:rsidR="00D82754" w:rsidRPr="00D82754">
        <w:rPr>
          <w:lang w:val="sr-Cyrl-CS"/>
        </w:rPr>
        <w:t xml:space="preserve"> </w:t>
      </w:r>
      <w:r>
        <w:rPr>
          <w:lang w:val="sr-Cyrl-CS"/>
        </w:rPr>
        <w:t>ima</w:t>
      </w:r>
      <w:r w:rsidR="00D82754" w:rsidRPr="00D82754">
        <w:rPr>
          <w:lang w:val="sr-Cyrl-CS"/>
        </w:rPr>
        <w:t xml:space="preserve"> </w:t>
      </w:r>
      <w:r>
        <w:rPr>
          <w:lang w:val="sr-Cyrl-CS"/>
        </w:rPr>
        <w:t>sedište</w:t>
      </w:r>
      <w:r w:rsidR="00D82754">
        <w:rPr>
          <w:lang w:val="sr-Cyrl-CS"/>
        </w:rPr>
        <w:t>.</w:t>
      </w:r>
    </w:p>
    <w:p w:rsidR="00094DF8" w:rsidRPr="00094DF8" w:rsidRDefault="00094DF8" w:rsidP="00094DF8">
      <w:pPr>
        <w:ind w:left="360"/>
        <w:jc w:val="both"/>
        <w:rPr>
          <w:lang w:val="sr-Cyrl-CS"/>
        </w:rPr>
      </w:pPr>
    </w:p>
    <w:p w:rsidR="00303332" w:rsidRPr="00303332" w:rsidRDefault="005B772C" w:rsidP="00303332">
      <w:pPr>
        <w:jc w:val="both"/>
        <w:rPr>
          <w:lang w:val="sr-Cyrl-CS"/>
        </w:rPr>
      </w:pPr>
      <w:r>
        <w:rPr>
          <w:b/>
          <w:lang w:val="sr-Cyrl-CS"/>
        </w:rPr>
        <w:t>Dokaz</w:t>
      </w:r>
      <w:r w:rsidR="00303332" w:rsidRPr="00303332">
        <w:rPr>
          <w:b/>
          <w:lang w:val="sr-Cyrl-CS"/>
        </w:rPr>
        <w:t xml:space="preserve">: </w:t>
      </w:r>
      <w:r>
        <w:rPr>
          <w:lang w:val="sr-Cyrl-CS"/>
        </w:rPr>
        <w:t>Potvrda</w:t>
      </w:r>
      <w:r w:rsidR="00303332" w:rsidRPr="00303332">
        <w:rPr>
          <w:lang w:val="sr-Cyrl-CS"/>
        </w:rPr>
        <w:t xml:space="preserve"> </w:t>
      </w:r>
      <w:r>
        <w:rPr>
          <w:lang w:val="sr-Cyrl-CS"/>
        </w:rPr>
        <w:t>nadležnog</w:t>
      </w:r>
      <w:r w:rsidR="00303332" w:rsidRPr="00303332">
        <w:rPr>
          <w:lang w:val="sr-Cyrl-CS"/>
        </w:rPr>
        <w:t xml:space="preserve"> </w:t>
      </w:r>
      <w:r>
        <w:rPr>
          <w:lang w:val="sr-Cyrl-CS"/>
        </w:rPr>
        <w:t>organa</w:t>
      </w:r>
      <w:r w:rsidR="00303332" w:rsidRPr="00303332">
        <w:rPr>
          <w:lang w:val="sr-Cyrl-CS"/>
        </w:rPr>
        <w:t xml:space="preserve"> </w:t>
      </w:r>
      <w:r>
        <w:rPr>
          <w:lang w:val="sr-Cyrl-CS"/>
        </w:rPr>
        <w:t>odnosno</w:t>
      </w:r>
      <w:r w:rsidR="00303332" w:rsidRPr="00303332">
        <w:rPr>
          <w:lang w:val="sr-Cyrl-CS"/>
        </w:rPr>
        <w:t xml:space="preserve"> </w:t>
      </w:r>
      <w:r>
        <w:rPr>
          <w:lang w:val="sr-Cyrl-CS"/>
        </w:rPr>
        <w:t>nadležnog</w:t>
      </w:r>
      <w:r w:rsidR="00303332" w:rsidRPr="00303332">
        <w:rPr>
          <w:lang w:val="sr-Cyrl-CS"/>
        </w:rPr>
        <w:t xml:space="preserve"> </w:t>
      </w:r>
      <w:r>
        <w:rPr>
          <w:lang w:val="sr-Cyrl-CS"/>
        </w:rPr>
        <w:t>suda</w:t>
      </w:r>
      <w:r w:rsidR="00303332" w:rsidRPr="00303332">
        <w:rPr>
          <w:lang w:val="sr-Cyrl-CS"/>
        </w:rPr>
        <w:t xml:space="preserve"> </w:t>
      </w:r>
      <w:r>
        <w:rPr>
          <w:lang w:val="sr-Cyrl-CS"/>
        </w:rPr>
        <w:t>države</w:t>
      </w:r>
      <w:r w:rsidR="00303332" w:rsidRPr="00303332">
        <w:rPr>
          <w:lang w:val="sr-Cyrl-CS"/>
        </w:rPr>
        <w:t xml:space="preserve"> </w:t>
      </w:r>
      <w:r>
        <w:rPr>
          <w:lang w:val="sr-Cyrl-CS"/>
        </w:rPr>
        <w:t>u</w:t>
      </w:r>
      <w:r w:rsidR="00303332" w:rsidRPr="00303332">
        <w:rPr>
          <w:lang w:val="sr-Cyrl-CS"/>
        </w:rPr>
        <w:t xml:space="preserve"> </w:t>
      </w:r>
      <w:r>
        <w:rPr>
          <w:lang w:val="sr-Cyrl-CS"/>
        </w:rPr>
        <w:t>kojoj</w:t>
      </w:r>
      <w:r w:rsidR="00303332" w:rsidRPr="00303332">
        <w:rPr>
          <w:lang w:val="sr-Cyrl-CS"/>
        </w:rPr>
        <w:t xml:space="preserve"> </w:t>
      </w:r>
      <w:r>
        <w:rPr>
          <w:lang w:val="sr-Cyrl-CS"/>
        </w:rPr>
        <w:t>ponuđač</w:t>
      </w:r>
      <w:r w:rsidR="00303332" w:rsidRPr="00303332">
        <w:rPr>
          <w:lang w:val="sr-Cyrl-CS"/>
        </w:rPr>
        <w:t xml:space="preserve"> </w:t>
      </w:r>
      <w:r>
        <w:rPr>
          <w:lang w:val="sr-Cyrl-CS"/>
        </w:rPr>
        <w:t>ima</w:t>
      </w:r>
      <w:r w:rsidR="00303332" w:rsidRPr="00303332">
        <w:rPr>
          <w:lang w:val="sr-Cyrl-CS"/>
        </w:rPr>
        <w:t xml:space="preserve"> </w:t>
      </w:r>
      <w:r>
        <w:rPr>
          <w:lang w:val="sr-Cyrl-CS"/>
        </w:rPr>
        <w:t>sedište</w:t>
      </w:r>
      <w:r w:rsidR="00303332" w:rsidRPr="00303332">
        <w:rPr>
          <w:lang w:val="sr-Cyrl-CS"/>
        </w:rPr>
        <w:t xml:space="preserve"> </w:t>
      </w:r>
      <w:r>
        <w:rPr>
          <w:lang w:val="sr-Cyrl-CS"/>
        </w:rPr>
        <w:t>ili</w:t>
      </w:r>
      <w:r w:rsidR="00303332" w:rsidRPr="00303332">
        <w:rPr>
          <w:lang w:val="sr-Cyrl-CS"/>
        </w:rPr>
        <w:t xml:space="preserve"> </w:t>
      </w:r>
      <w:r>
        <w:rPr>
          <w:lang w:val="sr-Cyrl-CS"/>
        </w:rPr>
        <w:t>drugi</w:t>
      </w:r>
      <w:r w:rsidR="00303332" w:rsidRPr="00303332">
        <w:rPr>
          <w:lang w:val="sr-Cyrl-CS"/>
        </w:rPr>
        <w:t xml:space="preserve"> </w:t>
      </w:r>
      <w:r>
        <w:rPr>
          <w:lang w:val="sr-Cyrl-CS"/>
        </w:rPr>
        <w:t>dokaz</w:t>
      </w:r>
      <w:r w:rsidR="00303332" w:rsidRPr="00303332">
        <w:rPr>
          <w:lang w:val="sr-Cyrl-CS"/>
        </w:rPr>
        <w:t xml:space="preserve"> </w:t>
      </w:r>
      <w:r>
        <w:rPr>
          <w:lang w:val="sr-Cyrl-CS"/>
        </w:rPr>
        <w:t>u</w:t>
      </w:r>
      <w:r w:rsidR="00303332" w:rsidRPr="00303332">
        <w:rPr>
          <w:lang w:val="sr-Cyrl-CS"/>
        </w:rPr>
        <w:t xml:space="preserve"> </w:t>
      </w:r>
      <w:r>
        <w:rPr>
          <w:lang w:val="sr-Cyrl-CS"/>
        </w:rPr>
        <w:t>skladu</w:t>
      </w:r>
      <w:r w:rsidR="00303332" w:rsidRPr="00303332">
        <w:rPr>
          <w:lang w:val="sr-Cyrl-CS"/>
        </w:rPr>
        <w:t xml:space="preserve"> </w:t>
      </w:r>
      <w:r>
        <w:rPr>
          <w:lang w:val="sr-Cyrl-CS"/>
        </w:rPr>
        <w:t>sa</w:t>
      </w:r>
      <w:r w:rsidR="00303332" w:rsidRPr="00303332">
        <w:rPr>
          <w:lang w:val="sr-Cyrl-CS"/>
        </w:rPr>
        <w:t xml:space="preserve"> </w:t>
      </w:r>
      <w:r>
        <w:rPr>
          <w:lang w:val="sr-Cyrl-CS"/>
        </w:rPr>
        <w:t>propisima</w:t>
      </w:r>
      <w:r w:rsidR="00303332" w:rsidRPr="00303332">
        <w:rPr>
          <w:lang w:val="sr-Cyrl-CS"/>
        </w:rPr>
        <w:t xml:space="preserve"> </w:t>
      </w:r>
      <w:r>
        <w:rPr>
          <w:lang w:val="sr-Cyrl-CS"/>
        </w:rPr>
        <w:t>države</w:t>
      </w:r>
      <w:r w:rsidR="00303332" w:rsidRPr="00303332">
        <w:rPr>
          <w:lang w:val="sr-Cyrl-CS"/>
        </w:rPr>
        <w:t xml:space="preserve"> </w:t>
      </w:r>
      <w:r>
        <w:rPr>
          <w:lang w:val="sr-Cyrl-CS"/>
        </w:rPr>
        <w:t>u</w:t>
      </w:r>
      <w:r w:rsidR="00303332" w:rsidRPr="00303332">
        <w:rPr>
          <w:lang w:val="sr-Cyrl-CS"/>
        </w:rPr>
        <w:t xml:space="preserve"> </w:t>
      </w:r>
      <w:r>
        <w:rPr>
          <w:lang w:val="sr-Cyrl-CS"/>
        </w:rPr>
        <w:t>kojoj</w:t>
      </w:r>
      <w:r w:rsidR="00303332" w:rsidRPr="00303332">
        <w:rPr>
          <w:lang w:val="sr-Cyrl-CS"/>
        </w:rPr>
        <w:t xml:space="preserve"> </w:t>
      </w:r>
      <w:r>
        <w:rPr>
          <w:lang w:val="sr-Cyrl-CS"/>
        </w:rPr>
        <w:t>ponuđač</w:t>
      </w:r>
      <w:r w:rsidR="00303332" w:rsidRPr="00303332">
        <w:rPr>
          <w:lang w:val="sr-Cyrl-CS"/>
        </w:rPr>
        <w:t xml:space="preserve"> </w:t>
      </w:r>
      <w:r>
        <w:rPr>
          <w:lang w:val="sr-Cyrl-CS"/>
        </w:rPr>
        <w:t>ima</w:t>
      </w:r>
      <w:r w:rsidR="00303332" w:rsidRPr="00303332">
        <w:rPr>
          <w:lang w:val="sr-Cyrl-CS"/>
        </w:rPr>
        <w:t xml:space="preserve"> </w:t>
      </w:r>
      <w:r>
        <w:rPr>
          <w:lang w:val="sr-Cyrl-CS"/>
        </w:rPr>
        <w:t>sedište</w:t>
      </w:r>
      <w:r w:rsidR="00303332" w:rsidRPr="00303332">
        <w:rPr>
          <w:lang w:val="sr-Cyrl-CS"/>
        </w:rPr>
        <w:t>.</w:t>
      </w:r>
    </w:p>
    <w:p w:rsidR="00303332" w:rsidRPr="00A158DE" w:rsidRDefault="005B772C" w:rsidP="00303332">
      <w:pPr>
        <w:jc w:val="both"/>
        <w:rPr>
          <w:lang w:val="sr-Cyrl-CS"/>
        </w:rPr>
      </w:pPr>
      <w:r>
        <w:rPr>
          <w:u w:val="single"/>
          <w:lang w:val="sr-Cyrl-CS"/>
        </w:rPr>
        <w:t>Napomena</w:t>
      </w:r>
      <w:r w:rsidR="00303332" w:rsidRPr="00A158DE">
        <w:rPr>
          <w:lang w:val="sr-Cyrl-CS"/>
        </w:rPr>
        <w:t xml:space="preserve">: </w:t>
      </w:r>
      <w:r>
        <w:rPr>
          <w:bCs/>
          <w:lang w:val="sr-Cyrl-CS"/>
        </w:rPr>
        <w:t>U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slučaju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ponudu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podnosi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grupa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ponuđača</w:t>
      </w:r>
      <w:r w:rsidR="00303332" w:rsidRPr="00A158DE">
        <w:rPr>
          <w:bCs/>
          <w:lang w:val="sr-Cyrl-CS"/>
        </w:rPr>
        <w:t xml:space="preserve">, </w:t>
      </w:r>
      <w:r>
        <w:rPr>
          <w:bCs/>
          <w:lang w:val="sr-Cyrl-CS"/>
        </w:rPr>
        <w:t>dokaz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dostaviti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svakog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od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učesnika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iz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grupe</w:t>
      </w:r>
      <w:r w:rsidR="00303332" w:rsidRPr="00A158DE">
        <w:rPr>
          <w:bCs/>
          <w:lang w:val="sr-Cyrl-CS"/>
        </w:rPr>
        <w:t>.</w:t>
      </w:r>
      <w:r w:rsidR="00303332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slučaju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ponuđač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podnosi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ponudu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sa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podizvođačem</w:t>
      </w:r>
      <w:r w:rsidR="00303332" w:rsidRPr="00A158DE">
        <w:rPr>
          <w:bCs/>
          <w:lang w:val="sr-Cyrl-CS"/>
        </w:rPr>
        <w:t xml:space="preserve">, </w:t>
      </w:r>
      <w:r>
        <w:rPr>
          <w:bCs/>
          <w:lang w:val="sr-Cyrl-CS"/>
        </w:rPr>
        <w:t>ovaj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dokaz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dostaviti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podizvođača</w:t>
      </w:r>
      <w:r w:rsidR="00303332" w:rsidRPr="00A158DE">
        <w:rPr>
          <w:bCs/>
          <w:lang w:val="sr-Cyrl-CS"/>
        </w:rPr>
        <w:t xml:space="preserve"> (</w:t>
      </w:r>
      <w:r>
        <w:rPr>
          <w:bCs/>
          <w:lang w:val="sr-Cyrl-CS"/>
        </w:rPr>
        <w:t>ako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više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podizvođača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dostaviti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svakog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od</w:t>
      </w:r>
      <w:r w:rsidR="00303332" w:rsidRPr="00A158DE">
        <w:rPr>
          <w:bCs/>
          <w:lang w:val="sr-Cyrl-CS"/>
        </w:rPr>
        <w:t xml:space="preserve"> </w:t>
      </w:r>
      <w:r>
        <w:rPr>
          <w:bCs/>
          <w:lang w:val="sr-Cyrl-CS"/>
        </w:rPr>
        <w:t>njih</w:t>
      </w:r>
      <w:r w:rsidR="00303332" w:rsidRPr="00A158DE">
        <w:rPr>
          <w:bCs/>
          <w:lang w:val="sr-Cyrl-CS"/>
        </w:rPr>
        <w:t>).</w:t>
      </w:r>
    </w:p>
    <w:p w:rsidR="00D82754" w:rsidRPr="00D82754" w:rsidRDefault="00D82754" w:rsidP="00D82754">
      <w:pPr>
        <w:pStyle w:val="ListParagraph"/>
        <w:rPr>
          <w:lang w:val="sr-Cyrl-CS"/>
        </w:rPr>
      </w:pPr>
    </w:p>
    <w:p w:rsidR="00D82754" w:rsidRDefault="005B772C" w:rsidP="00A158DE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>
        <w:rPr>
          <w:b/>
          <w:lang w:val="sr-Cyrl-CS"/>
        </w:rPr>
        <w:t>Uslov</w:t>
      </w:r>
      <w:r w:rsidR="00303332">
        <w:rPr>
          <w:b/>
          <w:lang w:val="sr-Cyrl-CS"/>
        </w:rPr>
        <w:t xml:space="preserve">: </w:t>
      </w:r>
      <w:r>
        <w:rPr>
          <w:lang w:val="sr-Cyrl-CS"/>
        </w:rPr>
        <w:t>da</w:t>
      </w:r>
      <w:r w:rsidR="00841051">
        <w:rPr>
          <w:lang w:val="sr-Cyrl-CS"/>
        </w:rPr>
        <w:t xml:space="preserve"> </w:t>
      </w:r>
      <w:r>
        <w:rPr>
          <w:lang w:val="sr-Cyrl-CS"/>
        </w:rPr>
        <w:t>raspolaže</w:t>
      </w:r>
      <w:r w:rsidR="00841051">
        <w:rPr>
          <w:lang w:val="sr-Cyrl-CS"/>
        </w:rPr>
        <w:t xml:space="preserve"> </w:t>
      </w:r>
      <w:r>
        <w:rPr>
          <w:lang w:val="sr-Cyrl-CS"/>
        </w:rPr>
        <w:t>neophodnim</w:t>
      </w:r>
      <w:r w:rsidR="00841051">
        <w:rPr>
          <w:lang w:val="sr-Cyrl-CS"/>
        </w:rPr>
        <w:t xml:space="preserve"> </w:t>
      </w:r>
      <w:r>
        <w:rPr>
          <w:lang w:val="sr-Cyrl-CS"/>
        </w:rPr>
        <w:t>poslovnim</w:t>
      </w:r>
      <w:r w:rsidR="00841051">
        <w:rPr>
          <w:lang w:val="sr-Cyrl-CS"/>
        </w:rPr>
        <w:t xml:space="preserve"> </w:t>
      </w:r>
      <w:r>
        <w:rPr>
          <w:lang w:val="sr-Cyrl-CS"/>
        </w:rPr>
        <w:t>kapacitetom</w:t>
      </w:r>
      <w:r w:rsidR="00841051">
        <w:rPr>
          <w:lang w:val="sr-Cyrl-CS"/>
        </w:rPr>
        <w:t xml:space="preserve"> – </w:t>
      </w:r>
      <w:r>
        <w:rPr>
          <w:lang w:val="sr-Cyrl-CS"/>
        </w:rPr>
        <w:t>da</w:t>
      </w:r>
      <w:r w:rsidR="00841051">
        <w:rPr>
          <w:lang w:val="sr-Cyrl-CS"/>
        </w:rPr>
        <w:t xml:space="preserve"> </w:t>
      </w:r>
      <w:r>
        <w:rPr>
          <w:lang w:val="sr-Cyrl-CS"/>
        </w:rPr>
        <w:t>je</w:t>
      </w:r>
      <w:r w:rsidR="00841051">
        <w:rPr>
          <w:lang w:val="sr-Cyrl-CS"/>
        </w:rPr>
        <w:t xml:space="preserve"> </w:t>
      </w:r>
      <w:r>
        <w:rPr>
          <w:lang w:val="sr-Cyrl-CS"/>
        </w:rPr>
        <w:t>u</w:t>
      </w:r>
      <w:r w:rsidR="00841051">
        <w:rPr>
          <w:lang w:val="sr-Cyrl-CS"/>
        </w:rPr>
        <w:t xml:space="preserve"> </w:t>
      </w:r>
      <w:r>
        <w:rPr>
          <w:lang w:val="sr-Cyrl-CS"/>
        </w:rPr>
        <w:t>periodu</w:t>
      </w:r>
      <w:r w:rsidR="00841051">
        <w:rPr>
          <w:lang w:val="sr-Cyrl-CS"/>
        </w:rPr>
        <w:t xml:space="preserve"> </w:t>
      </w:r>
      <w:r>
        <w:rPr>
          <w:lang w:val="sr-Cyrl-CS"/>
        </w:rPr>
        <w:t>od</w:t>
      </w:r>
      <w:r w:rsidR="00841051">
        <w:rPr>
          <w:lang w:val="sr-Cyrl-CS"/>
        </w:rPr>
        <w:t xml:space="preserve"> </w:t>
      </w:r>
      <w:r>
        <w:rPr>
          <w:lang w:val="sr-Cyrl-CS"/>
        </w:rPr>
        <w:t>prethodne</w:t>
      </w:r>
      <w:r w:rsidR="00841051">
        <w:rPr>
          <w:lang w:val="sr-Cyrl-CS"/>
        </w:rPr>
        <w:t xml:space="preserve"> </w:t>
      </w:r>
      <w:r>
        <w:rPr>
          <w:lang w:val="sr-Cyrl-CS"/>
        </w:rPr>
        <w:t>tri</w:t>
      </w:r>
      <w:r w:rsidR="00841051">
        <w:rPr>
          <w:lang w:val="sr-Cyrl-CS"/>
        </w:rPr>
        <w:t xml:space="preserve"> </w:t>
      </w:r>
      <w:r>
        <w:rPr>
          <w:lang w:val="sr-Cyrl-CS"/>
        </w:rPr>
        <w:t>godine</w:t>
      </w:r>
      <w:r w:rsidR="00841051">
        <w:rPr>
          <w:lang w:val="sr-Cyrl-CS"/>
        </w:rPr>
        <w:t xml:space="preserve"> </w:t>
      </w:r>
      <w:r>
        <w:rPr>
          <w:lang w:val="sr-Cyrl-CS"/>
        </w:rPr>
        <w:t>isporučio</w:t>
      </w:r>
      <w:r w:rsidR="00841051">
        <w:rPr>
          <w:lang w:val="sr-Cyrl-CS"/>
        </w:rPr>
        <w:t xml:space="preserve"> </w:t>
      </w:r>
      <w:r>
        <w:rPr>
          <w:lang w:val="sr-Cyrl-CS"/>
        </w:rPr>
        <w:t>dobra</w:t>
      </w:r>
      <w:r w:rsidR="00841051">
        <w:rPr>
          <w:lang w:val="sr-Cyrl-CS"/>
        </w:rPr>
        <w:t xml:space="preserve"> </w:t>
      </w:r>
      <w:r>
        <w:rPr>
          <w:lang w:val="sr-Cyrl-CS"/>
        </w:rPr>
        <w:t>koja</w:t>
      </w:r>
      <w:r w:rsidR="00841051">
        <w:rPr>
          <w:lang w:val="sr-Cyrl-CS"/>
        </w:rPr>
        <w:t xml:space="preserve"> </w:t>
      </w:r>
      <w:r>
        <w:rPr>
          <w:lang w:val="sr-Cyrl-CS"/>
        </w:rPr>
        <w:t>su</w:t>
      </w:r>
      <w:r w:rsidR="00841051">
        <w:rPr>
          <w:lang w:val="sr-Cyrl-CS"/>
        </w:rPr>
        <w:t xml:space="preserve"> </w:t>
      </w:r>
      <w:r>
        <w:rPr>
          <w:lang w:val="sr-Cyrl-CS"/>
        </w:rPr>
        <w:t>ista</w:t>
      </w:r>
      <w:r w:rsidR="00841051">
        <w:rPr>
          <w:lang w:val="sr-Cyrl-CS"/>
        </w:rPr>
        <w:t xml:space="preserve"> </w:t>
      </w:r>
      <w:r>
        <w:rPr>
          <w:lang w:val="sr-Cyrl-CS"/>
        </w:rPr>
        <w:t>ili</w:t>
      </w:r>
      <w:r w:rsidR="00841051">
        <w:rPr>
          <w:lang w:val="sr-Cyrl-CS"/>
        </w:rPr>
        <w:t xml:space="preserve"> </w:t>
      </w:r>
      <w:r>
        <w:rPr>
          <w:lang w:val="sr-Cyrl-CS"/>
        </w:rPr>
        <w:t>slična</w:t>
      </w:r>
      <w:r w:rsidR="00841051">
        <w:rPr>
          <w:lang w:val="sr-Cyrl-CS"/>
        </w:rPr>
        <w:t xml:space="preserve"> </w:t>
      </w:r>
      <w:r>
        <w:rPr>
          <w:lang w:val="sr-Cyrl-CS"/>
        </w:rPr>
        <w:t>predmetu</w:t>
      </w:r>
      <w:r w:rsidR="00841051">
        <w:rPr>
          <w:lang w:val="sr-Cyrl-CS"/>
        </w:rPr>
        <w:t xml:space="preserve"> </w:t>
      </w:r>
      <w:r>
        <w:rPr>
          <w:lang w:val="sr-Cyrl-CS"/>
        </w:rPr>
        <w:t>nabavke</w:t>
      </w:r>
      <w:r w:rsidR="00841051">
        <w:rPr>
          <w:lang w:val="sr-Cyrl-CS"/>
        </w:rPr>
        <w:t xml:space="preserve"> </w:t>
      </w:r>
      <w:r>
        <w:rPr>
          <w:lang w:val="sr-Cyrl-CS"/>
        </w:rPr>
        <w:t>u</w:t>
      </w:r>
      <w:r w:rsidR="00841051">
        <w:rPr>
          <w:lang w:val="sr-Cyrl-CS"/>
        </w:rPr>
        <w:t xml:space="preserve"> </w:t>
      </w:r>
      <w:r>
        <w:rPr>
          <w:lang w:val="sr-Cyrl-CS"/>
        </w:rPr>
        <w:t>ukupnoj</w:t>
      </w:r>
      <w:r w:rsidR="00841051">
        <w:rPr>
          <w:lang w:val="sr-Cyrl-CS"/>
        </w:rPr>
        <w:t xml:space="preserve"> </w:t>
      </w:r>
      <w:r>
        <w:rPr>
          <w:lang w:val="sr-Cyrl-CS"/>
        </w:rPr>
        <w:t>vrednosti</w:t>
      </w:r>
      <w:r w:rsidR="00841051">
        <w:rPr>
          <w:lang w:val="sr-Cyrl-CS"/>
        </w:rPr>
        <w:t xml:space="preserve"> </w:t>
      </w:r>
      <w:r>
        <w:rPr>
          <w:lang w:val="sr-Cyrl-CS"/>
        </w:rPr>
        <w:t>od</w:t>
      </w:r>
      <w:r w:rsidR="00841051">
        <w:rPr>
          <w:lang w:val="sr-Cyrl-CS"/>
        </w:rPr>
        <w:t xml:space="preserve"> </w:t>
      </w:r>
      <w:r>
        <w:rPr>
          <w:lang w:val="sr-Cyrl-CS"/>
        </w:rPr>
        <w:t>najmanje</w:t>
      </w:r>
      <w:r w:rsidR="00841051">
        <w:rPr>
          <w:lang w:val="sr-Cyrl-CS"/>
        </w:rPr>
        <w:t xml:space="preserve"> </w:t>
      </w:r>
      <w:r w:rsidR="00DF2C0F">
        <w:rPr>
          <w:lang w:val="sr-Cyrl-CS"/>
        </w:rPr>
        <w:t>14</w:t>
      </w:r>
      <w:r w:rsidR="00C24F37">
        <w:rPr>
          <w:lang w:val="sr-Cyrl-CS"/>
        </w:rPr>
        <w:t>0.000,00</w:t>
      </w:r>
      <w:r w:rsidR="00841051">
        <w:rPr>
          <w:lang w:val="sr-Cyrl-CS"/>
        </w:rPr>
        <w:t xml:space="preserve"> </w:t>
      </w:r>
      <w:r>
        <w:rPr>
          <w:lang w:val="sr-Cyrl-CS"/>
        </w:rPr>
        <w:t>evra</w:t>
      </w:r>
      <w:r w:rsidR="00841051">
        <w:rPr>
          <w:lang w:val="sr-Cyrl-CS"/>
        </w:rPr>
        <w:t xml:space="preserve"> </w:t>
      </w:r>
      <w:r>
        <w:rPr>
          <w:lang w:val="sr-Cyrl-CS"/>
        </w:rPr>
        <w:t>bez</w:t>
      </w:r>
      <w:r w:rsidR="00841051">
        <w:rPr>
          <w:lang w:val="sr-Cyrl-CS"/>
        </w:rPr>
        <w:t xml:space="preserve"> </w:t>
      </w:r>
      <w:r>
        <w:rPr>
          <w:lang w:val="sr-Cyrl-CS"/>
        </w:rPr>
        <w:t>obračunatog</w:t>
      </w:r>
      <w:r w:rsidR="00841051">
        <w:rPr>
          <w:lang w:val="sr-Cyrl-CS"/>
        </w:rPr>
        <w:t xml:space="preserve"> </w:t>
      </w:r>
      <w:r>
        <w:rPr>
          <w:lang w:val="sr-Cyrl-CS"/>
        </w:rPr>
        <w:t>poreza</w:t>
      </w:r>
      <w:r w:rsidR="00841051">
        <w:rPr>
          <w:lang w:val="sr-Cyrl-CS"/>
        </w:rPr>
        <w:t xml:space="preserve"> </w:t>
      </w:r>
      <w:r>
        <w:rPr>
          <w:lang w:val="sr-Cyrl-CS"/>
        </w:rPr>
        <w:t>na</w:t>
      </w:r>
      <w:r w:rsidR="00841051">
        <w:rPr>
          <w:lang w:val="sr-Cyrl-CS"/>
        </w:rPr>
        <w:t xml:space="preserve"> </w:t>
      </w:r>
      <w:r>
        <w:rPr>
          <w:lang w:val="sr-Cyrl-CS"/>
        </w:rPr>
        <w:t>dodatu</w:t>
      </w:r>
      <w:r w:rsidR="00841051">
        <w:rPr>
          <w:lang w:val="sr-Cyrl-CS"/>
        </w:rPr>
        <w:t xml:space="preserve"> </w:t>
      </w:r>
      <w:r>
        <w:rPr>
          <w:lang w:val="sr-Cyrl-CS"/>
        </w:rPr>
        <w:t>vrednost</w:t>
      </w:r>
      <w:r w:rsidR="00094DF8">
        <w:rPr>
          <w:lang w:val="sr-Cyrl-CS"/>
        </w:rPr>
        <w:t>.</w:t>
      </w:r>
    </w:p>
    <w:p w:rsidR="00094DF8" w:rsidRPr="00094DF8" w:rsidRDefault="00094DF8" w:rsidP="00094DF8">
      <w:pPr>
        <w:ind w:left="360"/>
        <w:jc w:val="both"/>
        <w:rPr>
          <w:lang w:val="sr-Cyrl-CS"/>
        </w:rPr>
      </w:pPr>
    </w:p>
    <w:p w:rsidR="00011CFF" w:rsidRDefault="005B772C" w:rsidP="00011CFF">
      <w:pPr>
        <w:jc w:val="both"/>
        <w:rPr>
          <w:bCs/>
          <w:lang w:val="sr-Cyrl-CS"/>
        </w:rPr>
      </w:pPr>
      <w:r>
        <w:rPr>
          <w:b/>
          <w:lang w:val="sr-Cyrl-CS"/>
        </w:rPr>
        <w:t>Dokaz</w:t>
      </w:r>
      <w:r w:rsidR="00011CFF" w:rsidRPr="00011CFF">
        <w:rPr>
          <w:b/>
          <w:lang w:val="sr-Cyrl-CS"/>
        </w:rPr>
        <w:t xml:space="preserve">: </w:t>
      </w:r>
      <w:r>
        <w:rPr>
          <w:bCs/>
          <w:lang w:val="sr-Cyrl-CS"/>
        </w:rPr>
        <w:t>Spisak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referentnih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naručilaca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odnosno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ugovora</w:t>
      </w:r>
      <w:r w:rsidR="00011CFF" w:rsidRPr="00011CFF">
        <w:rPr>
          <w:bCs/>
          <w:lang w:val="sr-Cyrl-CS"/>
        </w:rPr>
        <w:t xml:space="preserve"> (</w:t>
      </w:r>
      <w:r>
        <w:rPr>
          <w:bCs/>
          <w:lang w:val="sr-Cyrl-CS"/>
        </w:rPr>
        <w:t>obrazac</w:t>
      </w:r>
      <w:r w:rsidR="00011CFF" w:rsidRPr="00011CFF">
        <w:rPr>
          <w:bCs/>
          <w:lang w:val="sr-Cyrl-CS"/>
        </w:rPr>
        <w:t xml:space="preserve"> </w:t>
      </w:r>
      <w:r w:rsidR="00100905">
        <w:rPr>
          <w:bCs/>
          <w:lang w:val="sr-Cyrl-CS"/>
        </w:rPr>
        <w:t>5</w:t>
      </w:r>
      <w:r w:rsidR="00021B33" w:rsidRPr="00021B33">
        <w:rPr>
          <w:bCs/>
          <w:lang w:val="sr-Cyrl-CS"/>
        </w:rPr>
        <w:t>.2</w:t>
      </w:r>
      <w:r w:rsidR="00011CFF" w:rsidRPr="00021B33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100905">
        <w:rPr>
          <w:bCs/>
          <w:lang w:val="sr-Cyrl-CS"/>
        </w:rPr>
        <w:t xml:space="preserve"> </w:t>
      </w:r>
      <w:r>
        <w:rPr>
          <w:bCs/>
          <w:lang w:val="sr-Cyrl-CS"/>
        </w:rPr>
        <w:t>delu</w:t>
      </w:r>
      <w:r w:rsidR="00100905">
        <w:rPr>
          <w:bCs/>
          <w:lang w:val="sr-Cyrl-CS"/>
        </w:rPr>
        <w:t xml:space="preserve"> 5</w:t>
      </w:r>
      <w:r w:rsidR="00011CFF" w:rsidRPr="00011CFF">
        <w:rPr>
          <w:bCs/>
          <w:lang w:val="sr-Cyrl-CS"/>
        </w:rPr>
        <w:t xml:space="preserve">. </w:t>
      </w:r>
      <w:r>
        <w:rPr>
          <w:bCs/>
          <w:lang w:val="sr-Cyrl-CS"/>
        </w:rPr>
        <w:t>konkursne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dokumentacije</w:t>
      </w:r>
      <w:r w:rsidR="00011CFF" w:rsidRPr="00011CFF">
        <w:rPr>
          <w:bCs/>
          <w:lang w:val="sr-Cyrl-CS"/>
        </w:rPr>
        <w:t>).</w:t>
      </w:r>
    </w:p>
    <w:p w:rsidR="008C3F1B" w:rsidRPr="00011CFF" w:rsidRDefault="008C3F1B" w:rsidP="00011CFF">
      <w:pPr>
        <w:jc w:val="both"/>
        <w:rPr>
          <w:bCs/>
          <w:lang w:val="sr-Cyrl-CS"/>
        </w:rPr>
      </w:pPr>
      <w:r>
        <w:rPr>
          <w:bCs/>
          <w:lang w:val="sr-Cyrl-CS"/>
        </w:rPr>
        <w:t>*</w:t>
      </w:r>
      <w:r w:rsidR="005B772C">
        <w:rPr>
          <w:bCs/>
          <w:lang w:val="sr-Cyrl-CS"/>
        </w:rPr>
        <w:t>Naručilac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zadržava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pravo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u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slučaju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potrebe</w:t>
      </w:r>
      <w:r>
        <w:rPr>
          <w:bCs/>
          <w:lang w:val="sr-Cyrl-CS"/>
        </w:rPr>
        <w:t xml:space="preserve">, </w:t>
      </w:r>
      <w:r w:rsidR="005B772C">
        <w:rPr>
          <w:bCs/>
          <w:lang w:val="sr-Cyrl-CS"/>
        </w:rPr>
        <w:t>izvrši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uvid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u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ugovore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koje</w:t>
      </w:r>
      <w:r w:rsidR="00100905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je</w:t>
      </w:r>
      <w:r w:rsidR="00100905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ponuđač</w:t>
      </w:r>
      <w:r w:rsidR="00100905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naveo</w:t>
      </w:r>
      <w:r w:rsidR="00100905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u</w:t>
      </w:r>
      <w:r w:rsidR="00100905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obrascu</w:t>
      </w:r>
      <w:r w:rsidR="00100905">
        <w:rPr>
          <w:bCs/>
          <w:lang w:val="sr-Cyrl-CS"/>
        </w:rPr>
        <w:t xml:space="preserve"> 5</w:t>
      </w:r>
      <w:r w:rsidR="00C24F37">
        <w:rPr>
          <w:bCs/>
          <w:lang w:val="sr-Cyrl-CS"/>
        </w:rPr>
        <w:t>.2</w:t>
      </w:r>
      <w:r w:rsidR="00100905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u</w:t>
      </w:r>
      <w:r w:rsidR="00100905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delu</w:t>
      </w:r>
      <w:r w:rsidR="00100905">
        <w:rPr>
          <w:bCs/>
          <w:lang w:val="sr-Cyrl-CS"/>
        </w:rPr>
        <w:t xml:space="preserve"> 5</w:t>
      </w:r>
      <w:r>
        <w:rPr>
          <w:bCs/>
          <w:lang w:val="sr-Cyrl-CS"/>
        </w:rPr>
        <w:t xml:space="preserve">. </w:t>
      </w:r>
      <w:r w:rsidR="005B772C">
        <w:rPr>
          <w:bCs/>
          <w:lang w:val="sr-Cyrl-CS"/>
        </w:rPr>
        <w:t>konkursne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dokumentacije</w:t>
      </w:r>
      <w:r>
        <w:rPr>
          <w:bCs/>
          <w:lang w:val="sr-Cyrl-CS"/>
        </w:rPr>
        <w:t>.</w:t>
      </w:r>
    </w:p>
    <w:p w:rsidR="00011CFF" w:rsidRDefault="005B772C" w:rsidP="00011CFF">
      <w:pPr>
        <w:jc w:val="both"/>
        <w:rPr>
          <w:bCs/>
          <w:lang w:val="sr-Cyrl-CS"/>
        </w:rPr>
      </w:pPr>
      <w:r>
        <w:rPr>
          <w:bCs/>
          <w:u w:val="single"/>
          <w:lang w:val="sr-Cyrl-CS"/>
        </w:rPr>
        <w:t>Napomena</w:t>
      </w:r>
      <w:r w:rsidR="00011CFF" w:rsidRPr="00011CFF">
        <w:rPr>
          <w:bCs/>
          <w:lang w:val="sr-Cyrl-CS"/>
        </w:rPr>
        <w:t xml:space="preserve">: </w:t>
      </w:r>
      <w:r>
        <w:rPr>
          <w:bCs/>
          <w:lang w:val="sr-Cyrl-CS"/>
        </w:rPr>
        <w:t>U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slučaju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ponudu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podnosi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grupa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ponuđača</w:t>
      </w:r>
      <w:r w:rsidR="00011CFF" w:rsidRPr="00011CFF">
        <w:rPr>
          <w:bCs/>
          <w:lang w:val="sr-Cyrl-CS"/>
        </w:rPr>
        <w:t xml:space="preserve">, </w:t>
      </w:r>
      <w:r>
        <w:rPr>
          <w:bCs/>
          <w:lang w:val="sr-Cyrl-CS"/>
        </w:rPr>
        <w:t>ovaj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uslov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grupa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ponuđača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ispunjava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zajedno</w:t>
      </w:r>
      <w:r w:rsidR="00011CFF" w:rsidRPr="00011CFF">
        <w:rPr>
          <w:bCs/>
          <w:lang w:val="sr-Cyrl-CS"/>
        </w:rPr>
        <w:t xml:space="preserve">, </w:t>
      </w:r>
      <w:r>
        <w:rPr>
          <w:bCs/>
          <w:lang w:val="sr-Cyrl-CS"/>
        </w:rPr>
        <w:t>te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potrebno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dostaviti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tražene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dokaze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članove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grupe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koji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ispunjavaju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traženi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uslov</w:t>
      </w:r>
      <w:r w:rsidR="00011CFF" w:rsidRPr="00011CFF">
        <w:rPr>
          <w:bCs/>
          <w:lang w:val="sr-Cyrl-CS"/>
        </w:rPr>
        <w:t>.</w:t>
      </w:r>
    </w:p>
    <w:p w:rsidR="00011CFF" w:rsidRPr="00011CFF" w:rsidRDefault="005B772C" w:rsidP="00011CFF">
      <w:pPr>
        <w:jc w:val="both"/>
        <w:rPr>
          <w:bCs/>
          <w:lang w:val="sr-Cyrl-CS"/>
        </w:rPr>
      </w:pPr>
      <w:r>
        <w:rPr>
          <w:bCs/>
          <w:lang w:val="sr-Cyrl-CS"/>
        </w:rPr>
        <w:t>U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slučaju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ponuđač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podnosi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ponudu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sa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podizvođačem</w:t>
      </w:r>
      <w:r w:rsidR="00011CFF" w:rsidRPr="00011CFF">
        <w:rPr>
          <w:bCs/>
          <w:lang w:val="sr-Cyrl-CS"/>
        </w:rPr>
        <w:t xml:space="preserve">, </w:t>
      </w:r>
      <w:r>
        <w:rPr>
          <w:bCs/>
          <w:lang w:val="sr-Cyrl-CS"/>
        </w:rPr>
        <w:t>ovaj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uslov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mogu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ispuniti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zajedno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kom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slučaju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traženi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dokaz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treba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dostaviti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011CFF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podizvođača</w:t>
      </w:r>
      <w:r w:rsidR="00011CFF" w:rsidRPr="00011CFF">
        <w:rPr>
          <w:bCs/>
          <w:lang w:val="sr-Cyrl-CS"/>
        </w:rPr>
        <w:t>.</w:t>
      </w:r>
    </w:p>
    <w:p w:rsidR="00011CFF" w:rsidRPr="00011CFF" w:rsidRDefault="00011CFF" w:rsidP="00011CFF">
      <w:pPr>
        <w:jc w:val="both"/>
        <w:rPr>
          <w:lang w:val="sr-Cyrl-CS"/>
        </w:rPr>
      </w:pPr>
    </w:p>
    <w:p w:rsidR="00011CFF" w:rsidRPr="008C3F1B" w:rsidRDefault="005B772C" w:rsidP="00A158DE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>
        <w:rPr>
          <w:b/>
          <w:lang w:val="sr-Cyrl-CS"/>
        </w:rPr>
        <w:lastRenderedPageBreak/>
        <w:t>Uslov</w:t>
      </w:r>
      <w:r w:rsidR="008C3F1B">
        <w:rPr>
          <w:b/>
          <w:lang w:val="sr-Cyrl-CS"/>
        </w:rPr>
        <w:t xml:space="preserve">: </w:t>
      </w:r>
      <w:r>
        <w:rPr>
          <w:lang w:val="sr-Cyrl-CS"/>
        </w:rPr>
        <w:t>da</w:t>
      </w:r>
      <w:r w:rsidR="008C3F1B">
        <w:rPr>
          <w:lang w:val="sr-Cyrl-CS"/>
        </w:rPr>
        <w:t xml:space="preserve"> </w:t>
      </w:r>
      <w:r>
        <w:rPr>
          <w:lang w:val="sr-Cyrl-CS"/>
        </w:rPr>
        <w:t>raspolaže</w:t>
      </w:r>
      <w:r w:rsidR="008C3F1B">
        <w:rPr>
          <w:lang w:val="sr-Cyrl-CS"/>
        </w:rPr>
        <w:t xml:space="preserve"> </w:t>
      </w:r>
      <w:r>
        <w:rPr>
          <w:lang w:val="sr-Cyrl-CS"/>
        </w:rPr>
        <w:t>dovoljnim</w:t>
      </w:r>
      <w:r w:rsidR="008C3F1B">
        <w:rPr>
          <w:lang w:val="sr-Cyrl-CS"/>
        </w:rPr>
        <w:t xml:space="preserve"> </w:t>
      </w:r>
      <w:r>
        <w:rPr>
          <w:lang w:val="sr-Cyrl-CS"/>
        </w:rPr>
        <w:t>tehničkim</w:t>
      </w:r>
      <w:r w:rsidR="008C3F1B">
        <w:rPr>
          <w:lang w:val="sr-Cyrl-CS"/>
        </w:rPr>
        <w:t xml:space="preserve"> </w:t>
      </w:r>
      <w:r>
        <w:rPr>
          <w:lang w:val="sr-Cyrl-CS"/>
        </w:rPr>
        <w:t>kapacitetom</w:t>
      </w:r>
      <w:r w:rsidR="008C3F1B">
        <w:rPr>
          <w:lang w:val="sr-Cyrl-CS"/>
        </w:rPr>
        <w:t xml:space="preserve"> - </w:t>
      </w:r>
      <w:r>
        <w:rPr>
          <w:bCs/>
          <w:lang w:val="sr-Cyrl-CS"/>
        </w:rPr>
        <w:t>da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ponuđač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registrovan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predstavnik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ponuđene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opreme</w:t>
      </w:r>
      <w:r w:rsidR="008C3F1B">
        <w:rPr>
          <w:bCs/>
          <w:lang w:val="sr-Cyrl-CS"/>
        </w:rPr>
        <w:t xml:space="preserve"> </w:t>
      </w:r>
      <w:r>
        <w:rPr>
          <w:b/>
          <w:bCs/>
          <w:lang w:val="sr-Cyrl-CS"/>
        </w:rPr>
        <w:t>ili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postoji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partnerstvo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između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proizvođača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ponuđene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opreme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ponuđača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iste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opreme</w:t>
      </w:r>
      <w:r w:rsidR="008C3F1B">
        <w:rPr>
          <w:bCs/>
          <w:lang w:val="sr-Cyrl-CS"/>
        </w:rPr>
        <w:t xml:space="preserve"> </w:t>
      </w:r>
    </w:p>
    <w:p w:rsidR="009925EC" w:rsidRDefault="005B772C" w:rsidP="009925EC">
      <w:pPr>
        <w:tabs>
          <w:tab w:val="left" w:pos="6780"/>
        </w:tabs>
        <w:jc w:val="both"/>
        <w:rPr>
          <w:lang w:val="sr-Cyrl-CS"/>
        </w:rPr>
      </w:pPr>
      <w:r>
        <w:rPr>
          <w:b/>
          <w:lang w:val="sr-Cyrl-CS"/>
        </w:rPr>
        <w:t>Dokaz</w:t>
      </w:r>
      <w:r w:rsidR="008C3F1B" w:rsidRPr="00011CFF">
        <w:rPr>
          <w:b/>
          <w:lang w:val="sr-Cyrl-CS"/>
        </w:rPr>
        <w:t>:</w:t>
      </w:r>
      <w:r w:rsidR="008C3F1B">
        <w:rPr>
          <w:lang w:val="sr-Cyrl-CS"/>
        </w:rPr>
        <w:t xml:space="preserve"> </w:t>
      </w:r>
      <w:r>
        <w:rPr>
          <w:bCs/>
          <w:lang w:val="sr-Cyrl-CS"/>
        </w:rPr>
        <w:t>Izjava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ponuđača</w:t>
      </w:r>
      <w:r w:rsidR="008C3F1B">
        <w:rPr>
          <w:bCs/>
          <w:lang w:val="sr-Cyrl-CS"/>
        </w:rPr>
        <w:t xml:space="preserve"> (</w:t>
      </w:r>
      <w:r>
        <w:rPr>
          <w:bCs/>
          <w:lang w:val="sr-Cyrl-CS"/>
        </w:rPr>
        <w:t>pečatom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overena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potpisana</w:t>
      </w:r>
      <w:r w:rsidR="008C3F1B">
        <w:rPr>
          <w:bCs/>
          <w:lang w:val="sr-Cyrl-CS"/>
        </w:rPr>
        <w:t xml:space="preserve">, </w:t>
      </w:r>
      <w:r>
        <w:rPr>
          <w:bCs/>
          <w:lang w:val="sr-Cyrl-CS"/>
        </w:rPr>
        <w:t>data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pod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punom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krivičnom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materijalnom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odgovornošću</w:t>
      </w:r>
      <w:r w:rsidR="008C3F1B">
        <w:rPr>
          <w:bCs/>
          <w:lang w:val="sr-Cyrl-CS"/>
        </w:rPr>
        <w:t xml:space="preserve">) </w:t>
      </w:r>
      <w:r>
        <w:rPr>
          <w:bCs/>
          <w:lang w:val="sr-Cyrl-CS"/>
        </w:rPr>
        <w:t>kojom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potvrđuje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registrovan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predstavnik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ponuđene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opreme</w:t>
      </w:r>
      <w:r w:rsidR="008C3F1B">
        <w:rPr>
          <w:bCs/>
          <w:lang w:val="sr-Cyrl-CS"/>
        </w:rPr>
        <w:t xml:space="preserve"> </w:t>
      </w:r>
      <w:r>
        <w:rPr>
          <w:b/>
          <w:bCs/>
          <w:lang w:val="sr-Cyrl-CS"/>
        </w:rPr>
        <w:t>ili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izjava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proizvođača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ponuđene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opreme</w:t>
      </w:r>
      <w:r w:rsidR="008C3F1B">
        <w:rPr>
          <w:bCs/>
          <w:lang w:val="sr-Cyrl-CS"/>
        </w:rPr>
        <w:t xml:space="preserve"> (</w:t>
      </w:r>
      <w:r>
        <w:rPr>
          <w:bCs/>
          <w:lang w:val="sr-Cyrl-CS"/>
        </w:rPr>
        <w:t>pečatom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overena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potpisana</w:t>
      </w:r>
      <w:r w:rsidR="008C3F1B">
        <w:rPr>
          <w:bCs/>
          <w:lang w:val="sr-Cyrl-CS"/>
        </w:rPr>
        <w:t xml:space="preserve">) </w:t>
      </w:r>
      <w:r>
        <w:rPr>
          <w:bCs/>
          <w:lang w:val="sr-Cyrl-CS"/>
        </w:rPr>
        <w:t>kojom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potvrđuje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svoj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partnerski</w:t>
      </w:r>
      <w:r w:rsidR="008C3F1B">
        <w:rPr>
          <w:bCs/>
          <w:lang w:val="sr-Cyrl-CS"/>
        </w:rPr>
        <w:t xml:space="preserve"> </w:t>
      </w:r>
      <w:r>
        <w:rPr>
          <w:bCs/>
          <w:lang w:val="sr-Cyrl-CS"/>
        </w:rPr>
        <w:t>odnos</w:t>
      </w:r>
      <w:r w:rsidR="009925EC">
        <w:rPr>
          <w:bCs/>
          <w:lang w:val="sr-Cyrl-CS"/>
        </w:rPr>
        <w:t xml:space="preserve"> </w:t>
      </w:r>
      <w:r>
        <w:rPr>
          <w:bCs/>
          <w:lang w:val="sr-Cyrl-CS"/>
        </w:rPr>
        <w:t>sa</w:t>
      </w:r>
      <w:r w:rsidR="009925EC">
        <w:rPr>
          <w:bCs/>
          <w:lang w:val="sr-Cyrl-CS"/>
        </w:rPr>
        <w:t xml:space="preserve"> </w:t>
      </w:r>
      <w:r>
        <w:rPr>
          <w:bCs/>
          <w:lang w:val="sr-Cyrl-CS"/>
        </w:rPr>
        <w:t>ponuđačem</w:t>
      </w:r>
      <w:r w:rsidR="009925EC">
        <w:rPr>
          <w:bCs/>
          <w:lang w:val="sr-Cyrl-CS"/>
        </w:rPr>
        <w:t xml:space="preserve"> </w:t>
      </w:r>
      <w:r>
        <w:rPr>
          <w:bCs/>
          <w:lang w:val="sr-Cyrl-CS"/>
        </w:rPr>
        <w:t>ove</w:t>
      </w:r>
      <w:r w:rsidR="009925EC">
        <w:rPr>
          <w:bCs/>
          <w:lang w:val="sr-Cyrl-CS"/>
        </w:rPr>
        <w:t xml:space="preserve"> </w:t>
      </w:r>
      <w:r>
        <w:rPr>
          <w:bCs/>
          <w:lang w:val="sr-Cyrl-CS"/>
        </w:rPr>
        <w:t>opreme</w:t>
      </w:r>
      <w:r w:rsidR="009925EC">
        <w:rPr>
          <w:bCs/>
          <w:lang w:val="sr-Cyrl-CS"/>
        </w:rPr>
        <w:t xml:space="preserve">, </w:t>
      </w:r>
      <w:r>
        <w:rPr>
          <w:bCs/>
          <w:lang w:val="sr-Cyrl-CS"/>
        </w:rPr>
        <w:t>kao</w:t>
      </w:r>
      <w:r w:rsidR="009925EC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9925EC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9925EC">
        <w:rPr>
          <w:bCs/>
          <w:lang w:val="sr-Cyrl-CS"/>
        </w:rPr>
        <w:t xml:space="preserve"> </w:t>
      </w:r>
      <w:r>
        <w:rPr>
          <w:bCs/>
          <w:lang w:val="sr-Cyrl-CS"/>
        </w:rPr>
        <w:t>može</w:t>
      </w:r>
      <w:r w:rsidR="009925EC">
        <w:rPr>
          <w:bCs/>
          <w:lang w:val="sr-Cyrl-CS"/>
        </w:rPr>
        <w:t xml:space="preserve"> </w:t>
      </w:r>
      <w:r>
        <w:t>da</w:t>
      </w:r>
      <w:r w:rsidR="009925EC" w:rsidRPr="009925EC">
        <w:t xml:space="preserve"> </w:t>
      </w:r>
      <w:r>
        <w:t>vrši</w:t>
      </w:r>
      <w:r w:rsidR="009925EC" w:rsidRPr="009925EC">
        <w:t xml:space="preserve"> </w:t>
      </w:r>
      <w:r>
        <w:t>servis</w:t>
      </w:r>
      <w:r w:rsidR="009925EC" w:rsidRPr="009925EC">
        <w:t xml:space="preserve"> </w:t>
      </w:r>
      <w:r>
        <w:t>opreme</w:t>
      </w:r>
      <w:r w:rsidR="009925EC" w:rsidRPr="009925EC">
        <w:t xml:space="preserve"> </w:t>
      </w:r>
      <w:r>
        <w:t>tokom</w:t>
      </w:r>
      <w:r w:rsidR="009925EC" w:rsidRPr="009925EC">
        <w:t xml:space="preserve"> </w:t>
      </w:r>
      <w:r>
        <w:t>garantnog</w:t>
      </w:r>
      <w:r w:rsidR="009925EC" w:rsidRPr="009925EC">
        <w:t xml:space="preserve"> </w:t>
      </w:r>
      <w:r>
        <w:t>roka</w:t>
      </w:r>
      <w:r w:rsidR="009925EC" w:rsidRPr="009925EC">
        <w:t>.</w:t>
      </w:r>
    </w:p>
    <w:p w:rsidR="008C3F1B" w:rsidRPr="008C3F1B" w:rsidRDefault="008C3F1B" w:rsidP="008C3F1B">
      <w:pPr>
        <w:jc w:val="both"/>
        <w:rPr>
          <w:lang w:val="sr-Cyrl-CS"/>
        </w:rPr>
      </w:pPr>
    </w:p>
    <w:p w:rsidR="008C3F1B" w:rsidRDefault="005B772C" w:rsidP="008C3F1B">
      <w:pPr>
        <w:jc w:val="both"/>
        <w:rPr>
          <w:bCs/>
          <w:lang w:val="sr-Cyrl-CS"/>
        </w:rPr>
      </w:pPr>
      <w:r>
        <w:rPr>
          <w:bCs/>
          <w:u w:val="single"/>
          <w:lang w:val="sr-Cyrl-CS"/>
        </w:rPr>
        <w:t>Napomena</w:t>
      </w:r>
      <w:r w:rsidR="008C3F1B" w:rsidRPr="00011CFF">
        <w:rPr>
          <w:bCs/>
          <w:lang w:val="sr-Cyrl-CS"/>
        </w:rPr>
        <w:t xml:space="preserve">: </w:t>
      </w:r>
      <w:r>
        <w:rPr>
          <w:bCs/>
          <w:lang w:val="sr-Cyrl-CS"/>
        </w:rPr>
        <w:t>U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slučaju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ponudu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podnosi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grupa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ponuđača</w:t>
      </w:r>
      <w:r w:rsidR="008C3F1B" w:rsidRPr="00011CFF">
        <w:rPr>
          <w:bCs/>
          <w:lang w:val="sr-Cyrl-CS"/>
        </w:rPr>
        <w:t xml:space="preserve">, </w:t>
      </w:r>
      <w:r>
        <w:rPr>
          <w:bCs/>
          <w:lang w:val="sr-Cyrl-CS"/>
        </w:rPr>
        <w:t>ovaj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uslov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grupa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ponuđača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ispunjava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zajedno</w:t>
      </w:r>
      <w:r w:rsidR="008C3F1B" w:rsidRPr="00011CFF">
        <w:rPr>
          <w:bCs/>
          <w:lang w:val="sr-Cyrl-CS"/>
        </w:rPr>
        <w:t xml:space="preserve">, </w:t>
      </w:r>
      <w:r>
        <w:rPr>
          <w:bCs/>
          <w:lang w:val="sr-Cyrl-CS"/>
        </w:rPr>
        <w:t>te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potrebno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dostaviti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tražene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dokaze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članove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grupe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koji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ispunjavaju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traženi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uslov</w:t>
      </w:r>
      <w:r w:rsidR="008C3F1B" w:rsidRPr="00011CFF">
        <w:rPr>
          <w:bCs/>
          <w:lang w:val="sr-Cyrl-CS"/>
        </w:rPr>
        <w:t>.</w:t>
      </w:r>
    </w:p>
    <w:p w:rsidR="008C3F1B" w:rsidRPr="00011CFF" w:rsidRDefault="005B772C" w:rsidP="008C3F1B">
      <w:pPr>
        <w:jc w:val="both"/>
        <w:rPr>
          <w:bCs/>
          <w:lang w:val="sr-Cyrl-CS"/>
        </w:rPr>
      </w:pPr>
      <w:r>
        <w:rPr>
          <w:bCs/>
          <w:lang w:val="sr-Cyrl-CS"/>
        </w:rPr>
        <w:t>U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slučaju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ponuđač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podnosi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ponudu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sa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podizvođačem</w:t>
      </w:r>
      <w:r w:rsidR="008C3F1B" w:rsidRPr="00011CFF">
        <w:rPr>
          <w:bCs/>
          <w:lang w:val="sr-Cyrl-CS"/>
        </w:rPr>
        <w:t xml:space="preserve">, </w:t>
      </w:r>
      <w:r>
        <w:rPr>
          <w:bCs/>
          <w:lang w:val="sr-Cyrl-CS"/>
        </w:rPr>
        <w:t>ovaj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uslov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mogu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ispuniti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zajedno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kom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slučaju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traženi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dokaz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treba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dostaviti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8C3F1B" w:rsidRPr="00011CFF">
        <w:rPr>
          <w:bCs/>
          <w:lang w:val="sr-Cyrl-CS"/>
        </w:rPr>
        <w:t xml:space="preserve"> </w:t>
      </w:r>
      <w:r>
        <w:rPr>
          <w:bCs/>
          <w:lang w:val="sr-Cyrl-CS"/>
        </w:rPr>
        <w:t>podizvođača</w:t>
      </w:r>
      <w:r w:rsidR="008C3F1B" w:rsidRPr="00011CFF">
        <w:rPr>
          <w:bCs/>
          <w:lang w:val="sr-Cyrl-CS"/>
        </w:rPr>
        <w:t>.</w:t>
      </w:r>
    </w:p>
    <w:p w:rsidR="009925EC" w:rsidRDefault="009925EC" w:rsidP="00011CFF">
      <w:pPr>
        <w:tabs>
          <w:tab w:val="left" w:pos="6780"/>
        </w:tabs>
        <w:jc w:val="both"/>
      </w:pPr>
    </w:p>
    <w:p w:rsidR="00011CFF" w:rsidRPr="00011CFF" w:rsidRDefault="00011CFF" w:rsidP="00011CFF">
      <w:pPr>
        <w:tabs>
          <w:tab w:val="left" w:pos="6780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1227D6" w:rsidRDefault="005B772C" w:rsidP="009E33ED">
      <w:pPr>
        <w:pStyle w:val="ListParagraph"/>
        <w:numPr>
          <w:ilvl w:val="1"/>
          <w:numId w:val="1"/>
        </w:numPr>
        <w:rPr>
          <w:b/>
          <w:lang w:val="sr-Cyrl-CS"/>
        </w:rPr>
      </w:pPr>
      <w:r>
        <w:rPr>
          <w:b/>
          <w:lang w:val="sr-Cyrl-CS"/>
        </w:rPr>
        <w:t>Dopunske</w:t>
      </w:r>
      <w:r w:rsidR="00094DF8">
        <w:rPr>
          <w:b/>
          <w:lang w:val="sr-Cyrl-CS"/>
        </w:rPr>
        <w:t xml:space="preserve"> </w:t>
      </w:r>
      <w:r>
        <w:rPr>
          <w:b/>
          <w:lang w:val="sr-Cyrl-CS"/>
        </w:rPr>
        <w:t>napomene</w:t>
      </w:r>
      <w:r w:rsidR="00094DF8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094DF8">
        <w:rPr>
          <w:b/>
          <w:lang w:val="sr-Cyrl-CS"/>
        </w:rPr>
        <w:t xml:space="preserve"> </w:t>
      </w:r>
      <w:r>
        <w:rPr>
          <w:b/>
          <w:lang w:val="sr-Cyrl-CS"/>
        </w:rPr>
        <w:t>vezi</w:t>
      </w:r>
      <w:r w:rsidR="00094DF8">
        <w:rPr>
          <w:b/>
          <w:lang w:val="sr-Cyrl-CS"/>
        </w:rPr>
        <w:t xml:space="preserve"> </w:t>
      </w:r>
      <w:r>
        <w:rPr>
          <w:b/>
          <w:lang w:val="sr-Cyrl-CS"/>
        </w:rPr>
        <w:t>sa</w:t>
      </w:r>
      <w:r w:rsidR="00094DF8">
        <w:rPr>
          <w:b/>
          <w:lang w:val="sr-Cyrl-CS"/>
        </w:rPr>
        <w:t xml:space="preserve"> </w:t>
      </w:r>
      <w:r>
        <w:rPr>
          <w:b/>
          <w:lang w:val="sr-Cyrl-CS"/>
        </w:rPr>
        <w:t>dostavljanjem</w:t>
      </w:r>
      <w:r w:rsidR="00094DF8">
        <w:rPr>
          <w:b/>
          <w:lang w:val="sr-Cyrl-CS"/>
        </w:rPr>
        <w:t xml:space="preserve"> </w:t>
      </w:r>
      <w:r>
        <w:rPr>
          <w:b/>
          <w:lang w:val="sr-Cyrl-CS"/>
        </w:rPr>
        <w:t>dokaza</w:t>
      </w:r>
      <w:r w:rsidR="00094DF8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094DF8">
        <w:rPr>
          <w:b/>
          <w:lang w:val="sr-Cyrl-CS"/>
        </w:rPr>
        <w:t xml:space="preserve"> </w:t>
      </w:r>
      <w:r>
        <w:rPr>
          <w:b/>
          <w:lang w:val="sr-Cyrl-CS"/>
        </w:rPr>
        <w:t>ispunjenost</w:t>
      </w:r>
      <w:r w:rsidR="00100905">
        <w:rPr>
          <w:b/>
          <w:lang w:val="sr-Cyrl-CS"/>
        </w:rPr>
        <w:t xml:space="preserve"> </w:t>
      </w:r>
      <w:r>
        <w:rPr>
          <w:b/>
          <w:lang w:val="sr-Cyrl-CS"/>
        </w:rPr>
        <w:t>uslova</w:t>
      </w:r>
      <w:r w:rsidR="00100905">
        <w:rPr>
          <w:b/>
          <w:lang w:val="sr-Cyrl-CS"/>
        </w:rPr>
        <w:t xml:space="preserve"> </w:t>
      </w:r>
      <w:r>
        <w:rPr>
          <w:b/>
          <w:lang w:val="sr-Cyrl-CS"/>
        </w:rPr>
        <w:t>navedenih</w:t>
      </w:r>
      <w:r w:rsidR="00100905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100905">
        <w:rPr>
          <w:b/>
          <w:lang w:val="sr-Cyrl-CS"/>
        </w:rPr>
        <w:t xml:space="preserve"> </w:t>
      </w:r>
      <w:r>
        <w:rPr>
          <w:b/>
          <w:lang w:val="sr-Cyrl-CS"/>
        </w:rPr>
        <w:t>tački</w:t>
      </w:r>
      <w:r w:rsidR="00100905">
        <w:rPr>
          <w:b/>
          <w:lang w:val="sr-Cyrl-CS"/>
        </w:rPr>
        <w:t xml:space="preserve"> 4</w:t>
      </w:r>
      <w:r w:rsidR="00094DF8">
        <w:rPr>
          <w:b/>
          <w:lang w:val="sr-Cyrl-CS"/>
        </w:rPr>
        <w:t>.1)</w:t>
      </w:r>
    </w:p>
    <w:p w:rsidR="00094DF8" w:rsidRDefault="00094DF8" w:rsidP="00094DF8">
      <w:pPr>
        <w:rPr>
          <w:b/>
          <w:lang w:val="sr-Cyrl-CS"/>
        </w:rPr>
      </w:pPr>
    </w:p>
    <w:p w:rsidR="00094DF8" w:rsidRPr="00094DF8" w:rsidRDefault="005B772C" w:rsidP="00094DF8">
      <w:pPr>
        <w:jc w:val="both"/>
        <w:rPr>
          <w:lang w:val="sr-Cyrl-CS"/>
        </w:rPr>
      </w:pPr>
      <w:r>
        <w:rPr>
          <w:lang w:val="sr-Cyrl-CS"/>
        </w:rPr>
        <w:t>Dokazi</w:t>
      </w:r>
      <w:r w:rsidR="00100905">
        <w:rPr>
          <w:lang w:val="sr-Cyrl-CS"/>
        </w:rPr>
        <w:t xml:space="preserve"> </w:t>
      </w:r>
      <w:r>
        <w:rPr>
          <w:lang w:val="sr-Cyrl-CS"/>
        </w:rPr>
        <w:t>navedeni</w:t>
      </w:r>
      <w:r w:rsidR="00100905">
        <w:rPr>
          <w:lang w:val="sr-Cyrl-CS"/>
        </w:rPr>
        <w:t xml:space="preserve"> </w:t>
      </w:r>
      <w:r>
        <w:rPr>
          <w:lang w:val="sr-Cyrl-CS"/>
        </w:rPr>
        <w:t>u</w:t>
      </w:r>
      <w:r w:rsidR="00100905">
        <w:rPr>
          <w:lang w:val="sr-Cyrl-CS"/>
        </w:rPr>
        <w:t xml:space="preserve"> </w:t>
      </w:r>
      <w:r>
        <w:rPr>
          <w:lang w:val="sr-Cyrl-CS"/>
        </w:rPr>
        <w:t>tački</w:t>
      </w:r>
      <w:r w:rsidR="00100905">
        <w:rPr>
          <w:lang w:val="sr-Cyrl-CS"/>
        </w:rPr>
        <w:t xml:space="preserve"> 4</w:t>
      </w:r>
      <w:r w:rsidR="00094DF8">
        <w:rPr>
          <w:lang w:val="sr-Cyrl-CS"/>
        </w:rPr>
        <w:t xml:space="preserve">.1), </w:t>
      </w:r>
      <w:r>
        <w:rPr>
          <w:lang w:val="sr-Cyrl-CS"/>
        </w:rPr>
        <w:t>podtačke</w:t>
      </w:r>
      <w:r w:rsidR="00094DF8">
        <w:rPr>
          <w:lang w:val="sr-Cyrl-CS"/>
        </w:rPr>
        <w:t xml:space="preserve"> </w:t>
      </w:r>
      <w:r>
        <w:rPr>
          <w:lang w:val="sr-Cyrl-CS"/>
        </w:rPr>
        <w:t>od</w:t>
      </w:r>
      <w:r w:rsidR="00094DF8">
        <w:rPr>
          <w:lang w:val="sr-Cyrl-CS"/>
        </w:rPr>
        <w:t xml:space="preserve"> 1 – 3), </w:t>
      </w:r>
      <w:r>
        <w:rPr>
          <w:lang w:val="sr-Cyrl-CS"/>
        </w:rPr>
        <w:t>ne</w:t>
      </w:r>
      <w:r w:rsidR="00094DF8">
        <w:rPr>
          <w:lang w:val="sr-Cyrl-CS"/>
        </w:rPr>
        <w:t xml:space="preserve"> </w:t>
      </w:r>
      <w:r>
        <w:rPr>
          <w:lang w:val="sr-Cyrl-CS"/>
        </w:rPr>
        <w:t>mogu</w:t>
      </w:r>
      <w:r w:rsidR="00094DF8">
        <w:rPr>
          <w:lang w:val="sr-Cyrl-CS"/>
        </w:rPr>
        <w:t xml:space="preserve"> </w:t>
      </w:r>
      <w:r>
        <w:rPr>
          <w:lang w:val="sr-Cyrl-CS"/>
        </w:rPr>
        <w:t>biti</w:t>
      </w:r>
      <w:r w:rsidR="00094DF8">
        <w:rPr>
          <w:lang w:val="sr-Cyrl-CS"/>
        </w:rPr>
        <w:t xml:space="preserve"> </w:t>
      </w:r>
      <w:r>
        <w:rPr>
          <w:lang w:val="sr-Cyrl-CS"/>
        </w:rPr>
        <w:t>stariji</w:t>
      </w:r>
      <w:r w:rsidR="00094DF8">
        <w:rPr>
          <w:lang w:val="sr-Cyrl-CS"/>
        </w:rPr>
        <w:t xml:space="preserve"> </w:t>
      </w:r>
      <w:r>
        <w:rPr>
          <w:lang w:val="sr-Cyrl-CS"/>
        </w:rPr>
        <w:t>od</w:t>
      </w:r>
      <w:r w:rsidR="00094DF8">
        <w:rPr>
          <w:lang w:val="sr-Cyrl-CS"/>
        </w:rPr>
        <w:t xml:space="preserve"> </w:t>
      </w:r>
      <w:r>
        <w:rPr>
          <w:lang w:val="sr-Cyrl-CS"/>
        </w:rPr>
        <w:t>dva</w:t>
      </w:r>
      <w:r w:rsidR="00094DF8">
        <w:rPr>
          <w:lang w:val="sr-Cyrl-CS"/>
        </w:rPr>
        <w:t xml:space="preserve"> </w:t>
      </w:r>
      <w:r>
        <w:rPr>
          <w:lang w:val="sr-Cyrl-CS"/>
        </w:rPr>
        <w:t>meseca</w:t>
      </w:r>
      <w:r w:rsidR="00094DF8">
        <w:rPr>
          <w:lang w:val="sr-Cyrl-CS"/>
        </w:rPr>
        <w:t xml:space="preserve"> </w:t>
      </w:r>
      <w:r>
        <w:rPr>
          <w:lang w:val="sr-Cyrl-CS"/>
        </w:rPr>
        <w:t>pre</w:t>
      </w:r>
      <w:r w:rsidR="00094DF8">
        <w:rPr>
          <w:lang w:val="sr-Cyrl-CS"/>
        </w:rPr>
        <w:t xml:space="preserve"> </w:t>
      </w:r>
      <w:r>
        <w:rPr>
          <w:lang w:val="sr-Cyrl-CS"/>
        </w:rPr>
        <w:t>otvaranja</w:t>
      </w:r>
      <w:r w:rsidR="00094DF8">
        <w:rPr>
          <w:lang w:val="sr-Cyrl-CS"/>
        </w:rPr>
        <w:t xml:space="preserve"> </w:t>
      </w:r>
      <w:r>
        <w:rPr>
          <w:lang w:val="sr-Cyrl-CS"/>
        </w:rPr>
        <w:t>ponuda</w:t>
      </w:r>
      <w:r w:rsidR="00094DF8">
        <w:rPr>
          <w:lang w:val="sr-Cyrl-CS"/>
        </w:rPr>
        <w:t>.</w:t>
      </w:r>
    </w:p>
    <w:p w:rsidR="00094DF8" w:rsidRDefault="00094DF8" w:rsidP="00094DF8">
      <w:pPr>
        <w:autoSpaceDE w:val="0"/>
        <w:autoSpaceDN w:val="0"/>
        <w:adjustRightInd w:val="0"/>
        <w:jc w:val="both"/>
        <w:rPr>
          <w:bCs/>
          <w:lang w:val="sr-Cyrl-CS"/>
        </w:rPr>
      </w:pPr>
    </w:p>
    <w:p w:rsidR="00094DF8" w:rsidRPr="009159CE" w:rsidRDefault="005B772C" w:rsidP="00094DF8">
      <w:pPr>
        <w:autoSpaceDE w:val="0"/>
        <w:autoSpaceDN w:val="0"/>
        <w:adjustRightInd w:val="0"/>
        <w:jc w:val="both"/>
        <w:rPr>
          <w:rFonts w:eastAsia="SimSun"/>
          <w:b/>
          <w:lang w:val="sr-Cyrl-CS" w:eastAsia="zh-CN"/>
        </w:rPr>
      </w:pPr>
      <w:r>
        <w:rPr>
          <w:bCs/>
          <w:lang w:val="sr-Cyrl-CS"/>
        </w:rPr>
        <w:t>Naručilac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neće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odbiti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ponudu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kao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neprihvatljivu</w:t>
      </w:r>
      <w:r w:rsidR="00094DF8" w:rsidRPr="009159CE">
        <w:rPr>
          <w:bCs/>
          <w:lang w:val="sr-Cyrl-CS"/>
        </w:rPr>
        <w:t xml:space="preserve">, </w:t>
      </w:r>
      <w:r>
        <w:rPr>
          <w:bCs/>
          <w:lang w:val="sr-Cyrl-CS"/>
        </w:rPr>
        <w:t>ukoliko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ne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sadrži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dokaz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određen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konkursnom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dokumentacijom</w:t>
      </w:r>
      <w:r w:rsidR="00094DF8" w:rsidRPr="009159CE">
        <w:rPr>
          <w:bCs/>
          <w:lang w:val="sr-Cyrl-CS"/>
        </w:rPr>
        <w:t xml:space="preserve">, </w:t>
      </w:r>
      <w:r>
        <w:rPr>
          <w:bCs/>
          <w:lang w:val="sr-Cyrl-CS"/>
        </w:rPr>
        <w:t>ako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ponuđač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navede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ponudi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internet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stranicu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kojoj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su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podaci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koji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su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traženi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okviru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uslova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javno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dostupni</w:t>
      </w:r>
      <w:r w:rsidR="00094DF8" w:rsidRPr="009159CE">
        <w:rPr>
          <w:bCs/>
          <w:lang w:val="sr-Cyrl-CS"/>
        </w:rPr>
        <w:t>.</w:t>
      </w:r>
    </w:p>
    <w:p w:rsidR="00094DF8" w:rsidRPr="009159CE" w:rsidRDefault="00094DF8" w:rsidP="00094DF8">
      <w:pPr>
        <w:autoSpaceDE w:val="0"/>
        <w:autoSpaceDN w:val="0"/>
        <w:adjustRightInd w:val="0"/>
        <w:ind w:firstLine="360"/>
        <w:jc w:val="both"/>
        <w:rPr>
          <w:bCs/>
          <w:lang w:val="sr-Cyrl-CS"/>
        </w:rPr>
      </w:pPr>
    </w:p>
    <w:p w:rsidR="00094DF8" w:rsidRPr="009159CE" w:rsidRDefault="005B772C" w:rsidP="00094DF8">
      <w:pPr>
        <w:autoSpaceDE w:val="0"/>
        <w:autoSpaceDN w:val="0"/>
        <w:adjustRightInd w:val="0"/>
        <w:jc w:val="both"/>
        <w:rPr>
          <w:rFonts w:eastAsia="SimSun"/>
          <w:b/>
          <w:lang w:val="sr-Cyrl-CS" w:eastAsia="zh-CN"/>
        </w:rPr>
      </w:pPr>
      <w:r>
        <w:rPr>
          <w:bCs/>
          <w:lang w:val="sr-Cyrl-CS"/>
        </w:rPr>
        <w:t>Dokazi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ispunjenosti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uslova</w:t>
      </w:r>
      <w:r w:rsidR="00094DF8" w:rsidRPr="009159CE">
        <w:rPr>
          <w:bCs/>
          <w:lang w:val="sr-Cyrl-CS"/>
        </w:rPr>
        <w:t xml:space="preserve">, </w:t>
      </w:r>
      <w:r>
        <w:rPr>
          <w:bCs/>
          <w:lang w:val="sr-Cyrl-CS"/>
        </w:rPr>
        <w:t>mogu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se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dostavljati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neoverenim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kopijama</w:t>
      </w:r>
      <w:r w:rsidR="00094DF8" w:rsidRPr="009159CE">
        <w:rPr>
          <w:bCs/>
          <w:lang w:val="sr-Cyrl-CS"/>
        </w:rPr>
        <w:t>.</w:t>
      </w:r>
    </w:p>
    <w:p w:rsidR="00094DF8" w:rsidRPr="009159CE" w:rsidRDefault="00094DF8" w:rsidP="00094DF8">
      <w:pPr>
        <w:autoSpaceDE w:val="0"/>
        <w:autoSpaceDN w:val="0"/>
        <w:adjustRightInd w:val="0"/>
        <w:ind w:firstLine="360"/>
        <w:jc w:val="both"/>
        <w:rPr>
          <w:bCs/>
          <w:lang w:val="sr-Cyrl-CS"/>
        </w:rPr>
      </w:pPr>
    </w:p>
    <w:p w:rsidR="00094DF8" w:rsidRPr="009159CE" w:rsidRDefault="005B772C" w:rsidP="00094DF8">
      <w:pPr>
        <w:autoSpaceDE w:val="0"/>
        <w:autoSpaceDN w:val="0"/>
        <w:adjustRightInd w:val="0"/>
        <w:jc w:val="both"/>
        <w:rPr>
          <w:rFonts w:eastAsia="SimSun"/>
          <w:b/>
          <w:u w:val="single"/>
          <w:lang w:val="sr-Cyrl-CS" w:eastAsia="zh-CN"/>
        </w:rPr>
      </w:pPr>
      <w:r>
        <w:rPr>
          <w:bCs/>
          <w:u w:val="single"/>
          <w:lang w:val="sr-Cyrl-CS"/>
        </w:rPr>
        <w:t>Ako</w:t>
      </w:r>
      <w:r w:rsidR="00094DF8" w:rsidRPr="009159C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se</w:t>
      </w:r>
      <w:r w:rsidR="00094DF8" w:rsidRPr="009159C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u</w:t>
      </w:r>
      <w:r w:rsidR="00094DF8" w:rsidRPr="009159C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državi</w:t>
      </w:r>
      <w:r w:rsidR="00094DF8" w:rsidRPr="009159C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u</w:t>
      </w:r>
      <w:r w:rsidR="00094DF8" w:rsidRPr="009159C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kojoj</w:t>
      </w:r>
      <w:r w:rsidR="00094DF8" w:rsidRPr="009159C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ponuđač</w:t>
      </w:r>
      <w:r w:rsidR="00094DF8" w:rsidRPr="009159C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ima</w:t>
      </w:r>
      <w:r w:rsidR="00094DF8" w:rsidRPr="009159C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sedište</w:t>
      </w:r>
      <w:r w:rsidR="00094DF8" w:rsidRPr="009159C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ne</w:t>
      </w:r>
      <w:r w:rsidR="00094DF8" w:rsidRPr="009159C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izdaju</w:t>
      </w:r>
      <w:r w:rsidR="00094DF8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traženi</w:t>
      </w:r>
      <w:r w:rsidR="00094DF8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dokazi</w:t>
      </w:r>
      <w:r w:rsidR="00094DF8">
        <w:rPr>
          <w:bCs/>
          <w:u w:val="single"/>
          <w:lang w:val="sr-Cyrl-CS"/>
        </w:rPr>
        <w:t xml:space="preserve">, </w:t>
      </w:r>
      <w:r>
        <w:rPr>
          <w:bCs/>
          <w:u w:val="single"/>
          <w:lang w:val="sr-Cyrl-CS"/>
        </w:rPr>
        <w:t>ponuđač</w:t>
      </w:r>
      <w:r w:rsidR="00094DF8">
        <w:rPr>
          <w:bCs/>
          <w:u w:val="single"/>
          <w:lang w:val="sr-Cyrl-CS"/>
        </w:rPr>
        <w:t xml:space="preserve">   </w:t>
      </w:r>
      <w:r>
        <w:rPr>
          <w:bCs/>
          <w:u w:val="single"/>
          <w:lang w:val="sr-Cyrl-CS"/>
        </w:rPr>
        <w:t>može</w:t>
      </w:r>
      <w:r w:rsidR="00094DF8" w:rsidRPr="009159CE">
        <w:rPr>
          <w:bCs/>
          <w:u w:val="single"/>
          <w:lang w:val="sr-Cyrl-CS"/>
        </w:rPr>
        <w:t xml:space="preserve">, </w:t>
      </w:r>
      <w:r>
        <w:rPr>
          <w:bCs/>
          <w:u w:val="single"/>
          <w:lang w:val="sr-Cyrl-CS"/>
        </w:rPr>
        <w:t>umesto</w:t>
      </w:r>
      <w:r w:rsidR="00094DF8" w:rsidRPr="009159C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dokaza</w:t>
      </w:r>
      <w:r w:rsidR="00094DF8" w:rsidRPr="009159CE">
        <w:rPr>
          <w:bCs/>
          <w:u w:val="single"/>
          <w:lang w:val="sr-Cyrl-CS"/>
        </w:rPr>
        <w:t xml:space="preserve">, </w:t>
      </w:r>
      <w:r>
        <w:rPr>
          <w:bCs/>
          <w:u w:val="single"/>
          <w:lang w:val="sr-Cyrl-CS"/>
        </w:rPr>
        <w:t>priložiti</w:t>
      </w:r>
      <w:r w:rsidR="00094DF8" w:rsidRPr="009159C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svoju</w:t>
      </w:r>
      <w:r w:rsidR="00094DF8" w:rsidRPr="009159C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pisanu</w:t>
      </w:r>
      <w:r w:rsidR="00094DF8" w:rsidRPr="009159C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izjavu</w:t>
      </w:r>
      <w:r w:rsidR="00094DF8" w:rsidRPr="009159CE">
        <w:rPr>
          <w:bCs/>
          <w:u w:val="single"/>
          <w:lang w:val="sr-Cyrl-CS"/>
        </w:rPr>
        <w:t xml:space="preserve">, </w:t>
      </w:r>
      <w:r>
        <w:rPr>
          <w:bCs/>
          <w:u w:val="single"/>
          <w:lang w:val="sr-Cyrl-CS"/>
        </w:rPr>
        <w:t>datu</w:t>
      </w:r>
      <w:r w:rsidR="00094DF8" w:rsidRPr="009159C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pod</w:t>
      </w:r>
      <w:r w:rsidR="00094DF8" w:rsidRPr="009159C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krivičnom</w:t>
      </w:r>
      <w:r w:rsidR="00094DF8" w:rsidRPr="009159C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i</w:t>
      </w:r>
      <w:r w:rsidR="00094DF8" w:rsidRPr="009159CE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CS"/>
        </w:rPr>
        <w:t>materijalnom</w:t>
      </w:r>
      <w:r w:rsidR="00094DF8" w:rsidRPr="009159C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odgovornošću</w:t>
      </w:r>
      <w:r w:rsidR="00094DF8" w:rsidRPr="009159CE">
        <w:rPr>
          <w:bCs/>
          <w:u w:val="single"/>
          <w:lang w:val="sr-Cyrl-CS"/>
        </w:rPr>
        <w:t xml:space="preserve">, </w:t>
      </w:r>
      <w:r>
        <w:rPr>
          <w:bCs/>
          <w:u w:val="single"/>
          <w:lang w:val="sr-Cyrl-CS"/>
        </w:rPr>
        <w:t>overenu</w:t>
      </w:r>
      <w:r w:rsidR="00094DF8" w:rsidRPr="009159C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pred</w:t>
      </w:r>
      <w:r w:rsidR="00094DF8" w:rsidRPr="009159C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sudskim</w:t>
      </w:r>
      <w:r w:rsidR="00094DF8" w:rsidRPr="009159C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ili</w:t>
      </w:r>
      <w:r w:rsidR="00094DF8" w:rsidRPr="009159C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upravnim</w:t>
      </w:r>
      <w:r w:rsidR="00094DF8" w:rsidRPr="009159C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organom</w:t>
      </w:r>
      <w:r w:rsidR="00094DF8" w:rsidRPr="009159CE">
        <w:rPr>
          <w:bCs/>
          <w:u w:val="single"/>
          <w:lang w:val="sr-Cyrl-CS"/>
        </w:rPr>
        <w:t xml:space="preserve">, </w:t>
      </w:r>
      <w:r>
        <w:rPr>
          <w:bCs/>
          <w:u w:val="single"/>
          <w:lang w:val="sr-Cyrl-CS"/>
        </w:rPr>
        <w:t>javnim</w:t>
      </w:r>
      <w:r w:rsidR="00094DF8" w:rsidRPr="009159C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beležnikom</w:t>
      </w:r>
      <w:r w:rsidR="00094DF8" w:rsidRPr="009159C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ili</w:t>
      </w:r>
      <w:r w:rsidR="00094DF8" w:rsidRPr="009159C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drugim</w:t>
      </w:r>
      <w:r w:rsidR="00094DF8" w:rsidRPr="009159C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nadležnim</w:t>
      </w:r>
      <w:r w:rsidR="00094DF8" w:rsidRPr="009159C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organom</w:t>
      </w:r>
      <w:r w:rsidR="00094DF8" w:rsidRPr="009159C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te</w:t>
      </w:r>
      <w:r w:rsidR="00094DF8" w:rsidRPr="009159C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države</w:t>
      </w:r>
      <w:r w:rsidR="00094DF8" w:rsidRPr="009159CE">
        <w:rPr>
          <w:bCs/>
          <w:u w:val="single"/>
          <w:lang w:val="sr-Cyrl-CS"/>
        </w:rPr>
        <w:t>.</w:t>
      </w:r>
    </w:p>
    <w:p w:rsidR="00094DF8" w:rsidRDefault="00094DF8" w:rsidP="00094DF8">
      <w:pPr>
        <w:rPr>
          <w:lang w:val="sr-Cyrl-CS"/>
        </w:rPr>
      </w:pPr>
    </w:p>
    <w:p w:rsidR="00094DF8" w:rsidRPr="009159CE" w:rsidRDefault="005B772C" w:rsidP="00094DF8">
      <w:pPr>
        <w:autoSpaceDE w:val="0"/>
        <w:autoSpaceDN w:val="0"/>
        <w:adjustRightInd w:val="0"/>
        <w:jc w:val="both"/>
        <w:rPr>
          <w:rFonts w:eastAsia="SimSun"/>
          <w:b/>
          <w:lang w:val="sr-Cyrl-CS" w:eastAsia="zh-CN"/>
        </w:rPr>
      </w:pPr>
      <w:r>
        <w:rPr>
          <w:bCs/>
          <w:lang w:val="sr-Cyrl-CS"/>
        </w:rPr>
        <w:t>Ako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ponuđač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ima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sedište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drugoj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državi</w:t>
      </w:r>
      <w:r w:rsidR="00094DF8" w:rsidRPr="009159CE">
        <w:rPr>
          <w:bCs/>
          <w:lang w:val="sr-Cyrl-CS"/>
        </w:rPr>
        <w:t xml:space="preserve">, </w:t>
      </w:r>
      <w:r>
        <w:rPr>
          <w:bCs/>
          <w:lang w:val="sr-Cyrl-CS"/>
        </w:rPr>
        <w:t>naručilac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može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proveri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li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su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dokumenti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kojima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ponuđač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dokazuje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ispunjenost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traženih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uslova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izdati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od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strane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nadležnih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organa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te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države</w:t>
      </w:r>
      <w:r w:rsidR="00094DF8" w:rsidRPr="009159CE">
        <w:rPr>
          <w:bCs/>
          <w:lang w:val="sr-Cyrl-CS"/>
        </w:rPr>
        <w:t>.</w:t>
      </w:r>
    </w:p>
    <w:p w:rsidR="00094DF8" w:rsidRPr="009159CE" w:rsidRDefault="00094DF8" w:rsidP="00094DF8">
      <w:pPr>
        <w:autoSpaceDE w:val="0"/>
        <w:autoSpaceDN w:val="0"/>
        <w:adjustRightInd w:val="0"/>
        <w:jc w:val="both"/>
        <w:rPr>
          <w:bCs/>
          <w:lang w:val="sr-Cyrl-CS"/>
        </w:rPr>
      </w:pPr>
    </w:p>
    <w:p w:rsidR="00094DF8" w:rsidRPr="009159CE" w:rsidRDefault="005B772C" w:rsidP="00094DF8">
      <w:pPr>
        <w:autoSpaceDE w:val="0"/>
        <w:autoSpaceDN w:val="0"/>
        <w:adjustRightInd w:val="0"/>
        <w:jc w:val="both"/>
        <w:rPr>
          <w:rFonts w:eastAsia="SimSun"/>
          <w:b/>
          <w:lang w:val="sr-Cyrl-CS" w:eastAsia="zh-CN"/>
        </w:rPr>
      </w:pPr>
      <w:r>
        <w:rPr>
          <w:bCs/>
          <w:lang w:val="sr-Cyrl-CS"/>
        </w:rPr>
        <w:t>Ponuđač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dužan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bez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odlaganja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pismeno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obavesti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naručioca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bilo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kojoj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promeni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vezi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sa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ispunjenošću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uslova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iz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postupka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nabavke</w:t>
      </w:r>
      <w:r w:rsidR="00094DF8" w:rsidRPr="009159CE">
        <w:rPr>
          <w:bCs/>
          <w:lang w:val="sr-Cyrl-CS"/>
        </w:rPr>
        <w:t xml:space="preserve">, </w:t>
      </w:r>
      <w:r>
        <w:rPr>
          <w:bCs/>
          <w:lang w:val="sr-Cyrl-CS"/>
        </w:rPr>
        <w:t>koja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nastupi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do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donošenja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odluke</w:t>
      </w:r>
      <w:r w:rsidR="00094DF8" w:rsidRPr="009159CE">
        <w:rPr>
          <w:bCs/>
          <w:lang w:val="sr-Cyrl-CS"/>
        </w:rPr>
        <w:t xml:space="preserve">, </w:t>
      </w:r>
      <w:r>
        <w:rPr>
          <w:bCs/>
          <w:lang w:val="sr-Cyrl-CS"/>
        </w:rPr>
        <w:t>odnosno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zaključenja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ugovora</w:t>
      </w:r>
      <w:r w:rsidR="00094DF8" w:rsidRPr="009159CE">
        <w:rPr>
          <w:bCs/>
          <w:lang w:val="sr-Cyrl-CS"/>
        </w:rPr>
        <w:t xml:space="preserve">, </w:t>
      </w:r>
      <w:r>
        <w:rPr>
          <w:bCs/>
          <w:lang w:val="sr-Cyrl-CS"/>
        </w:rPr>
        <w:t>odnosno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tokom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važenja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ugovora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nabavci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dokumentuje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propisan</w:t>
      </w:r>
      <w:r w:rsidR="00094DF8" w:rsidRPr="009159CE">
        <w:rPr>
          <w:bCs/>
          <w:lang w:val="sr-Cyrl-CS"/>
        </w:rPr>
        <w:t xml:space="preserve"> </w:t>
      </w:r>
      <w:r>
        <w:rPr>
          <w:bCs/>
          <w:lang w:val="sr-Cyrl-CS"/>
        </w:rPr>
        <w:t>način</w:t>
      </w:r>
      <w:r w:rsidR="00094DF8" w:rsidRPr="009159CE">
        <w:rPr>
          <w:bCs/>
          <w:lang w:val="sr-Cyrl-CS"/>
        </w:rPr>
        <w:t xml:space="preserve">. </w:t>
      </w:r>
    </w:p>
    <w:p w:rsidR="00094DF8" w:rsidRPr="00094DF8" w:rsidRDefault="00094DF8" w:rsidP="00094DF8">
      <w:pPr>
        <w:rPr>
          <w:lang w:val="sr-Cyrl-CS"/>
        </w:rPr>
      </w:pPr>
    </w:p>
    <w:p w:rsidR="00094DF8" w:rsidRDefault="00094DF8" w:rsidP="00094DF8">
      <w:pPr>
        <w:rPr>
          <w:b/>
          <w:lang w:val="sr-Cyrl-CS"/>
        </w:rPr>
      </w:pPr>
    </w:p>
    <w:p w:rsidR="00094DF8" w:rsidRDefault="00094DF8" w:rsidP="00094DF8">
      <w:pPr>
        <w:rPr>
          <w:b/>
          <w:lang w:val="sr-Cyrl-CS"/>
        </w:rPr>
      </w:pPr>
    </w:p>
    <w:p w:rsidR="00094DF8" w:rsidRDefault="00094DF8" w:rsidP="00094DF8">
      <w:pPr>
        <w:rPr>
          <w:b/>
          <w:lang w:val="sr-Cyrl-CS"/>
        </w:rPr>
      </w:pPr>
    </w:p>
    <w:p w:rsidR="00094DF8" w:rsidRDefault="00094DF8" w:rsidP="00094DF8">
      <w:pPr>
        <w:rPr>
          <w:b/>
          <w:lang w:val="sr-Cyrl-CS"/>
        </w:rPr>
      </w:pPr>
    </w:p>
    <w:p w:rsidR="00094DF8" w:rsidRPr="00094DF8" w:rsidRDefault="00094DF8" w:rsidP="00094DF8">
      <w:pPr>
        <w:rPr>
          <w:b/>
          <w:lang w:val="sr-Cyrl-CS"/>
        </w:rPr>
      </w:pPr>
    </w:p>
    <w:p w:rsidR="001227D6" w:rsidRDefault="001227D6" w:rsidP="001227D6">
      <w:pPr>
        <w:rPr>
          <w:b/>
          <w:lang w:val="sr-Cyrl-CS"/>
        </w:rPr>
      </w:pPr>
    </w:p>
    <w:p w:rsidR="001227D6" w:rsidRDefault="001227D6" w:rsidP="001227D6">
      <w:pPr>
        <w:rPr>
          <w:b/>
          <w:lang w:val="sr-Cyrl-CS"/>
        </w:rPr>
      </w:pPr>
    </w:p>
    <w:p w:rsidR="00DF2C0F" w:rsidRDefault="00DF2C0F" w:rsidP="001227D6">
      <w:pPr>
        <w:rPr>
          <w:b/>
          <w:lang w:val="sr-Cyrl-CS"/>
        </w:rPr>
      </w:pPr>
    </w:p>
    <w:p w:rsidR="00DF2C0F" w:rsidRDefault="00DF2C0F" w:rsidP="001227D6">
      <w:pPr>
        <w:rPr>
          <w:b/>
          <w:lang w:val="sr-Cyrl-CS"/>
        </w:rPr>
      </w:pPr>
    </w:p>
    <w:p w:rsidR="00DF2C0F" w:rsidRDefault="00DF2C0F" w:rsidP="001227D6">
      <w:pPr>
        <w:rPr>
          <w:b/>
          <w:lang w:val="sr-Cyrl-CS"/>
        </w:rPr>
      </w:pPr>
    </w:p>
    <w:p w:rsidR="00DF2C0F" w:rsidRDefault="00DF2C0F" w:rsidP="001227D6">
      <w:pPr>
        <w:rPr>
          <w:b/>
          <w:lang w:val="sr-Cyrl-CS"/>
        </w:rPr>
      </w:pPr>
    </w:p>
    <w:p w:rsidR="00DF2C0F" w:rsidRDefault="00DF2C0F" w:rsidP="001227D6">
      <w:pPr>
        <w:rPr>
          <w:b/>
          <w:lang w:val="sr-Cyrl-CS"/>
        </w:rPr>
      </w:pPr>
    </w:p>
    <w:p w:rsidR="00DF2C0F" w:rsidRDefault="00DF2C0F" w:rsidP="001227D6">
      <w:pPr>
        <w:rPr>
          <w:b/>
          <w:lang w:val="sr-Cyrl-CS"/>
        </w:rPr>
      </w:pPr>
    </w:p>
    <w:p w:rsidR="00DF2C0F" w:rsidRDefault="00DF2C0F" w:rsidP="001227D6">
      <w:pPr>
        <w:rPr>
          <w:b/>
          <w:lang w:val="sr-Cyrl-CS"/>
        </w:rPr>
      </w:pPr>
    </w:p>
    <w:p w:rsidR="00DF2C0F" w:rsidRDefault="00DF2C0F" w:rsidP="001227D6">
      <w:pPr>
        <w:rPr>
          <w:b/>
          <w:lang w:val="sr-Cyrl-CS"/>
        </w:rPr>
      </w:pPr>
    </w:p>
    <w:p w:rsidR="00DF2C0F" w:rsidRDefault="00DF2C0F" w:rsidP="001227D6">
      <w:pPr>
        <w:rPr>
          <w:b/>
          <w:lang w:val="sr-Cyrl-CS"/>
        </w:rPr>
      </w:pPr>
    </w:p>
    <w:p w:rsidR="00DF2C0F" w:rsidRDefault="00DF2C0F" w:rsidP="001227D6">
      <w:pPr>
        <w:rPr>
          <w:b/>
          <w:lang w:val="sr-Cyrl-CS"/>
        </w:rPr>
      </w:pPr>
    </w:p>
    <w:p w:rsidR="00DF2C0F" w:rsidRDefault="00DF2C0F" w:rsidP="001227D6">
      <w:pPr>
        <w:rPr>
          <w:b/>
          <w:lang w:val="sr-Cyrl-CS"/>
        </w:rPr>
      </w:pPr>
    </w:p>
    <w:p w:rsidR="00C20A16" w:rsidRDefault="00C20A16" w:rsidP="001227D6">
      <w:pPr>
        <w:rPr>
          <w:b/>
          <w:lang w:val="sr-Cyrl-CS"/>
        </w:rPr>
      </w:pPr>
    </w:p>
    <w:p w:rsidR="00C20A16" w:rsidRDefault="00C20A16" w:rsidP="001227D6">
      <w:pPr>
        <w:rPr>
          <w:b/>
          <w:lang w:val="sr-Cyrl-CS"/>
        </w:rPr>
      </w:pPr>
    </w:p>
    <w:p w:rsidR="00C20A16" w:rsidRDefault="00C20A16" w:rsidP="001227D6">
      <w:pPr>
        <w:rPr>
          <w:b/>
          <w:lang w:val="sr-Cyrl-CS"/>
        </w:rPr>
      </w:pPr>
    </w:p>
    <w:p w:rsidR="00C20A16" w:rsidRDefault="00C20A16" w:rsidP="001227D6">
      <w:pPr>
        <w:rPr>
          <w:b/>
          <w:lang w:val="sr-Cyrl-CS"/>
        </w:rPr>
      </w:pPr>
    </w:p>
    <w:p w:rsidR="00C20A16" w:rsidRDefault="00C20A16" w:rsidP="001227D6">
      <w:pPr>
        <w:rPr>
          <w:b/>
          <w:lang w:val="sr-Cyrl-CS"/>
        </w:rPr>
      </w:pPr>
    </w:p>
    <w:p w:rsidR="00C20A16" w:rsidRDefault="00C20A16" w:rsidP="001227D6">
      <w:pPr>
        <w:rPr>
          <w:b/>
          <w:lang w:val="sr-Cyrl-CS"/>
        </w:rPr>
      </w:pPr>
    </w:p>
    <w:p w:rsidR="00C20A16" w:rsidRDefault="00C20A16" w:rsidP="001227D6">
      <w:pPr>
        <w:rPr>
          <w:b/>
          <w:lang w:val="sr-Cyrl-CS"/>
        </w:rPr>
      </w:pPr>
    </w:p>
    <w:p w:rsidR="00C20A16" w:rsidRDefault="00C20A16" w:rsidP="001227D6">
      <w:pPr>
        <w:rPr>
          <w:b/>
          <w:lang w:val="sr-Cyrl-CS"/>
        </w:rPr>
      </w:pPr>
    </w:p>
    <w:p w:rsidR="00C20A16" w:rsidRDefault="00C20A16" w:rsidP="001227D6">
      <w:pPr>
        <w:rPr>
          <w:b/>
          <w:lang w:val="sr-Cyrl-CS"/>
        </w:rPr>
      </w:pPr>
    </w:p>
    <w:p w:rsidR="00C20A16" w:rsidRDefault="00C20A16" w:rsidP="001227D6">
      <w:pPr>
        <w:rPr>
          <w:b/>
          <w:lang w:val="sr-Cyrl-CS"/>
        </w:rPr>
      </w:pPr>
    </w:p>
    <w:p w:rsidR="00C20A16" w:rsidRDefault="00C20A16" w:rsidP="001227D6">
      <w:pPr>
        <w:rPr>
          <w:b/>
          <w:lang w:val="sr-Cyrl-CS"/>
        </w:rPr>
      </w:pPr>
    </w:p>
    <w:p w:rsidR="00C20A16" w:rsidRDefault="00C20A16" w:rsidP="001227D6">
      <w:pPr>
        <w:rPr>
          <w:b/>
          <w:lang w:val="sr-Cyrl-CS"/>
        </w:rPr>
      </w:pPr>
    </w:p>
    <w:p w:rsidR="00C20A16" w:rsidRDefault="00C20A16" w:rsidP="001227D6">
      <w:pPr>
        <w:rPr>
          <w:b/>
          <w:lang w:val="sr-Cyrl-CS"/>
        </w:rPr>
      </w:pPr>
    </w:p>
    <w:p w:rsidR="00C20A16" w:rsidRDefault="00C20A16" w:rsidP="001227D6">
      <w:pPr>
        <w:rPr>
          <w:b/>
          <w:lang w:val="sr-Cyrl-CS"/>
        </w:rPr>
      </w:pPr>
    </w:p>
    <w:p w:rsidR="00C20A16" w:rsidRDefault="00C20A16" w:rsidP="001227D6">
      <w:pPr>
        <w:rPr>
          <w:b/>
          <w:lang w:val="sr-Cyrl-CS"/>
        </w:rPr>
      </w:pPr>
    </w:p>
    <w:p w:rsidR="00C20A16" w:rsidRDefault="00C20A16" w:rsidP="001227D6">
      <w:pPr>
        <w:rPr>
          <w:b/>
          <w:lang w:val="sr-Cyrl-CS"/>
        </w:rPr>
      </w:pPr>
    </w:p>
    <w:p w:rsidR="00C20A16" w:rsidRDefault="00C20A16" w:rsidP="001227D6">
      <w:pPr>
        <w:rPr>
          <w:b/>
          <w:lang w:val="sr-Cyrl-CS"/>
        </w:rPr>
      </w:pPr>
    </w:p>
    <w:p w:rsidR="00C20A16" w:rsidRDefault="00C20A16" w:rsidP="001227D6">
      <w:pPr>
        <w:rPr>
          <w:b/>
          <w:lang w:val="sr-Cyrl-CS"/>
        </w:rPr>
      </w:pPr>
    </w:p>
    <w:p w:rsidR="00C20A16" w:rsidRDefault="00C20A16" w:rsidP="001227D6">
      <w:pPr>
        <w:rPr>
          <w:b/>
          <w:lang w:val="sr-Cyrl-CS"/>
        </w:rPr>
      </w:pPr>
    </w:p>
    <w:p w:rsidR="00C20A16" w:rsidRDefault="00C20A16" w:rsidP="001227D6">
      <w:pPr>
        <w:rPr>
          <w:b/>
          <w:lang w:val="sr-Cyrl-CS"/>
        </w:rPr>
      </w:pPr>
    </w:p>
    <w:p w:rsidR="00C20A16" w:rsidRDefault="00C20A16" w:rsidP="001227D6">
      <w:pPr>
        <w:rPr>
          <w:b/>
          <w:lang w:val="sr-Cyrl-CS"/>
        </w:rPr>
      </w:pPr>
    </w:p>
    <w:p w:rsidR="00C20A16" w:rsidRDefault="00C20A16" w:rsidP="001227D6">
      <w:pPr>
        <w:rPr>
          <w:b/>
          <w:lang w:val="sr-Cyrl-CS"/>
        </w:rPr>
      </w:pPr>
    </w:p>
    <w:p w:rsidR="00C20A16" w:rsidRDefault="00C20A16" w:rsidP="001227D6">
      <w:pPr>
        <w:rPr>
          <w:b/>
          <w:lang w:val="sr-Cyrl-CS"/>
        </w:rPr>
      </w:pPr>
    </w:p>
    <w:p w:rsidR="00C20A16" w:rsidRDefault="00C20A16" w:rsidP="001227D6">
      <w:pPr>
        <w:rPr>
          <w:b/>
          <w:lang w:val="sr-Cyrl-CS"/>
        </w:rPr>
      </w:pPr>
    </w:p>
    <w:p w:rsidR="00C20A16" w:rsidRDefault="00C20A16" w:rsidP="001227D6">
      <w:pPr>
        <w:rPr>
          <w:b/>
          <w:lang w:val="sr-Cyrl-CS"/>
        </w:rPr>
      </w:pPr>
    </w:p>
    <w:p w:rsidR="00C20A16" w:rsidRDefault="00C20A16" w:rsidP="001227D6">
      <w:pPr>
        <w:rPr>
          <w:b/>
          <w:lang w:val="sr-Cyrl-CS"/>
        </w:rPr>
      </w:pPr>
    </w:p>
    <w:p w:rsidR="00DF2C0F" w:rsidRDefault="00DF2C0F" w:rsidP="001227D6">
      <w:pPr>
        <w:rPr>
          <w:b/>
          <w:lang w:val="sr-Cyrl-CS"/>
        </w:rPr>
      </w:pPr>
    </w:p>
    <w:p w:rsidR="00DF2C0F" w:rsidRPr="001227D6" w:rsidRDefault="00DF2C0F" w:rsidP="001227D6">
      <w:pPr>
        <w:rPr>
          <w:b/>
          <w:lang w:val="sr-Cyrl-CS"/>
        </w:rPr>
      </w:pPr>
    </w:p>
    <w:p w:rsidR="001227D6" w:rsidRPr="00F114E3" w:rsidRDefault="005B772C" w:rsidP="009E33ED">
      <w:pPr>
        <w:pStyle w:val="ListParagraph"/>
        <w:numPr>
          <w:ilvl w:val="0"/>
          <w:numId w:val="1"/>
        </w:numPr>
        <w:jc w:val="center"/>
        <w:rPr>
          <w:b/>
          <w:lang w:val="sr-Cyrl-CS"/>
        </w:rPr>
      </w:pPr>
      <w:r>
        <w:rPr>
          <w:b/>
          <w:lang w:val="sr-Cyrl-CS"/>
        </w:rPr>
        <w:t>OBRASCI</w:t>
      </w:r>
      <w:r w:rsidR="00094DF8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94DF8">
        <w:rPr>
          <w:b/>
          <w:lang w:val="sr-Cyrl-CS"/>
        </w:rPr>
        <w:t xml:space="preserve"> </w:t>
      </w:r>
      <w:r>
        <w:rPr>
          <w:b/>
          <w:lang w:val="sr-Cyrl-CS"/>
        </w:rPr>
        <w:t>IZJAVE</w:t>
      </w:r>
    </w:p>
    <w:p w:rsidR="00F114E3" w:rsidRPr="00F114E3" w:rsidRDefault="00F114E3" w:rsidP="00F114E3">
      <w:pPr>
        <w:ind w:left="360"/>
        <w:rPr>
          <w:b/>
          <w:lang w:val="sr-Cyrl-CS"/>
        </w:rPr>
      </w:pPr>
    </w:p>
    <w:p w:rsidR="00EB21D9" w:rsidRDefault="00EB21D9" w:rsidP="00EB21D9">
      <w:pPr>
        <w:jc w:val="both"/>
        <w:rPr>
          <w:sz w:val="36"/>
          <w:szCs w:val="36"/>
          <w:lang w:val="sr-Cyrl-CS"/>
        </w:rPr>
      </w:pPr>
    </w:p>
    <w:p w:rsidR="001227D6" w:rsidRDefault="001227D6" w:rsidP="00837FAD">
      <w:pPr>
        <w:jc w:val="both"/>
      </w:pPr>
    </w:p>
    <w:p w:rsidR="001227D6" w:rsidRDefault="001227D6" w:rsidP="00837FAD">
      <w:pPr>
        <w:jc w:val="both"/>
      </w:pPr>
    </w:p>
    <w:p w:rsidR="001227D6" w:rsidRDefault="001227D6" w:rsidP="00837FAD">
      <w:pPr>
        <w:jc w:val="both"/>
      </w:pPr>
    </w:p>
    <w:p w:rsidR="001227D6" w:rsidRDefault="001227D6" w:rsidP="00837FAD">
      <w:pPr>
        <w:jc w:val="both"/>
      </w:pPr>
    </w:p>
    <w:p w:rsidR="001227D6" w:rsidRDefault="001227D6" w:rsidP="00837FAD">
      <w:pPr>
        <w:jc w:val="both"/>
      </w:pPr>
    </w:p>
    <w:p w:rsidR="001227D6" w:rsidRDefault="001227D6" w:rsidP="00837FAD">
      <w:pPr>
        <w:jc w:val="both"/>
      </w:pPr>
    </w:p>
    <w:p w:rsidR="001227D6" w:rsidRDefault="001227D6" w:rsidP="00837FAD">
      <w:pPr>
        <w:jc w:val="both"/>
      </w:pPr>
    </w:p>
    <w:p w:rsidR="001227D6" w:rsidRDefault="001227D6" w:rsidP="00837FAD">
      <w:pPr>
        <w:jc w:val="both"/>
      </w:pPr>
    </w:p>
    <w:p w:rsidR="001227D6" w:rsidRDefault="001227D6" w:rsidP="00837FAD">
      <w:pPr>
        <w:jc w:val="both"/>
      </w:pPr>
    </w:p>
    <w:p w:rsidR="001227D6" w:rsidRDefault="001227D6" w:rsidP="001227D6">
      <w:pPr>
        <w:pStyle w:val="ListParagraph"/>
      </w:pPr>
    </w:p>
    <w:p w:rsidR="00094DF8" w:rsidRDefault="00094DF8" w:rsidP="001227D6">
      <w:pPr>
        <w:pStyle w:val="ListParagraph"/>
      </w:pPr>
    </w:p>
    <w:p w:rsidR="00094DF8" w:rsidRDefault="00094DF8" w:rsidP="001227D6">
      <w:pPr>
        <w:pStyle w:val="ListParagraph"/>
      </w:pPr>
    </w:p>
    <w:p w:rsidR="00094DF8" w:rsidRDefault="00094DF8" w:rsidP="001227D6">
      <w:pPr>
        <w:pStyle w:val="ListParagraph"/>
      </w:pPr>
    </w:p>
    <w:p w:rsidR="00094DF8" w:rsidRDefault="00094DF8" w:rsidP="001227D6">
      <w:pPr>
        <w:pStyle w:val="ListParagraph"/>
      </w:pPr>
    </w:p>
    <w:p w:rsidR="00094DF8" w:rsidRDefault="00094DF8" w:rsidP="001227D6">
      <w:pPr>
        <w:pStyle w:val="ListParagraph"/>
      </w:pPr>
    </w:p>
    <w:p w:rsidR="00094DF8" w:rsidRDefault="00094DF8" w:rsidP="001227D6">
      <w:pPr>
        <w:pStyle w:val="ListParagraph"/>
      </w:pPr>
    </w:p>
    <w:p w:rsidR="00094DF8" w:rsidRDefault="00094DF8" w:rsidP="001227D6">
      <w:pPr>
        <w:pStyle w:val="ListParagraph"/>
      </w:pPr>
    </w:p>
    <w:p w:rsidR="00094DF8" w:rsidRDefault="00094DF8" w:rsidP="001227D6">
      <w:pPr>
        <w:pStyle w:val="ListParagraph"/>
      </w:pPr>
    </w:p>
    <w:p w:rsidR="00094DF8" w:rsidRDefault="00094DF8" w:rsidP="001227D6">
      <w:pPr>
        <w:pStyle w:val="ListParagraph"/>
      </w:pPr>
    </w:p>
    <w:p w:rsidR="00094DF8" w:rsidRDefault="00094DF8" w:rsidP="001227D6">
      <w:pPr>
        <w:pStyle w:val="ListParagraph"/>
      </w:pPr>
    </w:p>
    <w:p w:rsidR="00094DF8" w:rsidRDefault="00094DF8" w:rsidP="001227D6">
      <w:pPr>
        <w:pStyle w:val="ListParagraph"/>
      </w:pPr>
    </w:p>
    <w:p w:rsidR="00094DF8" w:rsidRDefault="00094DF8" w:rsidP="001227D6">
      <w:pPr>
        <w:pStyle w:val="ListParagraph"/>
      </w:pPr>
    </w:p>
    <w:p w:rsidR="00094DF8" w:rsidRDefault="00094DF8" w:rsidP="001227D6">
      <w:pPr>
        <w:pStyle w:val="ListParagraph"/>
      </w:pPr>
    </w:p>
    <w:p w:rsidR="00094DF8" w:rsidRDefault="00094DF8" w:rsidP="001227D6">
      <w:pPr>
        <w:pStyle w:val="ListParagraph"/>
      </w:pPr>
    </w:p>
    <w:p w:rsidR="00094DF8" w:rsidRDefault="00094DF8" w:rsidP="001227D6">
      <w:pPr>
        <w:pStyle w:val="ListParagraph"/>
      </w:pPr>
    </w:p>
    <w:p w:rsidR="00094DF8" w:rsidRDefault="00094DF8" w:rsidP="001227D6">
      <w:pPr>
        <w:pStyle w:val="ListParagraph"/>
      </w:pPr>
    </w:p>
    <w:p w:rsidR="00094DF8" w:rsidRDefault="00094DF8" w:rsidP="001227D6">
      <w:pPr>
        <w:pStyle w:val="ListParagraph"/>
      </w:pPr>
    </w:p>
    <w:p w:rsidR="00094DF8" w:rsidRDefault="00094DF8" w:rsidP="001227D6">
      <w:pPr>
        <w:pStyle w:val="ListParagraph"/>
      </w:pPr>
    </w:p>
    <w:p w:rsidR="00094DF8" w:rsidRDefault="00094DF8" w:rsidP="001227D6">
      <w:pPr>
        <w:pStyle w:val="ListParagraph"/>
      </w:pPr>
    </w:p>
    <w:p w:rsidR="00094DF8" w:rsidRDefault="00094DF8" w:rsidP="001227D6">
      <w:pPr>
        <w:pStyle w:val="ListParagraph"/>
      </w:pPr>
    </w:p>
    <w:p w:rsidR="00094DF8" w:rsidRDefault="00094DF8" w:rsidP="00AD4205"/>
    <w:p w:rsidR="00AD4205" w:rsidRDefault="005B772C" w:rsidP="009E33ED">
      <w:pPr>
        <w:pStyle w:val="ListParagraph"/>
        <w:numPr>
          <w:ilvl w:val="1"/>
          <w:numId w:val="1"/>
        </w:numPr>
        <w:rPr>
          <w:b/>
          <w:lang w:val="sr-Cyrl-RS"/>
        </w:rPr>
      </w:pPr>
      <w:r>
        <w:rPr>
          <w:b/>
          <w:lang w:val="sr-Cyrl-RS"/>
        </w:rPr>
        <w:t>OBRAZAC</w:t>
      </w:r>
      <w:r w:rsidR="00AD4205" w:rsidRPr="00AD4205">
        <w:rPr>
          <w:b/>
          <w:lang w:val="sr-Cyrl-RS"/>
        </w:rPr>
        <w:t xml:space="preserve"> </w:t>
      </w:r>
      <w:r>
        <w:rPr>
          <w:b/>
          <w:lang w:val="sr-Cyrl-RS"/>
        </w:rPr>
        <w:t>PONUDE</w:t>
      </w:r>
    </w:p>
    <w:p w:rsidR="00AD4205" w:rsidRDefault="00AD4205" w:rsidP="00AD4205">
      <w:pPr>
        <w:ind w:left="360"/>
        <w:rPr>
          <w:b/>
          <w:lang w:val="sr-Cyrl-RS"/>
        </w:rPr>
      </w:pPr>
    </w:p>
    <w:p w:rsidR="00AD4205" w:rsidRDefault="00AD4205" w:rsidP="00AD4205">
      <w:pPr>
        <w:ind w:left="360"/>
        <w:rPr>
          <w:b/>
          <w:lang w:val="sr-Cyrl-RS"/>
        </w:rPr>
      </w:pPr>
    </w:p>
    <w:p w:rsidR="00AD4205" w:rsidRPr="00781A97" w:rsidRDefault="00AD4205" w:rsidP="00AD4205">
      <w:pPr>
        <w:jc w:val="both"/>
        <w:rPr>
          <w:bCs/>
          <w:lang w:val="sr-Cyrl-CS"/>
        </w:rPr>
      </w:pPr>
      <w:r w:rsidRPr="00DF4214">
        <w:rPr>
          <w:b/>
          <w:lang w:val="sr-Cyrl-RS"/>
        </w:rPr>
        <w:t>1)</w:t>
      </w:r>
      <w:r>
        <w:rPr>
          <w:bCs/>
          <w:lang w:val="sr-Cyrl-RS"/>
        </w:rPr>
        <w:t xml:space="preserve"> </w:t>
      </w:r>
      <w:r w:rsidR="005B772C">
        <w:rPr>
          <w:b/>
          <w:lang w:val="sr-Cyrl-RS"/>
        </w:rPr>
        <w:t>Ponuda</w:t>
      </w:r>
      <w:r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broj</w:t>
      </w:r>
      <w:r>
        <w:rPr>
          <w:bCs/>
          <w:lang w:val="sr-Cyrl-RS"/>
        </w:rPr>
        <w:t xml:space="preserve"> ____________________ </w:t>
      </w:r>
      <w:r w:rsidR="005B772C">
        <w:rPr>
          <w:bCs/>
          <w:lang w:val="sr-Cyrl-RS"/>
        </w:rPr>
        <w:t>od</w:t>
      </w:r>
      <w:r>
        <w:rPr>
          <w:bCs/>
          <w:lang w:val="sr-Cyrl-RS"/>
        </w:rPr>
        <w:t xml:space="preserve"> ______________ </w:t>
      </w:r>
      <w:r w:rsidR="005B772C">
        <w:rPr>
          <w:bCs/>
          <w:lang w:val="sr-Cyrl-RS"/>
        </w:rPr>
        <w:t>godine</w:t>
      </w:r>
      <w:r>
        <w:rPr>
          <w:bCs/>
          <w:lang w:val="sr-Cyrl-RS"/>
        </w:rPr>
        <w:t xml:space="preserve"> </w:t>
      </w:r>
      <w:r w:rsidR="005B772C">
        <w:rPr>
          <w:bCs/>
          <w:lang w:val="sr-Cyrl-CS"/>
        </w:rPr>
        <w:t>u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postupku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nabavke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dobara</w:t>
      </w:r>
      <w:r>
        <w:rPr>
          <w:bCs/>
          <w:lang w:val="sr-Cyrl-CS"/>
        </w:rPr>
        <w:t xml:space="preserve"> - </w:t>
      </w:r>
      <w:r w:rsidR="005B772C">
        <w:rPr>
          <w:rFonts w:cs="Arial"/>
          <w:lang w:val="sr-Cyrl-CS"/>
        </w:rPr>
        <w:t>Kontra</w:t>
      </w:r>
      <w:r w:rsidR="00FB250E" w:rsidRPr="00F0124D">
        <w:rPr>
          <w:rFonts w:cs="Arial"/>
          <w:lang w:val="sr-Cyrl-CS"/>
        </w:rPr>
        <w:t xml:space="preserve"> </w:t>
      </w:r>
      <w:r w:rsidR="005B772C">
        <w:rPr>
          <w:rFonts w:cs="Arial"/>
          <w:lang w:val="sr-Cyrl-CS"/>
        </w:rPr>
        <w:t>diverziona</w:t>
      </w:r>
      <w:r w:rsidR="00FB250E" w:rsidRPr="00F0124D">
        <w:rPr>
          <w:rFonts w:cs="Arial"/>
          <w:lang w:val="sr-Cyrl-CS"/>
        </w:rPr>
        <w:t xml:space="preserve"> </w:t>
      </w:r>
      <w:r w:rsidR="005B772C">
        <w:rPr>
          <w:rFonts w:cs="Arial"/>
          <w:lang w:val="sr-Cyrl-CS"/>
        </w:rPr>
        <w:t>oprema</w:t>
      </w:r>
      <w:r w:rsidR="00FB250E" w:rsidRPr="00F0124D">
        <w:rPr>
          <w:rFonts w:cs="Arial"/>
          <w:lang w:val="sr-Cyrl-CS"/>
        </w:rPr>
        <w:t xml:space="preserve"> ( </w:t>
      </w:r>
      <w:r w:rsidR="005B772C">
        <w:rPr>
          <w:rFonts w:cs="Arial"/>
          <w:lang w:val="sr-Cyrl-CS"/>
        </w:rPr>
        <w:t>metal</w:t>
      </w:r>
      <w:r w:rsidR="00FB250E" w:rsidRPr="00F0124D">
        <w:rPr>
          <w:rFonts w:cs="Arial"/>
          <w:lang w:val="sr-Cyrl-CS"/>
        </w:rPr>
        <w:t xml:space="preserve"> </w:t>
      </w:r>
      <w:r w:rsidR="005B772C">
        <w:rPr>
          <w:rFonts w:cs="Arial"/>
          <w:lang w:val="sr-Cyrl-CS"/>
        </w:rPr>
        <w:t>detektor</w:t>
      </w:r>
      <w:r w:rsidR="00FB250E" w:rsidRPr="00F0124D">
        <w:rPr>
          <w:rFonts w:cs="Arial"/>
          <w:lang w:val="sr-Cyrl-CS"/>
        </w:rPr>
        <w:t xml:space="preserve"> </w:t>
      </w:r>
      <w:r w:rsidR="005B772C">
        <w:rPr>
          <w:rFonts w:cs="Arial"/>
          <w:lang w:val="sr-Cyrl-CS"/>
        </w:rPr>
        <w:t>vrata</w:t>
      </w:r>
      <w:r w:rsidR="00FB250E" w:rsidRPr="00F0124D">
        <w:rPr>
          <w:rFonts w:cs="Arial"/>
          <w:lang w:val="sr-Cyrl-CS"/>
        </w:rPr>
        <w:t xml:space="preserve"> </w:t>
      </w:r>
      <w:r w:rsidR="005B772C">
        <w:rPr>
          <w:rFonts w:cs="Arial"/>
          <w:lang w:val="sr-Cyrl-CS"/>
        </w:rPr>
        <w:t>i</w:t>
      </w:r>
      <w:r w:rsidR="00FB250E" w:rsidRPr="00F0124D">
        <w:rPr>
          <w:rFonts w:cs="Arial"/>
          <w:lang w:val="sr-Cyrl-CS"/>
        </w:rPr>
        <w:t xml:space="preserve"> </w:t>
      </w:r>
      <w:r w:rsidR="005B772C">
        <w:rPr>
          <w:rFonts w:cs="Arial"/>
          <w:lang w:val="sr-Cyrl-CS"/>
        </w:rPr>
        <w:t>ručni</w:t>
      </w:r>
      <w:r w:rsidR="00FB250E" w:rsidRPr="00F0124D">
        <w:rPr>
          <w:rFonts w:cs="Arial"/>
          <w:lang w:val="sr-Cyrl-CS"/>
        </w:rPr>
        <w:t xml:space="preserve"> </w:t>
      </w:r>
      <w:r w:rsidR="005B772C">
        <w:rPr>
          <w:rFonts w:cs="Arial"/>
          <w:lang w:val="sr-Cyrl-CS"/>
        </w:rPr>
        <w:t>metal</w:t>
      </w:r>
      <w:r w:rsidR="00FB250E" w:rsidRPr="00F0124D">
        <w:rPr>
          <w:rFonts w:cs="Arial"/>
          <w:lang w:val="sr-Cyrl-CS"/>
        </w:rPr>
        <w:t xml:space="preserve"> </w:t>
      </w:r>
      <w:r w:rsidR="005B772C">
        <w:rPr>
          <w:rFonts w:cs="Arial"/>
          <w:lang w:val="sr-Cyrl-CS"/>
        </w:rPr>
        <w:t>detektori</w:t>
      </w:r>
      <w:r w:rsidR="00FB250E" w:rsidRPr="00F0124D">
        <w:rPr>
          <w:rFonts w:cs="Arial"/>
          <w:lang w:val="sr-Cyrl-CS"/>
        </w:rPr>
        <w:t xml:space="preserve">) </w:t>
      </w:r>
      <w:r w:rsidR="005B772C">
        <w:rPr>
          <w:rFonts w:cs="Arial"/>
          <w:lang w:val="sr-Cyrl-CS"/>
        </w:rPr>
        <w:t>za</w:t>
      </w:r>
      <w:r w:rsidR="00FB250E" w:rsidRPr="00F0124D">
        <w:rPr>
          <w:rFonts w:cs="Arial"/>
          <w:lang w:val="sr-Cyrl-CS"/>
        </w:rPr>
        <w:t xml:space="preserve"> </w:t>
      </w:r>
      <w:r w:rsidR="005B772C">
        <w:rPr>
          <w:rFonts w:cs="Arial"/>
          <w:lang w:val="sr-Cyrl-CS"/>
        </w:rPr>
        <w:t>potrebe</w:t>
      </w:r>
      <w:r w:rsidR="00FB250E" w:rsidRPr="00F0124D">
        <w:rPr>
          <w:rFonts w:cs="Arial"/>
          <w:lang w:val="sr-Cyrl-CS"/>
        </w:rPr>
        <w:t xml:space="preserve"> </w:t>
      </w:r>
      <w:r w:rsidR="005B772C">
        <w:rPr>
          <w:rFonts w:cs="Arial"/>
          <w:lang w:val="sr-Cyrl-CS"/>
        </w:rPr>
        <w:t>diplomatsko</w:t>
      </w:r>
      <w:r w:rsidR="00FB250E" w:rsidRPr="00F0124D">
        <w:rPr>
          <w:rFonts w:cs="Arial"/>
          <w:lang w:val="sr-Cyrl-CS"/>
        </w:rPr>
        <w:t>-</w:t>
      </w:r>
      <w:r w:rsidR="005B772C">
        <w:rPr>
          <w:rFonts w:cs="Arial"/>
          <w:lang w:val="sr-Cyrl-CS"/>
        </w:rPr>
        <w:t>konzularnih</w:t>
      </w:r>
      <w:r w:rsidR="00FB250E" w:rsidRPr="00F0124D">
        <w:rPr>
          <w:rFonts w:cs="Arial"/>
          <w:lang w:val="sr-Cyrl-CS"/>
        </w:rPr>
        <w:t xml:space="preserve"> </w:t>
      </w:r>
      <w:r w:rsidR="005B772C">
        <w:rPr>
          <w:rFonts w:cs="Arial"/>
          <w:lang w:val="sr-Cyrl-CS"/>
        </w:rPr>
        <w:t>predstavništava</w:t>
      </w:r>
      <w:r w:rsidR="00FB250E" w:rsidRPr="00F0124D">
        <w:rPr>
          <w:rFonts w:cs="Arial"/>
          <w:lang w:val="sr-Cyrl-CS"/>
        </w:rPr>
        <w:t xml:space="preserve"> </w:t>
      </w:r>
      <w:r w:rsidR="005B772C">
        <w:rPr>
          <w:rFonts w:cs="Arial"/>
          <w:lang w:val="sr-Cyrl-CS"/>
        </w:rPr>
        <w:t>Republike</w:t>
      </w:r>
      <w:r w:rsidR="00FB250E" w:rsidRPr="00F0124D">
        <w:rPr>
          <w:rFonts w:cs="Arial"/>
          <w:lang w:val="sr-Cyrl-CS"/>
        </w:rPr>
        <w:t xml:space="preserve"> </w:t>
      </w:r>
      <w:r w:rsidR="005B772C">
        <w:rPr>
          <w:rFonts w:cs="Arial"/>
          <w:lang w:val="sr-Cyrl-CS"/>
        </w:rPr>
        <w:t>Srbije</w:t>
      </w:r>
      <w:r w:rsidR="00FB250E" w:rsidRPr="00F0124D">
        <w:rPr>
          <w:rFonts w:cs="Arial"/>
          <w:lang w:val="sr-Cyrl-CS"/>
        </w:rPr>
        <w:t xml:space="preserve"> </w:t>
      </w:r>
      <w:r w:rsidR="005B772C">
        <w:rPr>
          <w:rFonts w:cs="Arial"/>
          <w:lang w:val="sr-Cyrl-CS"/>
        </w:rPr>
        <w:t>u</w:t>
      </w:r>
      <w:r w:rsidR="00FB250E" w:rsidRPr="00F0124D">
        <w:rPr>
          <w:rFonts w:cs="Arial"/>
          <w:lang w:val="sr-Cyrl-CS"/>
        </w:rPr>
        <w:t xml:space="preserve"> </w:t>
      </w:r>
      <w:r w:rsidR="005B772C">
        <w:rPr>
          <w:rFonts w:cs="Arial"/>
          <w:lang w:val="sr-Cyrl-CS"/>
        </w:rPr>
        <w:t>inostranstvu</w:t>
      </w:r>
      <w:r w:rsidR="00FB250E" w:rsidRPr="00085D27">
        <w:rPr>
          <w:lang w:val="sr-Cyrl-CS"/>
        </w:rPr>
        <w:t xml:space="preserve">, </w:t>
      </w:r>
      <w:r w:rsidR="005B772C">
        <w:rPr>
          <w:lang w:val="sr-Cyrl-CS"/>
        </w:rPr>
        <w:t>redni</w:t>
      </w:r>
      <w:r w:rsidR="00FB250E" w:rsidRPr="00085D27">
        <w:rPr>
          <w:lang w:val="sr-Cyrl-CS"/>
        </w:rPr>
        <w:t xml:space="preserve"> </w:t>
      </w:r>
      <w:r w:rsidR="005B772C">
        <w:rPr>
          <w:lang w:val="sr-Cyrl-CS"/>
        </w:rPr>
        <w:t>broj</w:t>
      </w:r>
      <w:r w:rsidR="00FB250E" w:rsidRPr="00085D27">
        <w:rPr>
          <w:lang w:val="sr-Cyrl-CS"/>
        </w:rPr>
        <w:t xml:space="preserve"> …………..</w:t>
      </w:r>
      <w:r w:rsidR="00FB250E" w:rsidRPr="00085D27">
        <w:t>.</w:t>
      </w:r>
      <w:r>
        <w:rPr>
          <w:bCs/>
          <w:lang w:val="sr-Cyrl-CS"/>
        </w:rPr>
        <w:t xml:space="preserve">, </w:t>
      </w:r>
    </w:p>
    <w:p w:rsidR="00AD4205" w:rsidRDefault="00AD4205" w:rsidP="00AD4205">
      <w:pPr>
        <w:rPr>
          <w:bCs/>
          <w:lang w:val="sr-Cyrl-CS"/>
        </w:rPr>
      </w:pPr>
    </w:p>
    <w:p w:rsidR="00AD4205" w:rsidRPr="0035668E" w:rsidRDefault="00AD4205" w:rsidP="00AD4205">
      <w:pPr>
        <w:rPr>
          <w:bCs/>
          <w:lang w:val="sr-Cyrl-CS"/>
        </w:rPr>
      </w:pPr>
    </w:p>
    <w:p w:rsidR="00AD4205" w:rsidRPr="00245C8A" w:rsidRDefault="00AD4205" w:rsidP="00AD4205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Tabela</w:t>
      </w:r>
      <w:r>
        <w:rPr>
          <w:bCs/>
          <w:lang w:val="sr-Cyrl-CS"/>
        </w:rPr>
        <w:t xml:space="preserve"> 1.</w:t>
      </w:r>
    </w:p>
    <w:tbl>
      <w:tblPr>
        <w:tblW w:w="8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4816"/>
      </w:tblGrid>
      <w:tr w:rsidR="00AD4205" w:rsidRPr="00245C8A" w:rsidTr="00AB4200">
        <w:trPr>
          <w:trHeight w:val="397"/>
          <w:jc w:val="center"/>
        </w:trPr>
        <w:tc>
          <w:tcPr>
            <w:tcW w:w="8654" w:type="dxa"/>
            <w:gridSpan w:val="2"/>
          </w:tcPr>
          <w:p w:rsidR="00AD4205" w:rsidRPr="00DF4214" w:rsidRDefault="005B772C" w:rsidP="00AB4200">
            <w:pPr>
              <w:widowControl w:val="0"/>
              <w:jc w:val="center"/>
              <w:rPr>
                <w:rFonts w:cs="Arial"/>
                <w:b/>
                <w:bCs/>
                <w:lang w:val="sr-Cyrl-RS"/>
              </w:rPr>
            </w:pPr>
            <w:r>
              <w:rPr>
                <w:rFonts w:cs="Arial"/>
                <w:b/>
                <w:bCs/>
                <w:lang w:val="sr-Cyrl-CS"/>
              </w:rPr>
              <w:t>P</w:t>
            </w:r>
            <w:r>
              <w:rPr>
                <w:rFonts w:cs="Arial"/>
                <w:b/>
                <w:bCs/>
                <w:lang w:val="sr-Cyrl-RS"/>
              </w:rPr>
              <w:t>odaci</w:t>
            </w:r>
            <w:r w:rsidR="00AD4205" w:rsidRPr="00DF4214">
              <w:rPr>
                <w:rFonts w:cs="Arial"/>
                <w:b/>
                <w:bCs/>
                <w:lang w:val="sr-Cyrl-RS"/>
              </w:rPr>
              <w:t xml:space="preserve"> </w:t>
            </w:r>
            <w:r>
              <w:rPr>
                <w:rFonts w:cs="Arial"/>
                <w:b/>
                <w:bCs/>
                <w:lang w:val="sr-Cyrl-RS"/>
              </w:rPr>
              <w:t>o</w:t>
            </w:r>
            <w:r w:rsidR="00AD4205" w:rsidRPr="00DF4214">
              <w:rPr>
                <w:rFonts w:cs="Arial"/>
                <w:b/>
                <w:bCs/>
                <w:lang w:val="sr-Cyrl-RS"/>
              </w:rPr>
              <w:t xml:space="preserve"> </w:t>
            </w:r>
            <w:r>
              <w:rPr>
                <w:rFonts w:cs="Arial"/>
                <w:b/>
                <w:bCs/>
                <w:lang w:val="sr-Cyrl-RS"/>
              </w:rPr>
              <w:t>ponuđaču</w:t>
            </w:r>
          </w:p>
        </w:tc>
      </w:tr>
      <w:tr w:rsidR="00AD4205" w:rsidRPr="00245C8A" w:rsidTr="00AB4200">
        <w:trPr>
          <w:trHeight w:val="397"/>
          <w:jc w:val="center"/>
        </w:trPr>
        <w:tc>
          <w:tcPr>
            <w:tcW w:w="3838" w:type="dxa"/>
            <w:vAlign w:val="center"/>
          </w:tcPr>
          <w:p w:rsidR="00AD4205" w:rsidRDefault="005B772C" w:rsidP="00AB4200">
            <w:pPr>
              <w:spacing w:before="120" w:after="120"/>
              <w:rPr>
                <w:lang w:val="sr-Cyrl-CS"/>
              </w:rPr>
            </w:pPr>
            <w:r>
              <w:rPr>
                <w:lang w:val="sr-Cyrl-CS"/>
              </w:rPr>
              <w:t>Naziv</w:t>
            </w:r>
            <w:r w:rsidR="00AD4205">
              <w:rPr>
                <w:lang w:val="sr-Cyrl-RS"/>
              </w:rPr>
              <w:t xml:space="preserve"> </w:t>
            </w:r>
            <w:r>
              <w:rPr>
                <w:lang w:val="sr-Cyrl-CS"/>
              </w:rPr>
              <w:t>ponuđača</w:t>
            </w:r>
          </w:p>
        </w:tc>
        <w:tc>
          <w:tcPr>
            <w:tcW w:w="4816" w:type="dxa"/>
            <w:vAlign w:val="center"/>
          </w:tcPr>
          <w:p w:rsidR="00AD4205" w:rsidRPr="00245C8A" w:rsidRDefault="00AD4205" w:rsidP="00AB4200">
            <w:pPr>
              <w:widowControl w:val="0"/>
              <w:rPr>
                <w:rFonts w:cs="Arial"/>
                <w:lang w:val="ru-RU"/>
              </w:rPr>
            </w:pPr>
          </w:p>
        </w:tc>
      </w:tr>
      <w:tr w:rsidR="00AD4205" w:rsidRPr="00245C8A" w:rsidTr="00AB4200">
        <w:trPr>
          <w:trHeight w:val="397"/>
          <w:jc w:val="center"/>
        </w:trPr>
        <w:tc>
          <w:tcPr>
            <w:tcW w:w="3838" w:type="dxa"/>
            <w:vAlign w:val="center"/>
          </w:tcPr>
          <w:p w:rsidR="00AD4205" w:rsidRPr="00245C8A" w:rsidRDefault="005B772C" w:rsidP="00AB4200">
            <w:pPr>
              <w:spacing w:before="120" w:after="120"/>
              <w:rPr>
                <w:lang w:val="sr-Cyrl-CS"/>
              </w:rPr>
            </w:pPr>
            <w:r>
              <w:rPr>
                <w:lang w:val="sr-Cyrl-CS"/>
              </w:rPr>
              <w:t>Adresa</w:t>
            </w:r>
            <w:r w:rsidR="00AD420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ponuđača</w:t>
            </w:r>
          </w:p>
        </w:tc>
        <w:tc>
          <w:tcPr>
            <w:tcW w:w="4816" w:type="dxa"/>
            <w:vAlign w:val="center"/>
          </w:tcPr>
          <w:p w:rsidR="00AD4205" w:rsidRPr="00245C8A" w:rsidRDefault="00AD4205" w:rsidP="00AB4200">
            <w:pPr>
              <w:widowControl w:val="0"/>
              <w:jc w:val="center"/>
              <w:rPr>
                <w:rFonts w:cs="Arial"/>
                <w:lang w:val="ru-RU"/>
              </w:rPr>
            </w:pPr>
          </w:p>
        </w:tc>
      </w:tr>
      <w:tr w:rsidR="00AD4205" w:rsidRPr="00245C8A" w:rsidTr="00AB4200">
        <w:trPr>
          <w:trHeight w:val="397"/>
          <w:jc w:val="center"/>
        </w:trPr>
        <w:tc>
          <w:tcPr>
            <w:tcW w:w="3838" w:type="dxa"/>
            <w:vAlign w:val="center"/>
          </w:tcPr>
          <w:p w:rsidR="00AD4205" w:rsidRPr="00AD4205" w:rsidRDefault="005B772C" w:rsidP="00AB4200">
            <w:pPr>
              <w:widowControl w:val="0"/>
              <w:rPr>
                <w:color w:val="FF0000"/>
                <w:lang w:val="sr-Cyrl-RS"/>
              </w:rPr>
            </w:pPr>
            <w:r>
              <w:rPr>
                <w:color w:val="FF0000"/>
                <w:lang w:val="sr-Cyrl-CS"/>
              </w:rPr>
              <w:t>Matični</w:t>
            </w:r>
            <w:r w:rsidR="00AD4205" w:rsidRPr="00AD4205">
              <w:rPr>
                <w:color w:val="FF0000"/>
                <w:lang w:val="sr-Cyrl-CS"/>
              </w:rPr>
              <w:t xml:space="preserve"> </w:t>
            </w:r>
            <w:r>
              <w:rPr>
                <w:color w:val="FF0000"/>
                <w:lang w:val="sr-Cyrl-CS"/>
              </w:rPr>
              <w:t>broj</w:t>
            </w:r>
          </w:p>
          <w:p w:rsidR="00AD4205" w:rsidRPr="00AD4205" w:rsidRDefault="00AD4205" w:rsidP="00AB4200">
            <w:pPr>
              <w:widowControl w:val="0"/>
              <w:rPr>
                <w:color w:val="FF0000"/>
                <w:lang w:val="sr-Cyrl-RS"/>
              </w:rPr>
            </w:pPr>
          </w:p>
        </w:tc>
        <w:tc>
          <w:tcPr>
            <w:tcW w:w="4816" w:type="dxa"/>
            <w:vAlign w:val="center"/>
          </w:tcPr>
          <w:p w:rsidR="00AD4205" w:rsidRPr="00245C8A" w:rsidRDefault="00AD4205" w:rsidP="00AB4200">
            <w:pPr>
              <w:widowControl w:val="0"/>
              <w:jc w:val="center"/>
              <w:rPr>
                <w:rFonts w:cs="Arial"/>
                <w:lang w:val="ru-RU"/>
              </w:rPr>
            </w:pPr>
          </w:p>
        </w:tc>
      </w:tr>
      <w:tr w:rsidR="00AD4205" w:rsidRPr="00245C8A" w:rsidTr="00AB4200">
        <w:trPr>
          <w:trHeight w:val="397"/>
          <w:jc w:val="center"/>
        </w:trPr>
        <w:tc>
          <w:tcPr>
            <w:tcW w:w="3838" w:type="dxa"/>
            <w:vAlign w:val="center"/>
          </w:tcPr>
          <w:p w:rsidR="00AD4205" w:rsidRPr="00AD4205" w:rsidRDefault="005B772C" w:rsidP="00AB4200">
            <w:pPr>
              <w:widowControl w:val="0"/>
              <w:rPr>
                <w:color w:val="FF0000"/>
                <w:lang w:val="sr-Cyrl-RS"/>
              </w:rPr>
            </w:pPr>
            <w:r>
              <w:rPr>
                <w:color w:val="FF0000"/>
                <w:lang w:val="sr-Cyrl-CS"/>
              </w:rPr>
              <w:t>PIB</w:t>
            </w:r>
          </w:p>
          <w:p w:rsidR="00AD4205" w:rsidRPr="00AD4205" w:rsidRDefault="00AD4205" w:rsidP="00AB4200">
            <w:pPr>
              <w:widowControl w:val="0"/>
              <w:rPr>
                <w:rFonts w:cs="Arial"/>
                <w:color w:val="FF0000"/>
                <w:lang w:val="sr-Cyrl-RS"/>
              </w:rPr>
            </w:pPr>
          </w:p>
        </w:tc>
        <w:tc>
          <w:tcPr>
            <w:tcW w:w="4816" w:type="dxa"/>
            <w:vAlign w:val="center"/>
          </w:tcPr>
          <w:p w:rsidR="00AD4205" w:rsidRPr="00245C8A" w:rsidRDefault="00AD4205" w:rsidP="00AB4200">
            <w:pPr>
              <w:widowControl w:val="0"/>
              <w:jc w:val="center"/>
              <w:rPr>
                <w:rFonts w:cs="Arial"/>
                <w:lang w:val="ru-RU"/>
              </w:rPr>
            </w:pPr>
          </w:p>
        </w:tc>
      </w:tr>
      <w:tr w:rsidR="00AD4205" w:rsidRPr="00245C8A" w:rsidTr="00AB4200">
        <w:trPr>
          <w:trHeight w:val="397"/>
          <w:jc w:val="center"/>
        </w:trPr>
        <w:tc>
          <w:tcPr>
            <w:tcW w:w="3838" w:type="dxa"/>
            <w:vAlign w:val="center"/>
          </w:tcPr>
          <w:p w:rsidR="00AD4205" w:rsidRPr="00AD4205" w:rsidRDefault="005B772C" w:rsidP="00AB4200">
            <w:pPr>
              <w:widowControl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Šifra</w:t>
            </w:r>
            <w:r w:rsidR="00AD4205" w:rsidRPr="00AD4205">
              <w:rPr>
                <w:color w:val="FF0000"/>
                <w:lang w:val="sr-Cyrl-CS"/>
              </w:rPr>
              <w:t xml:space="preserve"> </w:t>
            </w:r>
            <w:r>
              <w:rPr>
                <w:color w:val="FF0000"/>
                <w:lang w:val="sr-Cyrl-CS"/>
              </w:rPr>
              <w:t>delatnosti</w:t>
            </w:r>
          </w:p>
        </w:tc>
        <w:tc>
          <w:tcPr>
            <w:tcW w:w="4816" w:type="dxa"/>
            <w:vAlign w:val="center"/>
          </w:tcPr>
          <w:p w:rsidR="00AD4205" w:rsidRPr="00245C8A" w:rsidRDefault="00AD4205" w:rsidP="00AB4200">
            <w:pPr>
              <w:widowControl w:val="0"/>
              <w:jc w:val="center"/>
              <w:rPr>
                <w:rFonts w:cs="Arial"/>
                <w:lang w:val="ru-RU"/>
              </w:rPr>
            </w:pPr>
          </w:p>
        </w:tc>
      </w:tr>
      <w:tr w:rsidR="00AD4205" w:rsidRPr="00702F56" w:rsidTr="00AB4200">
        <w:trPr>
          <w:trHeight w:val="397"/>
          <w:jc w:val="center"/>
        </w:trPr>
        <w:tc>
          <w:tcPr>
            <w:tcW w:w="3838" w:type="dxa"/>
            <w:vAlign w:val="center"/>
          </w:tcPr>
          <w:p w:rsidR="00AD4205" w:rsidRDefault="005B772C" w:rsidP="00AB4200">
            <w:pPr>
              <w:widowControl w:val="0"/>
              <w:rPr>
                <w:rFonts w:cs="Arial"/>
                <w:lang w:val="sr-Cyrl-RS"/>
              </w:rPr>
            </w:pPr>
            <w:r>
              <w:rPr>
                <w:rFonts w:cs="Arial"/>
                <w:lang w:val="ru-RU"/>
              </w:rPr>
              <w:t>Ime</w:t>
            </w:r>
            <w:r w:rsidR="00AD420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osobe</w:t>
            </w:r>
            <w:r w:rsidR="00AD420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za</w:t>
            </w:r>
            <w:r w:rsidR="00AD420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kontakt</w:t>
            </w:r>
          </w:p>
          <w:p w:rsidR="00AD4205" w:rsidRPr="00D927E1" w:rsidRDefault="00AD4205" w:rsidP="00AB4200">
            <w:pPr>
              <w:widowControl w:val="0"/>
              <w:rPr>
                <w:rFonts w:cs="Arial"/>
                <w:lang w:val="sr-Cyrl-RS"/>
              </w:rPr>
            </w:pPr>
          </w:p>
        </w:tc>
        <w:tc>
          <w:tcPr>
            <w:tcW w:w="4816" w:type="dxa"/>
            <w:vAlign w:val="center"/>
          </w:tcPr>
          <w:p w:rsidR="00AD4205" w:rsidRPr="00702F56" w:rsidRDefault="00AD4205" w:rsidP="00AB4200">
            <w:pPr>
              <w:widowControl w:val="0"/>
              <w:jc w:val="center"/>
              <w:rPr>
                <w:rFonts w:cs="Arial"/>
                <w:lang w:val="ru-RU"/>
              </w:rPr>
            </w:pPr>
          </w:p>
        </w:tc>
      </w:tr>
      <w:tr w:rsidR="00AD4205" w:rsidRPr="00245C8A" w:rsidTr="00AB4200">
        <w:trPr>
          <w:trHeight w:val="397"/>
          <w:jc w:val="center"/>
        </w:trPr>
        <w:tc>
          <w:tcPr>
            <w:tcW w:w="3838" w:type="dxa"/>
            <w:vAlign w:val="center"/>
          </w:tcPr>
          <w:p w:rsidR="00AD4205" w:rsidRDefault="00AD4205" w:rsidP="00AB4200">
            <w:pPr>
              <w:widowControl w:val="0"/>
              <w:rPr>
                <w:lang w:val="sr-Cyrl-RS"/>
              </w:rPr>
            </w:pPr>
          </w:p>
          <w:p w:rsidR="00AD4205" w:rsidRPr="00AD4205" w:rsidRDefault="00AD4205" w:rsidP="00AB4200">
            <w:pPr>
              <w:widowControl w:val="0"/>
              <w:rPr>
                <w:rFonts w:cs="Arial"/>
                <w:lang w:val="sr-Cyrl-RS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4816" w:type="dxa"/>
            <w:vAlign w:val="center"/>
          </w:tcPr>
          <w:p w:rsidR="00AD4205" w:rsidRPr="00245C8A" w:rsidRDefault="00AD4205" w:rsidP="00AB4200">
            <w:pPr>
              <w:widowControl w:val="0"/>
              <w:jc w:val="center"/>
              <w:rPr>
                <w:rFonts w:cs="Arial"/>
                <w:lang w:val="ru-RU"/>
              </w:rPr>
            </w:pPr>
          </w:p>
        </w:tc>
      </w:tr>
      <w:tr w:rsidR="00AD4205" w:rsidRPr="00245C8A" w:rsidTr="00AB4200">
        <w:trPr>
          <w:trHeight w:val="397"/>
          <w:jc w:val="center"/>
        </w:trPr>
        <w:tc>
          <w:tcPr>
            <w:tcW w:w="3838" w:type="dxa"/>
            <w:vAlign w:val="center"/>
          </w:tcPr>
          <w:p w:rsidR="00AD4205" w:rsidRDefault="005B772C" w:rsidP="00AB4200">
            <w:pPr>
              <w:widowControl w:val="0"/>
              <w:rPr>
                <w:lang w:val="sr-Cyrl-RS"/>
              </w:rPr>
            </w:pPr>
            <w:r>
              <w:rPr>
                <w:lang w:val="sr-Cyrl-CS"/>
              </w:rPr>
              <w:t>Broj</w:t>
            </w:r>
            <w:r w:rsidR="00AD4205" w:rsidRPr="00245C8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telefona</w:t>
            </w:r>
          </w:p>
          <w:p w:rsidR="00AD4205" w:rsidRPr="00D927E1" w:rsidRDefault="00AD4205" w:rsidP="00AB4200">
            <w:pPr>
              <w:widowControl w:val="0"/>
              <w:rPr>
                <w:lang w:val="sr-Cyrl-RS"/>
              </w:rPr>
            </w:pPr>
          </w:p>
        </w:tc>
        <w:tc>
          <w:tcPr>
            <w:tcW w:w="4816" w:type="dxa"/>
            <w:vAlign w:val="center"/>
          </w:tcPr>
          <w:p w:rsidR="00AD4205" w:rsidRPr="00245C8A" w:rsidRDefault="00AD4205" w:rsidP="00AB4200">
            <w:pPr>
              <w:widowControl w:val="0"/>
              <w:jc w:val="center"/>
              <w:rPr>
                <w:rFonts w:cs="Arial"/>
                <w:lang w:val="ru-RU"/>
              </w:rPr>
            </w:pPr>
          </w:p>
        </w:tc>
      </w:tr>
      <w:tr w:rsidR="00AD4205" w:rsidRPr="00245C8A" w:rsidTr="00AB4200">
        <w:trPr>
          <w:trHeight w:val="397"/>
          <w:jc w:val="center"/>
        </w:trPr>
        <w:tc>
          <w:tcPr>
            <w:tcW w:w="3838" w:type="dxa"/>
            <w:vAlign w:val="center"/>
          </w:tcPr>
          <w:p w:rsidR="00AD4205" w:rsidRDefault="005B772C" w:rsidP="00AB4200">
            <w:pPr>
              <w:widowControl w:val="0"/>
              <w:rPr>
                <w:rFonts w:cs="Arial"/>
                <w:lang w:val="sr-Cyrl-RS"/>
              </w:rPr>
            </w:pPr>
            <w:r>
              <w:rPr>
                <w:rFonts w:cs="Arial"/>
                <w:lang w:val="ru-RU"/>
              </w:rPr>
              <w:t>Broj</w:t>
            </w:r>
            <w:r w:rsidR="00AD420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telefaksa</w:t>
            </w:r>
          </w:p>
          <w:p w:rsidR="00AD4205" w:rsidRPr="00D927E1" w:rsidRDefault="00AD4205" w:rsidP="00AB4200">
            <w:pPr>
              <w:widowControl w:val="0"/>
              <w:rPr>
                <w:rFonts w:cs="Arial"/>
                <w:lang w:val="sr-Cyrl-RS"/>
              </w:rPr>
            </w:pPr>
          </w:p>
        </w:tc>
        <w:tc>
          <w:tcPr>
            <w:tcW w:w="4816" w:type="dxa"/>
            <w:vAlign w:val="center"/>
          </w:tcPr>
          <w:p w:rsidR="00AD4205" w:rsidRPr="00245C8A" w:rsidRDefault="00AD4205" w:rsidP="00AB4200">
            <w:pPr>
              <w:widowControl w:val="0"/>
              <w:jc w:val="center"/>
              <w:rPr>
                <w:rFonts w:cs="Arial"/>
                <w:lang w:val="ru-RU"/>
              </w:rPr>
            </w:pPr>
          </w:p>
        </w:tc>
      </w:tr>
      <w:tr w:rsidR="00AD4205" w:rsidRPr="00245C8A" w:rsidTr="00AB4200">
        <w:trPr>
          <w:trHeight w:val="397"/>
          <w:jc w:val="center"/>
        </w:trPr>
        <w:tc>
          <w:tcPr>
            <w:tcW w:w="3838" w:type="dxa"/>
            <w:vAlign w:val="center"/>
          </w:tcPr>
          <w:p w:rsidR="00AD4205" w:rsidRDefault="005B772C" w:rsidP="00AB4200">
            <w:pPr>
              <w:widowControl w:val="0"/>
              <w:rPr>
                <w:rFonts w:cs="Arial"/>
                <w:lang w:val="sr-Cyrl-RS"/>
              </w:rPr>
            </w:pPr>
            <w:r>
              <w:rPr>
                <w:rFonts w:cs="Arial"/>
                <w:lang w:val="ru-RU"/>
              </w:rPr>
              <w:t>Broj</w:t>
            </w:r>
            <w:r w:rsidR="00AD420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računa</w:t>
            </w:r>
            <w:r w:rsidR="00AD420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i</w:t>
            </w:r>
            <w:r w:rsidR="00AD420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naziv</w:t>
            </w:r>
            <w:r w:rsidR="00AD420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banke</w:t>
            </w:r>
          </w:p>
          <w:p w:rsidR="00AD4205" w:rsidRPr="00D927E1" w:rsidRDefault="00AD4205" w:rsidP="00AB4200">
            <w:pPr>
              <w:widowControl w:val="0"/>
              <w:rPr>
                <w:rFonts w:cs="Arial"/>
                <w:lang w:val="sr-Cyrl-RS"/>
              </w:rPr>
            </w:pPr>
          </w:p>
        </w:tc>
        <w:tc>
          <w:tcPr>
            <w:tcW w:w="4816" w:type="dxa"/>
            <w:vAlign w:val="center"/>
          </w:tcPr>
          <w:p w:rsidR="00AD4205" w:rsidRPr="00245C8A" w:rsidRDefault="00AD4205" w:rsidP="00AB4200">
            <w:pPr>
              <w:widowControl w:val="0"/>
              <w:jc w:val="center"/>
              <w:rPr>
                <w:rFonts w:cs="Arial"/>
                <w:lang w:val="ru-RU"/>
              </w:rPr>
            </w:pPr>
          </w:p>
        </w:tc>
      </w:tr>
      <w:tr w:rsidR="00AD4205" w:rsidRPr="00245C8A" w:rsidTr="00AB4200">
        <w:trPr>
          <w:trHeight w:val="397"/>
          <w:jc w:val="center"/>
        </w:trPr>
        <w:tc>
          <w:tcPr>
            <w:tcW w:w="3838" w:type="dxa"/>
            <w:vAlign w:val="center"/>
          </w:tcPr>
          <w:p w:rsidR="00AD4205" w:rsidRPr="0035668E" w:rsidRDefault="005B772C" w:rsidP="00AB4200">
            <w:pPr>
              <w:widowControl w:val="0"/>
              <w:rPr>
                <w:rFonts w:cs="Arial"/>
                <w:lang w:val="ru-RU"/>
              </w:rPr>
            </w:pPr>
            <w:r>
              <w:rPr>
                <w:color w:val="000000"/>
                <w:lang w:val="ru-RU"/>
              </w:rPr>
              <w:t>Lice</w:t>
            </w:r>
            <w:r w:rsidR="00AD4205" w:rsidRPr="0035668E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ovlašćeno</w:t>
            </w:r>
            <w:r w:rsidR="00AD4205" w:rsidRPr="0035668E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za</w:t>
            </w:r>
            <w:r w:rsidR="00AD4205" w:rsidRPr="0035668E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potpisivanje</w:t>
            </w:r>
            <w:r w:rsidR="00AD4205" w:rsidRPr="0035668E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ugovora</w:t>
            </w:r>
          </w:p>
        </w:tc>
        <w:tc>
          <w:tcPr>
            <w:tcW w:w="4816" w:type="dxa"/>
            <w:vAlign w:val="center"/>
          </w:tcPr>
          <w:p w:rsidR="00AD4205" w:rsidRPr="00245C8A" w:rsidRDefault="00AD4205" w:rsidP="00AB4200">
            <w:pPr>
              <w:widowControl w:val="0"/>
              <w:jc w:val="center"/>
              <w:rPr>
                <w:rFonts w:cs="Arial"/>
                <w:lang w:val="ru-RU"/>
              </w:rPr>
            </w:pPr>
          </w:p>
        </w:tc>
      </w:tr>
    </w:tbl>
    <w:p w:rsidR="00AD4205" w:rsidRDefault="00AD4205" w:rsidP="00AD4205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D4205" w:rsidRPr="00245C8A" w:rsidRDefault="00AD4205" w:rsidP="00AD4205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D4205" w:rsidRPr="00702F56" w:rsidRDefault="00AD4205" w:rsidP="00AD4205">
      <w:pPr>
        <w:rPr>
          <w:bCs/>
          <w:lang w:val="ru-RU"/>
        </w:rPr>
      </w:pPr>
      <w:r w:rsidRPr="00DF4214">
        <w:rPr>
          <w:b/>
          <w:lang w:val="sr-Cyrl-RS"/>
        </w:rPr>
        <w:t>2)</w:t>
      </w:r>
      <w:r w:rsidRPr="00702F56">
        <w:rPr>
          <w:bCs/>
          <w:lang w:val="sr-Cyrl-RS"/>
        </w:rPr>
        <w:t xml:space="preserve"> </w:t>
      </w:r>
      <w:r w:rsidR="005B772C">
        <w:rPr>
          <w:b/>
          <w:lang w:val="ru-RU"/>
        </w:rPr>
        <w:t>Ponudu</w:t>
      </w:r>
      <w:r w:rsidRPr="00DF4214">
        <w:rPr>
          <w:b/>
          <w:lang w:val="ru-RU"/>
        </w:rPr>
        <w:t xml:space="preserve"> </w:t>
      </w:r>
      <w:r w:rsidR="005B772C">
        <w:rPr>
          <w:b/>
          <w:lang w:val="ru-RU"/>
        </w:rPr>
        <w:t>dajem</w:t>
      </w:r>
      <w:r w:rsidRPr="00DF4214">
        <w:rPr>
          <w:b/>
          <w:lang w:val="ru-RU"/>
        </w:rPr>
        <w:t>:</w:t>
      </w:r>
      <w:r w:rsidRPr="00702F56">
        <w:rPr>
          <w:bCs/>
          <w:lang w:val="ru-RU"/>
        </w:rPr>
        <w:t xml:space="preserve"> </w:t>
      </w:r>
    </w:p>
    <w:p w:rsidR="00AD4205" w:rsidRDefault="00AD4205" w:rsidP="00AD4205">
      <w:pPr>
        <w:rPr>
          <w:bCs/>
          <w:lang w:val="sr-Cyrl-CS"/>
        </w:rPr>
      </w:pPr>
      <w:r w:rsidRPr="00702F56">
        <w:rPr>
          <w:bCs/>
          <w:lang w:val="sr-Cyrl-RS"/>
        </w:rPr>
        <w:t>(</w:t>
      </w:r>
      <w:r w:rsidR="005B772C">
        <w:rPr>
          <w:bCs/>
          <w:lang w:val="sr-Cyrl-RS"/>
        </w:rPr>
        <w:t>zaokružiti</w:t>
      </w:r>
      <w:r w:rsidRPr="00702F56">
        <w:rPr>
          <w:bCs/>
          <w:lang w:val="sr-Cyrl-RS"/>
        </w:rPr>
        <w:t xml:space="preserve"> </w:t>
      </w:r>
      <w:r w:rsidR="005B772C">
        <w:rPr>
          <w:bCs/>
          <w:lang w:val="ru-RU"/>
        </w:rPr>
        <w:t>a</w:t>
      </w:r>
      <w:r>
        <w:rPr>
          <w:bCs/>
          <w:lang w:val="sr-Cyrl-RS"/>
        </w:rPr>
        <w:t xml:space="preserve">), </w:t>
      </w:r>
      <w:r w:rsidR="005B772C">
        <w:rPr>
          <w:bCs/>
          <w:lang w:val="sr-Cyrl-RS"/>
        </w:rPr>
        <w:t>b</w:t>
      </w:r>
      <w:r>
        <w:rPr>
          <w:bCs/>
          <w:lang w:val="sr-Cyrl-RS"/>
        </w:rPr>
        <w:t xml:space="preserve">) </w:t>
      </w:r>
      <w:r w:rsidR="005B772C">
        <w:rPr>
          <w:bCs/>
          <w:lang w:val="sr-Cyrl-RS"/>
        </w:rPr>
        <w:t>ili</w:t>
      </w:r>
      <w:r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v</w:t>
      </w:r>
      <w:r>
        <w:rPr>
          <w:bCs/>
          <w:lang w:val="sr-Cyrl-RS"/>
        </w:rPr>
        <w:t xml:space="preserve">) </w:t>
      </w:r>
      <w:r w:rsidR="005B772C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podatke</w:t>
      </w:r>
      <w:r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upisati</w:t>
      </w:r>
      <w:r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pod</w:t>
      </w:r>
      <w:r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b</w:t>
      </w:r>
      <w:r w:rsidRPr="00702F56">
        <w:rPr>
          <w:bCs/>
          <w:lang w:val="sr-Cyrl-RS"/>
        </w:rPr>
        <w:t xml:space="preserve">) </w:t>
      </w:r>
      <w:r w:rsidR="005B772C">
        <w:rPr>
          <w:bCs/>
          <w:lang w:val="sr-Cyrl-RS"/>
        </w:rPr>
        <w:t>ili</w:t>
      </w:r>
      <w:r w:rsidRPr="00702F56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v</w:t>
      </w:r>
      <w:r w:rsidRPr="00702F56">
        <w:rPr>
          <w:bCs/>
          <w:lang w:val="sr-Cyrl-RS"/>
        </w:rPr>
        <w:t>))</w:t>
      </w:r>
    </w:p>
    <w:p w:rsidR="00AD4205" w:rsidRDefault="00AD4205" w:rsidP="00AD4205">
      <w:pPr>
        <w:rPr>
          <w:bCs/>
          <w:lang w:val="sr-Cyrl-CS"/>
        </w:rPr>
      </w:pPr>
    </w:p>
    <w:p w:rsidR="00AD4205" w:rsidRPr="0035668E" w:rsidRDefault="005B772C" w:rsidP="00AD4205">
      <w:pPr>
        <w:rPr>
          <w:bCs/>
          <w:lang w:val="sr-Cyrl-CS"/>
        </w:rPr>
      </w:pPr>
      <w:r>
        <w:rPr>
          <w:bCs/>
          <w:lang w:val="sr-Cyrl-CS"/>
        </w:rPr>
        <w:t>Tabela</w:t>
      </w:r>
      <w:r w:rsidR="00AD4205">
        <w:rPr>
          <w:bCs/>
          <w:lang w:val="sr-Cyrl-CS"/>
        </w:rPr>
        <w:t xml:space="preserve">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4051"/>
        <w:gridCol w:w="4242"/>
      </w:tblGrid>
      <w:tr w:rsidR="00AD4205" w:rsidRPr="003A2881" w:rsidTr="00AB4200"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3A2881" w:rsidRDefault="005B772C" w:rsidP="00AB42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a</w:t>
            </w:r>
            <w:r w:rsidR="00AD4205" w:rsidRPr="003A2881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SAMOSTALNO</w:t>
            </w:r>
          </w:p>
          <w:p w:rsidR="00AD4205" w:rsidRPr="003A2881" w:rsidRDefault="00AD4205" w:rsidP="00AB42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D4205" w:rsidRPr="003A2881" w:rsidTr="00AB4200"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3A2881" w:rsidRDefault="00AD4205" w:rsidP="00AB42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D4205" w:rsidRPr="003A2881" w:rsidRDefault="005B772C" w:rsidP="00AB42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b</w:t>
            </w:r>
            <w:r w:rsidR="00AD4205" w:rsidRPr="003A2881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SA</w:t>
            </w:r>
            <w:r w:rsidR="00AD4205" w:rsidRPr="003A288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PODIZVOĐAČEM</w:t>
            </w:r>
          </w:p>
        </w:tc>
      </w:tr>
      <w:tr w:rsidR="00AD4205" w:rsidRPr="003A2881" w:rsidTr="00AB4200"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F56BA0" w:rsidRDefault="00AD4205" w:rsidP="00AB4200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:rsidR="00AD4205" w:rsidRPr="00F56BA0" w:rsidRDefault="005B772C" w:rsidP="00AB4200">
            <w:pPr>
              <w:autoSpaceDE w:val="0"/>
              <w:autoSpaceDN w:val="0"/>
              <w:adjustRightInd w:val="0"/>
            </w:pPr>
            <w:r>
              <w:t>Naziv</w:t>
            </w:r>
            <w:r w:rsidR="00AD4205" w:rsidRPr="00F56BA0">
              <w:t xml:space="preserve"> </w:t>
            </w:r>
            <w:r>
              <w:t>podizvođača</w:t>
            </w:r>
            <w:r w:rsidR="00AD4205" w:rsidRPr="00F56BA0">
              <w:t>: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3A2881" w:rsidRDefault="00AD4205" w:rsidP="00AB420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D4205" w:rsidRPr="003A2881" w:rsidTr="00AB4200"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F56BA0" w:rsidRDefault="00AD4205" w:rsidP="00AB4200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:rsidR="00AD4205" w:rsidRPr="00F56BA0" w:rsidRDefault="005B772C" w:rsidP="00AB4200">
            <w:pPr>
              <w:autoSpaceDE w:val="0"/>
              <w:autoSpaceDN w:val="0"/>
              <w:adjustRightInd w:val="0"/>
            </w:pPr>
            <w:r>
              <w:t>Adresa</w:t>
            </w:r>
            <w:r w:rsidR="00AD4205" w:rsidRPr="00F56BA0">
              <w:t>: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3A2881" w:rsidRDefault="00AD4205" w:rsidP="00AB420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D4205" w:rsidRPr="003A2881" w:rsidTr="00AB4200"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F56BA0" w:rsidRDefault="00AD4205" w:rsidP="00AB4200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:rsidR="00AD4205" w:rsidRPr="00F56BA0" w:rsidRDefault="005B772C" w:rsidP="00AB4200">
            <w:pPr>
              <w:autoSpaceDE w:val="0"/>
              <w:autoSpaceDN w:val="0"/>
              <w:adjustRightInd w:val="0"/>
            </w:pPr>
            <w:r>
              <w:t>Matični</w:t>
            </w:r>
            <w:r w:rsidR="00AD4205" w:rsidRPr="00F56BA0">
              <w:t xml:space="preserve"> </w:t>
            </w:r>
            <w:r>
              <w:t>broj</w:t>
            </w:r>
            <w:r w:rsidR="00AD4205" w:rsidRPr="00F56BA0">
              <w:t>: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3A2881" w:rsidRDefault="00AD4205" w:rsidP="00AB420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D4205" w:rsidRPr="003A2881" w:rsidTr="00AB4200"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F56BA0" w:rsidRDefault="00AD4205" w:rsidP="00AB4200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:rsidR="00AD4205" w:rsidRPr="00F56BA0" w:rsidRDefault="005B772C" w:rsidP="00AB4200">
            <w:pPr>
              <w:autoSpaceDE w:val="0"/>
              <w:autoSpaceDN w:val="0"/>
              <w:adjustRightInd w:val="0"/>
            </w:pPr>
            <w:r>
              <w:t>P</w:t>
            </w:r>
            <w:r>
              <w:rPr>
                <w:lang w:val="sr-Cyrl-CS"/>
              </w:rPr>
              <w:t>IB</w:t>
            </w:r>
            <w:r w:rsidR="00AD4205" w:rsidRPr="00F56BA0">
              <w:t>: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3A2881" w:rsidRDefault="00AD4205" w:rsidP="00AB420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D4205" w:rsidRPr="003A2881" w:rsidTr="00AB4200"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F56BA0" w:rsidRDefault="00AD4205" w:rsidP="00AB4200">
            <w:pPr>
              <w:autoSpaceDE w:val="0"/>
              <w:autoSpaceDN w:val="0"/>
              <w:adjustRightInd w:val="0"/>
            </w:pPr>
          </w:p>
          <w:p w:rsidR="00AD4205" w:rsidRPr="00F56BA0" w:rsidRDefault="005B772C" w:rsidP="00AB4200">
            <w:pPr>
              <w:autoSpaceDE w:val="0"/>
              <w:autoSpaceDN w:val="0"/>
              <w:adjustRightInd w:val="0"/>
            </w:pPr>
            <w:r>
              <w:t>Ime</w:t>
            </w:r>
            <w:r w:rsidR="00AD4205" w:rsidRPr="00F56BA0">
              <w:t xml:space="preserve"> </w:t>
            </w:r>
            <w:r>
              <w:t>osobe</w:t>
            </w:r>
            <w:r w:rsidR="00AD4205" w:rsidRPr="00F56BA0">
              <w:t xml:space="preserve"> </w:t>
            </w:r>
            <w:r>
              <w:t>za</w:t>
            </w:r>
            <w:r w:rsidR="00AD4205" w:rsidRPr="00F56BA0">
              <w:t xml:space="preserve"> </w:t>
            </w:r>
            <w:r>
              <w:t>kontakt</w:t>
            </w:r>
            <w:r w:rsidR="00AD4205" w:rsidRPr="00F56BA0">
              <w:t>: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3A2881" w:rsidRDefault="00AD4205" w:rsidP="00AB420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D4205" w:rsidRPr="003A2881" w:rsidTr="00AB4200">
        <w:trPr>
          <w:trHeight w:val="647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F56BA0" w:rsidRDefault="005B772C" w:rsidP="00AB4200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e</w:t>
            </w:r>
            <w:r w:rsidR="00AD4205" w:rsidRPr="0035668E">
              <w:rPr>
                <w:color w:val="000000"/>
              </w:rPr>
              <w:t>-</w:t>
            </w:r>
            <w:r>
              <w:rPr>
                <w:color w:val="000000"/>
              </w:rPr>
              <w:t>mail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3A2881" w:rsidRDefault="00AD4205" w:rsidP="00AB420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D4205" w:rsidRPr="003A2881" w:rsidTr="00AB4200">
        <w:trPr>
          <w:trHeight w:val="647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Default="005B772C" w:rsidP="00AB4200">
            <w:pPr>
              <w:widowControl w:val="0"/>
              <w:rPr>
                <w:lang w:val="sr-Cyrl-RS"/>
              </w:rPr>
            </w:pPr>
            <w:r>
              <w:rPr>
                <w:lang w:val="sr-Cyrl-CS"/>
              </w:rPr>
              <w:t>Broj</w:t>
            </w:r>
            <w:r w:rsidR="00AD4205" w:rsidRPr="00245C8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telefona</w:t>
            </w:r>
          </w:p>
          <w:p w:rsidR="00AD4205" w:rsidRPr="0035668E" w:rsidRDefault="00AD4205" w:rsidP="00AB42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3A2881" w:rsidRDefault="00AD4205" w:rsidP="00AB420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D4205" w:rsidRPr="003A2881" w:rsidTr="00AB4200">
        <w:trPr>
          <w:trHeight w:val="647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Default="005B772C" w:rsidP="00AB4200">
            <w:pPr>
              <w:widowControl w:val="0"/>
              <w:rPr>
                <w:rFonts w:cs="Arial"/>
                <w:lang w:val="sr-Cyrl-RS"/>
              </w:rPr>
            </w:pPr>
            <w:r>
              <w:rPr>
                <w:rFonts w:cs="Arial"/>
                <w:lang w:val="ru-RU"/>
              </w:rPr>
              <w:t>Broj</w:t>
            </w:r>
            <w:r w:rsidR="00AD420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telefaksa</w:t>
            </w:r>
          </w:p>
          <w:p w:rsidR="00AD4205" w:rsidRPr="0035668E" w:rsidRDefault="00AD4205" w:rsidP="00AB42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3A2881" w:rsidRDefault="00AD4205" w:rsidP="00AB420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D4205" w:rsidRPr="00F35C28" w:rsidTr="00AB4200"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F56BA0" w:rsidRDefault="00AD4205" w:rsidP="00AB420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AD4205" w:rsidRPr="00F56BA0" w:rsidRDefault="005B772C" w:rsidP="00AB420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Procenat</w:t>
            </w:r>
            <w:r w:rsidR="00AD4205" w:rsidRPr="00F56BA0">
              <w:rPr>
                <w:lang w:val="ru-RU"/>
              </w:rPr>
              <w:t xml:space="preserve"> </w:t>
            </w:r>
            <w:r>
              <w:rPr>
                <w:lang w:val="ru-RU"/>
              </w:rPr>
              <w:t>ukupne</w:t>
            </w:r>
            <w:r w:rsidR="00AD4205" w:rsidRPr="00F56BA0">
              <w:rPr>
                <w:lang w:val="ru-RU"/>
              </w:rPr>
              <w:t xml:space="preserve"> </w:t>
            </w:r>
            <w:r>
              <w:rPr>
                <w:lang w:val="ru-RU"/>
              </w:rPr>
              <w:t>vrednosti</w:t>
            </w:r>
            <w:r w:rsidR="00AD4205" w:rsidRPr="00F56BA0">
              <w:rPr>
                <w:lang w:val="ru-RU"/>
              </w:rPr>
              <w:t xml:space="preserve"> </w:t>
            </w:r>
            <w:r>
              <w:rPr>
                <w:lang w:val="ru-RU"/>
              </w:rPr>
              <w:t>nabavke</w:t>
            </w:r>
            <w:r w:rsidR="00AD4205" w:rsidRPr="00F56BA0">
              <w:rPr>
                <w:lang w:val="ru-RU"/>
              </w:rPr>
              <w:t xml:space="preserve"> </w:t>
            </w:r>
            <w:r>
              <w:rPr>
                <w:lang w:val="ru-RU"/>
              </w:rPr>
              <w:t>koji</w:t>
            </w:r>
            <w:r w:rsidR="00AD4205" w:rsidRPr="00F56BA0">
              <w:rPr>
                <w:lang w:val="ru-RU"/>
              </w:rPr>
              <w:t xml:space="preserve"> </w:t>
            </w:r>
            <w:r>
              <w:rPr>
                <w:lang w:val="ru-RU"/>
              </w:rPr>
              <w:t>će</w:t>
            </w:r>
            <w:r w:rsidR="00AD4205" w:rsidRPr="00F56BA0">
              <w:rPr>
                <w:lang w:val="ru-RU"/>
              </w:rPr>
              <w:t xml:space="preserve"> </w:t>
            </w:r>
            <w:r>
              <w:rPr>
                <w:lang w:val="ru-RU"/>
              </w:rPr>
              <w:t>izvršiti</w:t>
            </w:r>
            <w:r w:rsidR="00AD4205" w:rsidRPr="00F56BA0">
              <w:rPr>
                <w:lang w:val="ru-RU"/>
              </w:rPr>
              <w:t xml:space="preserve"> </w:t>
            </w:r>
            <w:r>
              <w:rPr>
                <w:lang w:val="ru-RU"/>
              </w:rPr>
              <w:t>podizvođač</w:t>
            </w:r>
            <w:r w:rsidR="00AD4205" w:rsidRPr="00F56BA0">
              <w:rPr>
                <w:lang w:val="ru-RU"/>
              </w:rPr>
              <w:t>: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F35C28" w:rsidRDefault="00AD4205" w:rsidP="00AB4200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</w:tc>
      </w:tr>
      <w:tr w:rsidR="00AD4205" w:rsidRPr="00F35C28" w:rsidTr="00AB4200"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F56BA0" w:rsidRDefault="00AD4205" w:rsidP="00AB420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AD4205" w:rsidRPr="00F56BA0" w:rsidRDefault="005B772C" w:rsidP="00AB420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Deo</w:t>
            </w:r>
            <w:r w:rsidR="00AD4205" w:rsidRPr="00F56BA0">
              <w:rPr>
                <w:lang w:val="ru-RU"/>
              </w:rPr>
              <w:t xml:space="preserve"> </w:t>
            </w:r>
            <w:r>
              <w:rPr>
                <w:lang w:val="ru-RU"/>
              </w:rPr>
              <w:t>predmeta</w:t>
            </w:r>
            <w:r w:rsidR="00AD4205" w:rsidRPr="00F56BA0">
              <w:rPr>
                <w:lang w:val="ru-RU"/>
              </w:rPr>
              <w:t xml:space="preserve"> </w:t>
            </w:r>
            <w:r>
              <w:rPr>
                <w:lang w:val="ru-RU"/>
              </w:rPr>
              <w:t>nabavke</w:t>
            </w:r>
            <w:r w:rsidR="00AD4205" w:rsidRPr="00F56BA0">
              <w:rPr>
                <w:lang w:val="ru-RU"/>
              </w:rPr>
              <w:t xml:space="preserve"> </w:t>
            </w:r>
            <w:r>
              <w:rPr>
                <w:lang w:val="ru-RU"/>
              </w:rPr>
              <w:t>koji</w:t>
            </w:r>
            <w:r w:rsidR="00AD4205" w:rsidRPr="00F56BA0">
              <w:rPr>
                <w:lang w:val="ru-RU"/>
              </w:rPr>
              <w:t xml:space="preserve"> </w:t>
            </w:r>
            <w:r>
              <w:rPr>
                <w:lang w:val="ru-RU"/>
              </w:rPr>
              <w:t>će</w:t>
            </w:r>
            <w:r w:rsidR="00AD4205" w:rsidRPr="00F56BA0">
              <w:rPr>
                <w:lang w:val="ru-RU"/>
              </w:rPr>
              <w:t xml:space="preserve"> </w:t>
            </w:r>
            <w:r>
              <w:rPr>
                <w:lang w:val="ru-RU"/>
              </w:rPr>
              <w:t>izvršiti</w:t>
            </w:r>
            <w:r w:rsidR="00AD4205" w:rsidRPr="00F56BA0">
              <w:rPr>
                <w:lang w:val="ru-RU"/>
              </w:rPr>
              <w:t xml:space="preserve"> </w:t>
            </w:r>
            <w:r>
              <w:rPr>
                <w:lang w:val="ru-RU"/>
              </w:rPr>
              <w:t>podizvođač</w:t>
            </w:r>
            <w:r w:rsidR="00AD4205" w:rsidRPr="00F56BA0">
              <w:rPr>
                <w:lang w:val="ru-RU"/>
              </w:rPr>
              <w:t>: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F35C28" w:rsidRDefault="00AD4205" w:rsidP="00AB4200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</w:tc>
      </w:tr>
      <w:tr w:rsidR="00AD4205" w:rsidRPr="003A2881" w:rsidTr="00AB4200"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F35C28" w:rsidRDefault="00AD4205" w:rsidP="00AB4200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  <w:p w:rsidR="00AD4205" w:rsidRPr="003A2881" w:rsidRDefault="005B772C" w:rsidP="00AB420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v</w:t>
            </w:r>
            <w:r w:rsidR="00AD4205" w:rsidRPr="003A2881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KAO</w:t>
            </w:r>
            <w:r w:rsidR="00AD4205" w:rsidRPr="003A288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ZAJEDNIČKU</w:t>
            </w:r>
            <w:r w:rsidR="00AD4205" w:rsidRPr="003A288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PONUDU</w:t>
            </w:r>
          </w:p>
        </w:tc>
      </w:tr>
      <w:tr w:rsidR="00AD4205" w:rsidRPr="00F35C28" w:rsidTr="00AB420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3A2881" w:rsidRDefault="00AD4205" w:rsidP="00AB42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A2881">
              <w:rPr>
                <w:b/>
                <w:bCs/>
              </w:rPr>
              <w:t>1)</w:t>
            </w:r>
          </w:p>
          <w:p w:rsidR="00AD4205" w:rsidRPr="003A2881" w:rsidRDefault="00AD4205" w:rsidP="00AB420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F56BA0" w:rsidRDefault="005B772C" w:rsidP="00AB420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Naziv</w:t>
            </w:r>
            <w:r w:rsidR="00AD4205" w:rsidRPr="00F56BA0">
              <w:rPr>
                <w:lang w:val="ru-RU"/>
              </w:rPr>
              <w:t xml:space="preserve"> </w:t>
            </w:r>
            <w:r>
              <w:rPr>
                <w:lang w:val="ru-RU"/>
              </w:rPr>
              <w:t>učesnika</w:t>
            </w:r>
            <w:r w:rsidR="00AD4205" w:rsidRPr="00F56BA0">
              <w:rPr>
                <w:lang w:val="ru-RU"/>
              </w:rPr>
              <w:t xml:space="preserve"> </w:t>
            </w:r>
            <w:r>
              <w:rPr>
                <w:lang w:val="ru-RU"/>
              </w:rPr>
              <w:t>u</w:t>
            </w:r>
            <w:r w:rsidR="00AD4205" w:rsidRPr="00F56BA0">
              <w:rPr>
                <w:lang w:val="ru-RU"/>
              </w:rPr>
              <w:t xml:space="preserve"> </w:t>
            </w:r>
            <w:r>
              <w:rPr>
                <w:lang w:val="ru-RU"/>
              </w:rPr>
              <w:t>zajedničkoj</w:t>
            </w:r>
            <w:r w:rsidR="00AD4205" w:rsidRPr="00F56BA0">
              <w:rPr>
                <w:lang w:val="ru-RU"/>
              </w:rPr>
              <w:t xml:space="preserve"> </w:t>
            </w:r>
            <w:r>
              <w:rPr>
                <w:lang w:val="ru-RU"/>
              </w:rPr>
              <w:t>ponudi</w:t>
            </w:r>
            <w:r w:rsidR="00AD4205" w:rsidRPr="00F56BA0">
              <w:rPr>
                <w:lang w:val="ru-RU"/>
              </w:rPr>
              <w:t>: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F35C28" w:rsidRDefault="00AD4205" w:rsidP="00AB420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ru-RU"/>
              </w:rPr>
            </w:pPr>
          </w:p>
        </w:tc>
      </w:tr>
      <w:tr w:rsidR="00AD4205" w:rsidRPr="003A2881" w:rsidTr="00AB420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F35C28" w:rsidRDefault="00AD4205" w:rsidP="00AB4200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F56BA0" w:rsidRDefault="00AD4205" w:rsidP="00AB420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AD4205" w:rsidRPr="00F56BA0" w:rsidRDefault="005B772C" w:rsidP="00AB4200">
            <w:pPr>
              <w:autoSpaceDE w:val="0"/>
              <w:autoSpaceDN w:val="0"/>
              <w:adjustRightInd w:val="0"/>
            </w:pPr>
            <w:r>
              <w:t>Adresa</w:t>
            </w:r>
            <w:r w:rsidR="00AD4205" w:rsidRPr="00F56BA0">
              <w:t>: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3A2881" w:rsidRDefault="00AD4205" w:rsidP="00AB4200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</w:tr>
      <w:tr w:rsidR="00AD4205" w:rsidRPr="003A2881" w:rsidTr="00AB420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3A2881" w:rsidRDefault="00AD4205" w:rsidP="00AB420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F56BA0" w:rsidRDefault="00AD4205" w:rsidP="00AB4200">
            <w:pPr>
              <w:autoSpaceDE w:val="0"/>
              <w:autoSpaceDN w:val="0"/>
              <w:adjustRightInd w:val="0"/>
            </w:pPr>
          </w:p>
          <w:p w:rsidR="00AD4205" w:rsidRPr="00F56BA0" w:rsidRDefault="005B772C" w:rsidP="00AB4200">
            <w:pPr>
              <w:autoSpaceDE w:val="0"/>
              <w:autoSpaceDN w:val="0"/>
              <w:adjustRightInd w:val="0"/>
            </w:pPr>
            <w:r>
              <w:t>Matični</w:t>
            </w:r>
            <w:r w:rsidR="00AD4205" w:rsidRPr="00F56BA0">
              <w:t xml:space="preserve"> </w:t>
            </w:r>
            <w:r>
              <w:t>broj</w:t>
            </w:r>
            <w:r w:rsidR="00AD4205" w:rsidRPr="00F56BA0">
              <w:t>: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3A2881" w:rsidRDefault="00AD4205" w:rsidP="00AB4200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</w:tr>
      <w:tr w:rsidR="00AD4205" w:rsidRPr="003A2881" w:rsidTr="00AB420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3A2881" w:rsidRDefault="00AD4205" w:rsidP="00AB420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F56BA0" w:rsidRDefault="00AD4205" w:rsidP="00AB4200">
            <w:pPr>
              <w:autoSpaceDE w:val="0"/>
              <w:autoSpaceDN w:val="0"/>
              <w:adjustRightInd w:val="0"/>
            </w:pPr>
          </w:p>
          <w:p w:rsidR="00AD4205" w:rsidRPr="00F56BA0" w:rsidRDefault="005B772C" w:rsidP="00AB4200">
            <w:pPr>
              <w:autoSpaceDE w:val="0"/>
              <w:autoSpaceDN w:val="0"/>
              <w:adjustRightInd w:val="0"/>
            </w:pPr>
            <w:r>
              <w:t>P</w:t>
            </w:r>
            <w:r>
              <w:rPr>
                <w:lang w:val="sr-Cyrl-CS"/>
              </w:rPr>
              <w:t>IB</w:t>
            </w:r>
            <w:r w:rsidR="00AD4205" w:rsidRPr="00F56BA0">
              <w:t>: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3A2881" w:rsidRDefault="00AD4205" w:rsidP="00AB4200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</w:tr>
      <w:tr w:rsidR="00AD4205" w:rsidRPr="003A2881" w:rsidTr="00AB420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3A2881" w:rsidRDefault="00AD4205" w:rsidP="00AB420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F56BA0" w:rsidRDefault="00AD4205" w:rsidP="00AB4200">
            <w:pPr>
              <w:autoSpaceDE w:val="0"/>
              <w:autoSpaceDN w:val="0"/>
              <w:adjustRightInd w:val="0"/>
            </w:pPr>
          </w:p>
          <w:p w:rsidR="00AD4205" w:rsidRPr="00F56BA0" w:rsidRDefault="005B772C" w:rsidP="00AB4200">
            <w:pPr>
              <w:autoSpaceDE w:val="0"/>
              <w:autoSpaceDN w:val="0"/>
              <w:adjustRightInd w:val="0"/>
            </w:pPr>
            <w:r>
              <w:t>Ime</w:t>
            </w:r>
            <w:r w:rsidR="00AD4205" w:rsidRPr="00F56BA0">
              <w:t xml:space="preserve"> </w:t>
            </w:r>
            <w:r>
              <w:t>osobe</w:t>
            </w:r>
            <w:r w:rsidR="00AD4205" w:rsidRPr="00F56BA0">
              <w:t xml:space="preserve"> </w:t>
            </w:r>
            <w:r>
              <w:t>za</w:t>
            </w:r>
            <w:r w:rsidR="00AD4205" w:rsidRPr="00F56BA0">
              <w:t xml:space="preserve"> </w:t>
            </w:r>
            <w:r>
              <w:t>kontakt</w:t>
            </w:r>
            <w:r w:rsidR="00AD4205" w:rsidRPr="00F56BA0">
              <w:t>:</w:t>
            </w:r>
            <w:r w:rsidR="00AD4205" w:rsidRPr="00F56BA0">
              <w:tab/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3A2881" w:rsidRDefault="00AD4205" w:rsidP="00AB4200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</w:tr>
      <w:tr w:rsidR="00AD4205" w:rsidRPr="003A2881" w:rsidTr="00AB4200">
        <w:trPr>
          <w:trHeight w:val="4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3A2881" w:rsidRDefault="00AD4205" w:rsidP="00AB420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F56BA0" w:rsidRDefault="005B772C" w:rsidP="00AB4200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e</w:t>
            </w:r>
            <w:r w:rsidR="00AD4205" w:rsidRPr="0035668E">
              <w:rPr>
                <w:color w:val="000000"/>
              </w:rPr>
              <w:t>-</w:t>
            </w:r>
            <w:r>
              <w:rPr>
                <w:color w:val="000000"/>
              </w:rPr>
              <w:t>mail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3A2881" w:rsidRDefault="00AD4205" w:rsidP="00AB4200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</w:tr>
      <w:tr w:rsidR="00AD4205" w:rsidRPr="003A2881" w:rsidTr="00AB420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3A2881" w:rsidRDefault="00AD4205" w:rsidP="00AB420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Default="005B772C" w:rsidP="00AB4200">
            <w:pPr>
              <w:widowControl w:val="0"/>
              <w:rPr>
                <w:lang w:val="sr-Cyrl-RS"/>
              </w:rPr>
            </w:pPr>
            <w:r>
              <w:rPr>
                <w:lang w:val="sr-Cyrl-CS"/>
              </w:rPr>
              <w:t>Broj</w:t>
            </w:r>
            <w:r w:rsidR="00AD4205" w:rsidRPr="00245C8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telefona</w:t>
            </w:r>
          </w:p>
          <w:p w:rsidR="00AD4205" w:rsidRPr="00F56BA0" w:rsidRDefault="00AD4205" w:rsidP="00AB4200">
            <w:pPr>
              <w:autoSpaceDE w:val="0"/>
              <w:autoSpaceDN w:val="0"/>
              <w:adjustRightInd w:val="0"/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3A2881" w:rsidRDefault="00AD4205" w:rsidP="00AB4200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</w:tr>
      <w:tr w:rsidR="00AD4205" w:rsidRPr="003A2881" w:rsidTr="00AB420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3A2881" w:rsidRDefault="00AD4205" w:rsidP="00AB420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Default="005B772C" w:rsidP="00AB4200">
            <w:pPr>
              <w:widowControl w:val="0"/>
              <w:rPr>
                <w:rFonts w:cs="Arial"/>
                <w:lang w:val="sr-Cyrl-RS"/>
              </w:rPr>
            </w:pPr>
            <w:r>
              <w:rPr>
                <w:rFonts w:cs="Arial"/>
                <w:lang w:val="ru-RU"/>
              </w:rPr>
              <w:t>Broj</w:t>
            </w:r>
            <w:r w:rsidR="00AD420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telefaksa</w:t>
            </w:r>
          </w:p>
          <w:p w:rsidR="00AD4205" w:rsidRPr="00245C8A" w:rsidRDefault="00AD4205" w:rsidP="00AB4200">
            <w:pPr>
              <w:widowControl w:val="0"/>
              <w:rPr>
                <w:lang w:val="sr-Cyrl-C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05" w:rsidRPr="003A2881" w:rsidRDefault="00AD4205" w:rsidP="00AB4200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</w:tr>
    </w:tbl>
    <w:p w:rsidR="00AD4205" w:rsidRDefault="00AD4205" w:rsidP="00AD4205">
      <w:pPr>
        <w:rPr>
          <w:b/>
          <w:lang w:val="sr-Cyrl-CS"/>
        </w:rPr>
      </w:pPr>
    </w:p>
    <w:p w:rsidR="00AD4205" w:rsidRDefault="00AD4205" w:rsidP="00AD4205">
      <w:pPr>
        <w:rPr>
          <w:b/>
          <w:lang w:val="sr-Cyrl-CS"/>
        </w:rPr>
      </w:pPr>
    </w:p>
    <w:p w:rsidR="00AD4205" w:rsidRDefault="00AD4205" w:rsidP="00AD4205">
      <w:pPr>
        <w:rPr>
          <w:b/>
          <w:lang w:val="sr-Cyrl-CS"/>
        </w:rPr>
      </w:pPr>
    </w:p>
    <w:p w:rsidR="00AD4205" w:rsidRPr="00F35C28" w:rsidRDefault="005B772C" w:rsidP="00AD4205">
      <w:pPr>
        <w:autoSpaceDE w:val="0"/>
        <w:autoSpaceDN w:val="0"/>
        <w:adjustRightInd w:val="0"/>
        <w:rPr>
          <w:bCs/>
          <w:color w:val="000000"/>
          <w:lang w:val="ru-RU"/>
        </w:rPr>
      </w:pPr>
      <w:r>
        <w:rPr>
          <w:b/>
          <w:bCs/>
          <w:u w:val="single"/>
          <w:lang w:val="ru-RU"/>
        </w:rPr>
        <w:t>Napomena</w:t>
      </w:r>
      <w:r w:rsidR="00AD4205" w:rsidRPr="006701C4">
        <w:rPr>
          <w:b/>
          <w:bCs/>
          <w:u w:val="single"/>
          <w:lang w:val="ru-RU"/>
        </w:rPr>
        <w:t>:</w:t>
      </w:r>
      <w:r w:rsidR="00AD4205" w:rsidRPr="00F35C28">
        <w:rPr>
          <w:b/>
          <w:bCs/>
          <w:color w:val="000000"/>
          <w:lang w:val="ru-RU"/>
        </w:rPr>
        <w:t xml:space="preserve"> - </w:t>
      </w:r>
      <w:r>
        <w:rPr>
          <w:bCs/>
          <w:color w:val="000000"/>
          <w:lang w:val="ru-RU"/>
        </w:rPr>
        <w:t>Ukoliko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ima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više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podizvođača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ili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učesnika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u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zajedničkoj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ponudi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nego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što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ima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mesta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u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tabeli</w:t>
      </w:r>
      <w:r w:rsidR="00AD4205" w:rsidRPr="00F35C28">
        <w:rPr>
          <w:bCs/>
          <w:color w:val="000000"/>
          <w:lang w:val="ru-RU"/>
        </w:rPr>
        <w:t xml:space="preserve"> 2. </w:t>
      </w:r>
      <w:r>
        <w:rPr>
          <w:bCs/>
          <w:color w:val="000000"/>
          <w:lang w:val="ru-RU"/>
        </w:rPr>
        <w:t>potrebno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je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kopirati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tabelu</w:t>
      </w:r>
      <w:r w:rsidR="00AD4205" w:rsidRPr="00F35C28">
        <w:rPr>
          <w:bCs/>
          <w:color w:val="000000"/>
          <w:lang w:val="ru-RU"/>
        </w:rPr>
        <w:t xml:space="preserve"> 2. </w:t>
      </w:r>
      <w:r>
        <w:rPr>
          <w:bCs/>
          <w:color w:val="000000"/>
          <w:lang w:val="ru-RU"/>
        </w:rPr>
        <w:t>i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popuniti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podatke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za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sve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podizvođače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ili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učesnike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u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zajedničkoj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ponudi</w:t>
      </w:r>
      <w:r w:rsidR="00AD4205" w:rsidRPr="00F35C28">
        <w:rPr>
          <w:bCs/>
          <w:color w:val="000000"/>
          <w:lang w:val="ru-RU"/>
        </w:rPr>
        <w:t>.</w:t>
      </w:r>
    </w:p>
    <w:p w:rsidR="00AD4205" w:rsidRPr="00F35C28" w:rsidRDefault="005B772C" w:rsidP="00AD4205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 w:val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Ukoliko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grupa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ponuđača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podnosi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zajedničku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ponudu</w:t>
      </w:r>
      <w:r w:rsidR="00AD4205">
        <w:rPr>
          <w:bCs/>
          <w:color w:val="000000"/>
          <w:lang w:val="ru-RU"/>
        </w:rPr>
        <w:t>,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tabelu</w:t>
      </w:r>
      <w:r w:rsidR="00AD4205" w:rsidRPr="00F35C28">
        <w:rPr>
          <w:bCs/>
          <w:color w:val="000000"/>
          <w:lang w:val="ru-RU"/>
        </w:rPr>
        <w:t xml:space="preserve"> 1. </w:t>
      </w:r>
      <w:r>
        <w:rPr>
          <w:bCs/>
          <w:color w:val="000000"/>
          <w:lang w:val="ru-RU"/>
        </w:rPr>
        <w:t>treba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sa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svojim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podacima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da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popuni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nosilac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posla</w:t>
      </w:r>
      <w:r w:rsidR="00AD4205" w:rsidRPr="00F35C28">
        <w:rPr>
          <w:bCs/>
          <w:color w:val="000000"/>
          <w:lang w:val="ru-RU"/>
        </w:rPr>
        <w:t xml:space="preserve">, </w:t>
      </w:r>
      <w:r>
        <w:rPr>
          <w:bCs/>
          <w:color w:val="000000"/>
          <w:lang w:val="ru-RU"/>
        </w:rPr>
        <w:t>dok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podatke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o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ostalim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učesnicima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u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zajedničkoj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ponudi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treba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navesti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u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tabeli</w:t>
      </w:r>
      <w:r w:rsidR="00AD4205" w:rsidRPr="00F35C28">
        <w:rPr>
          <w:bCs/>
          <w:color w:val="000000"/>
          <w:lang w:val="ru-RU"/>
        </w:rPr>
        <w:t xml:space="preserve"> 2. </w:t>
      </w:r>
      <w:r>
        <w:rPr>
          <w:bCs/>
          <w:color w:val="000000"/>
          <w:lang w:val="ru-RU"/>
        </w:rPr>
        <w:t>ovog</w:t>
      </w:r>
      <w:r w:rsidR="00AD4205" w:rsidRPr="00F35C28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obrasca</w:t>
      </w:r>
      <w:r w:rsidR="00AD4205" w:rsidRPr="00F35C28">
        <w:rPr>
          <w:bCs/>
          <w:color w:val="000000"/>
          <w:lang w:val="ru-RU"/>
        </w:rPr>
        <w:t xml:space="preserve">. </w:t>
      </w:r>
    </w:p>
    <w:p w:rsidR="003E6FC0" w:rsidRPr="003E6FC0" w:rsidRDefault="003E6FC0" w:rsidP="003E6FC0">
      <w:pPr>
        <w:rPr>
          <w:lang w:val="ru-RU"/>
        </w:rPr>
      </w:pPr>
      <w:r w:rsidRPr="003E6FC0">
        <w:rPr>
          <w:b/>
          <w:bCs/>
          <w:lang w:val="sr-Cyrl-RS"/>
        </w:rPr>
        <w:t>3)</w:t>
      </w:r>
      <w:r w:rsidRPr="003E6FC0">
        <w:rPr>
          <w:lang w:val="sr-Cyrl-RS"/>
        </w:rPr>
        <w:t xml:space="preserve"> </w:t>
      </w:r>
      <w:r w:rsidR="005B772C">
        <w:rPr>
          <w:b/>
          <w:bCs/>
          <w:lang w:val="ru-RU"/>
        </w:rPr>
        <w:t>Ponuđena</w:t>
      </w:r>
      <w:r w:rsidRPr="003E6FC0">
        <w:rPr>
          <w:b/>
          <w:bCs/>
          <w:lang w:val="sr-Cyrl-RS"/>
        </w:rPr>
        <w:t xml:space="preserve"> </w:t>
      </w:r>
      <w:r w:rsidR="005B772C">
        <w:rPr>
          <w:b/>
          <w:bCs/>
          <w:lang w:val="sr-Cyrl-RS"/>
        </w:rPr>
        <w:t>cena</w:t>
      </w:r>
      <w:r w:rsidRPr="003E6FC0">
        <w:rPr>
          <w:lang w:val="ru-RU"/>
        </w:rPr>
        <w:t>:</w:t>
      </w:r>
    </w:p>
    <w:p w:rsidR="003E6FC0" w:rsidRDefault="003E6FC0" w:rsidP="003E6FC0">
      <w:pPr>
        <w:rPr>
          <w:lang w:val="sr-Cyrl-CS"/>
        </w:rPr>
      </w:pPr>
    </w:p>
    <w:p w:rsidR="00AD4205" w:rsidRPr="003E6FC0" w:rsidRDefault="005B772C" w:rsidP="003E6FC0">
      <w:pPr>
        <w:rPr>
          <w:lang w:val="sr-Cyrl-CS"/>
        </w:rPr>
      </w:pPr>
      <w:r>
        <w:rPr>
          <w:lang w:val="sr-Cyrl-CS"/>
        </w:rPr>
        <w:t>Tabela</w:t>
      </w:r>
      <w:r w:rsidR="003E6FC0">
        <w:rPr>
          <w:lang w:val="sr-Cyrl-CS"/>
        </w:rPr>
        <w:t xml:space="preserve"> 3. - </w:t>
      </w:r>
      <w:r>
        <w:rPr>
          <w:lang w:val="sr-Cyrl-CS"/>
        </w:rPr>
        <w:t>struktura</w:t>
      </w:r>
      <w:r w:rsidR="003E6FC0">
        <w:rPr>
          <w:lang w:val="sr-Cyrl-CS"/>
        </w:rPr>
        <w:t xml:space="preserve"> </w:t>
      </w:r>
      <w:r>
        <w:rPr>
          <w:lang w:val="sr-Cyrl-CS"/>
        </w:rPr>
        <w:t>ponuđene</w:t>
      </w:r>
      <w:r w:rsidR="003E6FC0">
        <w:rPr>
          <w:lang w:val="sr-Cyrl-CS"/>
        </w:rPr>
        <w:t xml:space="preserve"> </w:t>
      </w:r>
      <w:r>
        <w:rPr>
          <w:lang w:val="sr-Cyrl-CS"/>
        </w:rPr>
        <w:t>cene</w:t>
      </w:r>
    </w:p>
    <w:tbl>
      <w:tblPr>
        <w:tblW w:w="9697" w:type="dxa"/>
        <w:tblInd w:w="-4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3392"/>
        <w:gridCol w:w="1276"/>
        <w:gridCol w:w="1985"/>
        <w:gridCol w:w="1983"/>
      </w:tblGrid>
      <w:tr w:rsidR="003E6FC0" w:rsidRPr="002B3334" w:rsidTr="001400F6"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FC0" w:rsidRPr="002B3334" w:rsidRDefault="005B772C" w:rsidP="00AB4200">
            <w:pPr>
              <w:pStyle w:val="NormalIndent"/>
              <w:spacing w:after="200" w:line="276" w:lineRule="auto"/>
              <w:ind w:left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Latn-RS"/>
              </w:rPr>
              <w:t>Red</w:t>
            </w:r>
            <w:r w:rsidR="003E6FC0" w:rsidRPr="002B3334">
              <w:rPr>
                <w:rFonts w:ascii="Times New Roman" w:eastAsia="Calibri" w:hAnsi="Times New Roman"/>
                <w:sz w:val="24"/>
                <w:szCs w:val="24"/>
                <w:lang w:val="sr-Latn-R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sr-Latn-RS"/>
              </w:rPr>
              <w:t>br</w:t>
            </w:r>
            <w:r w:rsidR="003E6FC0" w:rsidRPr="002B3334">
              <w:rPr>
                <w:rFonts w:ascii="Times New Roman" w:eastAsia="Calibri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FC0" w:rsidRPr="002B3334" w:rsidRDefault="005B772C" w:rsidP="00AB4200">
            <w:pPr>
              <w:pStyle w:val="NormalIndent"/>
              <w:spacing w:after="200" w:line="276" w:lineRule="auto"/>
              <w:ind w:left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sr-Latn-RS"/>
              </w:rPr>
              <w:t>Naziv</w:t>
            </w:r>
            <w:r w:rsidR="003E6FC0" w:rsidRPr="002B3334">
              <w:rPr>
                <w:rFonts w:ascii="Times New Roman" w:eastAsia="Calibri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sr-Latn-RS"/>
              </w:rPr>
              <w:t>predmeta</w:t>
            </w:r>
            <w:r w:rsidR="003E6FC0" w:rsidRPr="002B3334">
              <w:rPr>
                <w:rFonts w:ascii="Times New Roman" w:eastAsia="Calibri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sr-Latn-RS"/>
              </w:rPr>
              <w:t>nabavke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FC0" w:rsidRPr="00F55DFC" w:rsidRDefault="005B772C" w:rsidP="00AB4200">
            <w:pPr>
              <w:pStyle w:val="NormalIndent"/>
              <w:spacing w:after="200" w:line="276" w:lineRule="auto"/>
              <w:ind w:left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Orijentaciona</w:t>
            </w:r>
            <w:r w:rsidR="00F55DFC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količina</w:t>
            </w:r>
          </w:p>
          <w:p w:rsidR="003E6FC0" w:rsidRPr="002B3334" w:rsidRDefault="003E6FC0" w:rsidP="00AB4200">
            <w:pPr>
              <w:pStyle w:val="NormalIndent"/>
              <w:spacing w:after="200" w:line="276" w:lineRule="auto"/>
              <w:ind w:left="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Latn-RS"/>
              </w:rPr>
            </w:pPr>
            <w:r w:rsidRPr="002B3334">
              <w:rPr>
                <w:rFonts w:ascii="Times New Roman" w:eastAsia="Calibri" w:hAnsi="Times New Roman"/>
                <w:sz w:val="24"/>
                <w:szCs w:val="24"/>
                <w:lang w:val="sr-Latn-RS"/>
              </w:rPr>
              <w:t>[</w:t>
            </w:r>
            <w:r w:rsidR="005B772C">
              <w:rPr>
                <w:rFonts w:ascii="Times New Roman" w:eastAsia="Calibri" w:hAnsi="Times New Roman"/>
                <w:sz w:val="24"/>
                <w:szCs w:val="24"/>
                <w:lang w:val="sr-Latn-RS"/>
              </w:rPr>
              <w:t>kom</w:t>
            </w:r>
            <w:r w:rsidRPr="002B3334">
              <w:rPr>
                <w:rFonts w:ascii="Times New Roman" w:eastAsia="Calibri" w:hAnsi="Times New Roman"/>
                <w:sz w:val="24"/>
                <w:szCs w:val="24"/>
                <w:lang w:val="sr-Latn-RS"/>
              </w:rPr>
              <w:t>.]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FC0" w:rsidRPr="002B3334" w:rsidRDefault="005B772C" w:rsidP="00AB4200">
            <w:pPr>
              <w:pStyle w:val="NormalIndent"/>
              <w:spacing w:after="200" w:line="276" w:lineRule="auto"/>
              <w:ind w:left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Latn-RS"/>
              </w:rPr>
              <w:t>Jedinična</w:t>
            </w:r>
            <w:r w:rsidR="003E6FC0" w:rsidRPr="002B3334">
              <w:rPr>
                <w:rFonts w:ascii="Times New Roman" w:eastAsia="Calibri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sr-Latn-RS"/>
              </w:rPr>
              <w:t>cena</w:t>
            </w:r>
            <w:r w:rsidR="003E6FC0" w:rsidRPr="002B3334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bez</w:t>
            </w:r>
            <w:r w:rsidR="003E6FC0" w:rsidRPr="002B3334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PDV</w:t>
            </w:r>
          </w:p>
          <w:p w:rsidR="003E6FC0" w:rsidRPr="002B3334" w:rsidRDefault="003E6FC0" w:rsidP="003E6FC0">
            <w:pPr>
              <w:pStyle w:val="NormalIndent"/>
              <w:spacing w:after="200" w:line="276" w:lineRule="auto"/>
              <w:ind w:left="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sr-Latn-RS"/>
              </w:rPr>
            </w:pPr>
            <w:r w:rsidRPr="002B3334">
              <w:rPr>
                <w:rFonts w:ascii="Times New Roman" w:eastAsia="Calibri" w:hAnsi="Times New Roman"/>
                <w:sz w:val="24"/>
                <w:szCs w:val="24"/>
                <w:lang w:val="sr-Latn-RS"/>
              </w:rPr>
              <w:t>[</w:t>
            </w:r>
            <w:r w:rsidR="005B772C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evro</w:t>
            </w:r>
            <w:r w:rsidRPr="002B3334">
              <w:rPr>
                <w:rFonts w:ascii="Times New Roman" w:eastAsia="Calibri" w:hAnsi="Times New Roman"/>
                <w:sz w:val="24"/>
                <w:szCs w:val="24"/>
                <w:lang w:val="sr-Latn-RS"/>
              </w:rPr>
              <w:t>]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FC0" w:rsidRPr="002B3334" w:rsidRDefault="005B772C" w:rsidP="00AB4200">
            <w:pPr>
              <w:pStyle w:val="NormalIndent"/>
              <w:spacing w:after="200" w:line="276" w:lineRule="auto"/>
              <w:ind w:left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Latn-RS"/>
              </w:rPr>
              <w:t>Ukupno</w:t>
            </w:r>
            <w:r w:rsidR="003E6FC0" w:rsidRPr="002B3334">
              <w:rPr>
                <w:rFonts w:ascii="Times New Roman" w:eastAsia="Calibri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sr-Latn-RS"/>
              </w:rPr>
              <w:t>bez</w:t>
            </w:r>
            <w:r w:rsidR="003E6FC0" w:rsidRPr="002B3334">
              <w:rPr>
                <w:rFonts w:ascii="Times New Roman" w:eastAsia="Calibri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sr-Latn-RS"/>
              </w:rPr>
              <w:t>PDV</w:t>
            </w:r>
          </w:p>
          <w:p w:rsidR="003E6FC0" w:rsidRPr="002B3334" w:rsidRDefault="003E6FC0" w:rsidP="003E6FC0">
            <w:pPr>
              <w:pStyle w:val="NormalIndent"/>
              <w:spacing w:after="200" w:line="276" w:lineRule="auto"/>
              <w:ind w:left="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B333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="005B772C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evro</w:t>
            </w:r>
            <w:r w:rsidRPr="002B333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3E6FC0" w:rsidRPr="002B3334" w:rsidTr="001400F6"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FC0" w:rsidRPr="002B3334" w:rsidRDefault="003E6FC0" w:rsidP="00AB4200">
            <w:pPr>
              <w:pStyle w:val="NormalIndent"/>
              <w:spacing w:after="200" w:line="276" w:lineRule="auto"/>
              <w:ind w:left="0"/>
              <w:contextualSpacing/>
              <w:jc w:val="center"/>
              <w:rPr>
                <w:rFonts w:ascii="Rockwell" w:eastAsia="Calibri" w:hAnsi="Rockwell" w:cs="Arial"/>
                <w:sz w:val="20"/>
                <w:lang w:val="sr-Latn-RS"/>
              </w:rPr>
            </w:pPr>
            <w:r w:rsidRPr="002B3334">
              <w:rPr>
                <w:rFonts w:ascii="Rockwell" w:eastAsia="Calibri" w:hAnsi="Rockwell" w:cs="Arial"/>
                <w:sz w:val="20"/>
                <w:lang w:val="sr-Latn-RS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FC0" w:rsidRPr="002B3334" w:rsidRDefault="003E6FC0" w:rsidP="00AB4200">
            <w:pPr>
              <w:pStyle w:val="NormalIndent"/>
              <w:spacing w:after="200" w:line="276" w:lineRule="auto"/>
              <w:ind w:left="0"/>
              <w:contextualSpacing/>
              <w:jc w:val="center"/>
              <w:rPr>
                <w:rFonts w:ascii="Rockwell" w:eastAsia="Calibri" w:hAnsi="Rockwell" w:cs="Arial"/>
                <w:sz w:val="20"/>
                <w:lang w:val="sr-Latn-RS"/>
              </w:rPr>
            </w:pPr>
            <w:r w:rsidRPr="002B3334">
              <w:rPr>
                <w:rFonts w:ascii="Rockwell" w:eastAsia="Calibri" w:hAnsi="Rockwell" w:cs="Arial"/>
                <w:sz w:val="20"/>
                <w:lang w:val="sr-Latn-R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FC0" w:rsidRPr="002B3334" w:rsidRDefault="003E6FC0" w:rsidP="00AB4200">
            <w:pPr>
              <w:pStyle w:val="NormalIndent"/>
              <w:spacing w:after="200" w:line="276" w:lineRule="auto"/>
              <w:ind w:left="0"/>
              <w:contextualSpacing/>
              <w:jc w:val="center"/>
              <w:rPr>
                <w:rFonts w:ascii="Rockwell" w:eastAsia="Calibri" w:hAnsi="Rockwell" w:cs="Arial"/>
                <w:sz w:val="20"/>
                <w:lang w:val="sr-Latn-RS"/>
              </w:rPr>
            </w:pPr>
            <w:r w:rsidRPr="002B3334">
              <w:rPr>
                <w:rFonts w:ascii="Rockwell" w:eastAsia="Calibri" w:hAnsi="Rockwell" w:cs="Arial"/>
                <w:sz w:val="20"/>
                <w:lang w:val="sr-Latn-R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FC0" w:rsidRPr="002B3334" w:rsidRDefault="003E6FC0" w:rsidP="00AB4200">
            <w:pPr>
              <w:pStyle w:val="NormalIndent"/>
              <w:spacing w:after="200" w:line="276" w:lineRule="auto"/>
              <w:ind w:left="0"/>
              <w:contextualSpacing/>
              <w:jc w:val="center"/>
              <w:rPr>
                <w:rFonts w:ascii="Times New Roman" w:eastAsia="Calibri" w:hAnsi="Times New Roman" w:cs="Arial"/>
                <w:sz w:val="20"/>
                <w:lang w:val="sr-Cyrl-CS"/>
              </w:rPr>
            </w:pPr>
            <w:r w:rsidRPr="002B3334">
              <w:rPr>
                <w:rFonts w:ascii="Rockwell" w:eastAsia="Calibri" w:hAnsi="Rockwell" w:cs="Arial"/>
                <w:sz w:val="20"/>
                <w:lang w:val="sr-Latn-RS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FC0" w:rsidRPr="002B3334" w:rsidRDefault="003E6FC0" w:rsidP="00AB4200">
            <w:pPr>
              <w:pStyle w:val="NormalIndent"/>
              <w:spacing w:after="200" w:line="276" w:lineRule="auto"/>
              <w:ind w:left="0"/>
              <w:contextualSpacing/>
              <w:jc w:val="center"/>
              <w:rPr>
                <w:rFonts w:ascii="Times New Roman" w:eastAsia="Calibri" w:hAnsi="Times New Roman" w:cs="Arial"/>
                <w:sz w:val="20"/>
                <w:lang w:val="sr-Cyrl-CS"/>
              </w:rPr>
            </w:pPr>
            <w:r>
              <w:rPr>
                <w:rFonts w:ascii="Times New Roman" w:eastAsia="Calibri" w:hAnsi="Times New Roman" w:cs="Arial"/>
                <w:sz w:val="20"/>
                <w:lang w:val="sr-Cyrl-CS"/>
              </w:rPr>
              <w:t>5</w:t>
            </w:r>
            <w:r w:rsidRPr="002B3334">
              <w:rPr>
                <w:rFonts w:ascii="Rockwell" w:eastAsia="Calibri" w:hAnsi="Rockwell" w:cs="Arial"/>
                <w:sz w:val="20"/>
                <w:lang w:val="sr-Latn-RS"/>
              </w:rPr>
              <w:t>=3*4</w:t>
            </w:r>
          </w:p>
        </w:tc>
      </w:tr>
      <w:tr w:rsidR="003E6FC0" w:rsidRPr="002B3334" w:rsidTr="001400F6">
        <w:tc>
          <w:tcPr>
            <w:tcW w:w="10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FC0" w:rsidRPr="002B3334" w:rsidRDefault="003E6FC0" w:rsidP="00AB4200">
            <w:pPr>
              <w:pStyle w:val="NormalIndent"/>
              <w:spacing w:after="200" w:line="276" w:lineRule="auto"/>
              <w:ind w:left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r-Latn-RS"/>
              </w:rPr>
            </w:pPr>
            <w:r w:rsidRPr="002B3334">
              <w:rPr>
                <w:rFonts w:ascii="Times New Roman" w:eastAsia="Calibri" w:hAnsi="Times New Roman"/>
                <w:b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3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DFC" w:rsidRPr="00F55DFC" w:rsidRDefault="00F55DFC" w:rsidP="00F55DFC">
            <w:pPr>
              <w:spacing w:before="100" w:beforeAutospacing="1" w:after="100" w:afterAutospacing="1"/>
              <w:ind w:firstLine="720"/>
              <w:rPr>
                <w:lang w:eastAsia="sr-Cyrl-RS"/>
              </w:rPr>
            </w:pPr>
            <w:r w:rsidRPr="00F55DFC">
              <w:rPr>
                <w:lang w:eastAsia="sr-Cyrl-RS"/>
              </w:rPr>
              <w:t>KD VRATA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Wide range of threat detection from guns to ½ cutter blade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Automatic Environmental Noise Compensation (ENA)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Excellent discrimination of personal metal effects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lastRenderedPageBreak/>
              <w:t>Met-Identity technology identifies and signals the metal type in real time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60 localization zones (20 vertical x 3 lateral) with left, center and right indication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High precision bidirectional counter with automatic rescreening compensation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One touch automatic self installation (OTS)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Chip Card capability for fast, simple, and secure programming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Automatic Operational Functional Verification (OFV)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Random alarm capability programmable from 0% to 100%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Automatic Vibration Compensation (AVS,EVA)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Exceptional Immunity to external interferences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Automatic Channel Search (CS)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Powered by safe low voltage DC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Automatic Floor Gain Adjustment (FGA)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Automatic Technical Functional Verification (TFV)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Continuous self diagnostic system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lastRenderedPageBreak/>
              <w:t>Proven reliability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No periodic re-calibration and preventive maintenance required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No scheduled maintenance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Fully digital design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State-of-the-art, robust and washable panels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Protected against aging, weather and wear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Ergonomic and robust design</w:t>
            </w:r>
          </w:p>
          <w:p w:rsidR="001400F6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Multi-zone display bar for “height on person” localization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4 light bars with selectable entry/exit and pacing indication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Green and red metering signals proportional to the mass of the detected target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10 selectable continuous and pulsed tone plus 34 special tones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10 selectable sound intensities ranging from 0 to 90 dbA at 1m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Visual: Fixed or proportional to the mass in transit - visible from 6m under lighting of 4000lux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Visual zone indication: 60 distinct zones (20 vertical x 3 lateral) entry and exit side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 xml:space="preserve">Very high discrimination and transit flow rates five or more </w:t>
            </w:r>
            <w:r w:rsidRPr="00F55DFC">
              <w:rPr>
                <w:lang w:val="sr-Cyrl-RS" w:eastAsia="sr-Cyrl-RS"/>
              </w:rPr>
              <w:lastRenderedPageBreak/>
              <w:t>times greater than other metal detection systems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Quick reset time as short as 0.2 seconds for high throughput rate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Very high detection speed (up to 50 ft/sec.)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Built-in operational functional verification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One-touch key reading of inbound, outbound and Security Level Data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Automatic synchronisation between two or more metal detectors with distance of down to 2” (5 cm) without the use of external cables</w:t>
            </w:r>
          </w:p>
          <w:p w:rsidR="00F55DFC" w:rsidRPr="00F55DFC" w:rsidRDefault="00F55DFC" w:rsidP="001400F6">
            <w:p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Automatic Installation function (OTS)</w:t>
            </w:r>
          </w:p>
          <w:p w:rsidR="00F55DFC" w:rsidRPr="00F55DFC" w:rsidRDefault="00F55DFC" w:rsidP="00F55DFC">
            <w:pPr>
              <w:spacing w:before="100" w:beforeAutospacing="1" w:after="100" w:afterAutospacing="1"/>
              <w:rPr>
                <w:lang w:val="sr-Cyrl-RS" w:eastAsia="sr-Cyrl-RS"/>
              </w:rPr>
            </w:pPr>
            <w:r w:rsidRPr="00F55DFC">
              <w:rPr>
                <w:b/>
                <w:bCs/>
                <w:lang w:val="sr-Cyrl-RS" w:eastAsia="sr-Cyrl-RS"/>
              </w:rPr>
              <w:t>Power Supply</w:t>
            </w:r>
          </w:p>
          <w:p w:rsidR="00F55DFC" w:rsidRPr="00F55DFC" w:rsidRDefault="00F55DFC" w:rsidP="00F55DFC">
            <w:pPr>
              <w:numPr>
                <w:ilvl w:val="0"/>
                <w:numId w:val="32"/>
              </w:num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100-240V~ -10/+15%, 47-63Hz, 40VA max</w:t>
            </w:r>
          </w:p>
          <w:p w:rsidR="00F55DFC" w:rsidRPr="00F55DFC" w:rsidRDefault="00F55DFC" w:rsidP="00F55DFC">
            <w:pPr>
              <w:spacing w:before="100" w:beforeAutospacing="1" w:after="100" w:afterAutospacing="1"/>
              <w:rPr>
                <w:lang w:val="sr-Cyrl-RS" w:eastAsia="sr-Cyrl-RS"/>
              </w:rPr>
            </w:pPr>
            <w:r w:rsidRPr="00F55DFC">
              <w:rPr>
                <w:b/>
                <w:bCs/>
                <w:lang w:val="sr-Cyrl-RS" w:eastAsia="sr-Cyrl-RS"/>
              </w:rPr>
              <w:t> Operating temperature</w:t>
            </w:r>
          </w:p>
          <w:p w:rsidR="00F55DFC" w:rsidRPr="00F55DFC" w:rsidRDefault="00F55DFC" w:rsidP="00F55DFC">
            <w:pPr>
              <w:numPr>
                <w:ilvl w:val="0"/>
                <w:numId w:val="33"/>
              </w:num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-4°F to 158°F</w:t>
            </w:r>
          </w:p>
          <w:p w:rsidR="00F55DFC" w:rsidRPr="00F55DFC" w:rsidRDefault="00F55DFC" w:rsidP="00F55DFC">
            <w:pPr>
              <w:spacing w:before="100" w:beforeAutospacing="1" w:after="100" w:afterAutospacing="1"/>
              <w:rPr>
                <w:lang w:val="sr-Cyrl-RS" w:eastAsia="sr-Cyrl-RS"/>
              </w:rPr>
            </w:pPr>
            <w:r w:rsidRPr="00F55DFC">
              <w:rPr>
                <w:b/>
                <w:bCs/>
                <w:lang w:val="sr-Cyrl-RS" w:eastAsia="sr-Cyrl-RS"/>
              </w:rPr>
              <w:t>Storage temperature</w:t>
            </w:r>
          </w:p>
          <w:p w:rsidR="00F55DFC" w:rsidRPr="00F55DFC" w:rsidRDefault="00F55DFC" w:rsidP="00F55DFC">
            <w:pPr>
              <w:numPr>
                <w:ilvl w:val="0"/>
                <w:numId w:val="34"/>
              </w:num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-35°F to 158°F</w:t>
            </w:r>
          </w:p>
          <w:p w:rsidR="00F55DFC" w:rsidRPr="00F55DFC" w:rsidRDefault="00F55DFC" w:rsidP="00F55DFC">
            <w:pPr>
              <w:spacing w:before="100" w:beforeAutospacing="1" w:after="100" w:afterAutospacing="1"/>
              <w:rPr>
                <w:lang w:val="sr-Cyrl-RS" w:eastAsia="sr-Cyrl-RS"/>
              </w:rPr>
            </w:pPr>
            <w:r w:rsidRPr="00F55DFC">
              <w:rPr>
                <w:b/>
                <w:bCs/>
                <w:lang w:val="sr-Cyrl-RS" w:eastAsia="sr-Cyrl-RS"/>
              </w:rPr>
              <w:t>Relative humidity</w:t>
            </w:r>
          </w:p>
          <w:p w:rsidR="00F55DFC" w:rsidRPr="00F55DFC" w:rsidRDefault="00F55DFC" w:rsidP="00F55DFC">
            <w:pPr>
              <w:numPr>
                <w:ilvl w:val="0"/>
                <w:numId w:val="35"/>
              </w:num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0 to 95% (without condensation)</w:t>
            </w:r>
          </w:p>
          <w:p w:rsidR="00F55DFC" w:rsidRPr="00F55DFC" w:rsidRDefault="00F55DFC" w:rsidP="00F55DFC">
            <w:pPr>
              <w:spacing w:before="100" w:beforeAutospacing="1" w:after="100" w:afterAutospacing="1"/>
              <w:rPr>
                <w:lang w:val="sr-Cyrl-RS" w:eastAsia="sr-Cyrl-RS"/>
              </w:rPr>
            </w:pPr>
            <w:r w:rsidRPr="00F55DFC">
              <w:rPr>
                <w:b/>
                <w:bCs/>
                <w:lang w:val="sr-Cyrl-RS" w:eastAsia="sr-Cyrl-RS"/>
              </w:rPr>
              <w:lastRenderedPageBreak/>
              <w:t>Dimensions</w:t>
            </w:r>
          </w:p>
          <w:p w:rsidR="00F55DFC" w:rsidRPr="00F55DFC" w:rsidRDefault="00F55DFC" w:rsidP="00F55DFC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32.8” / 36.8” (ADA) x 88.8” x 28”</w:t>
            </w:r>
          </w:p>
          <w:p w:rsidR="00F55DFC" w:rsidRPr="001400F6" w:rsidRDefault="00F55DFC" w:rsidP="001400F6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F55DFC">
              <w:rPr>
                <w:lang w:val="sr-Cyrl-RS" w:eastAsia="sr-Cyrl-RS"/>
              </w:rPr>
              <w:t>28.3” / 32.3” (ADA) x 80.7” - Passage Way</w:t>
            </w:r>
          </w:p>
          <w:p w:rsidR="003E6FC0" w:rsidRDefault="005B772C" w:rsidP="003E6FC0">
            <w:pPr>
              <w:pStyle w:val="NormalIndent"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Model</w:t>
            </w:r>
            <w:r w:rsidR="003E6FC0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: ___________</w:t>
            </w:r>
          </w:p>
          <w:p w:rsidR="003E6FC0" w:rsidRDefault="005B772C" w:rsidP="003E6FC0">
            <w:pPr>
              <w:pStyle w:val="NormalIndent"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Proizvođač</w:t>
            </w:r>
            <w:r w:rsidR="003E6FC0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: __________________</w:t>
            </w:r>
          </w:p>
          <w:p w:rsidR="001400F6" w:rsidRPr="003E6FC0" w:rsidRDefault="001400F6" w:rsidP="003E6FC0">
            <w:pPr>
              <w:pStyle w:val="NormalIndent"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6FC0" w:rsidRPr="00C20A16" w:rsidRDefault="00C20A16" w:rsidP="00AB4200">
            <w:pPr>
              <w:pStyle w:val="NormalIndent"/>
              <w:spacing w:after="200" w:line="276" w:lineRule="auto"/>
              <w:ind w:left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sr-Cyrl-CS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FC0" w:rsidRPr="002B3334" w:rsidRDefault="003E6FC0" w:rsidP="00AB4200">
            <w:pPr>
              <w:pStyle w:val="NormalIndent"/>
              <w:spacing w:after="200" w:line="276" w:lineRule="auto"/>
              <w:ind w:left="0"/>
              <w:contextualSpacing/>
              <w:rPr>
                <w:rFonts w:ascii="Arial" w:eastAsia="Calibri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9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FC0" w:rsidRPr="002B3334" w:rsidRDefault="003E6FC0" w:rsidP="00AB4200">
            <w:pPr>
              <w:pStyle w:val="NormalIndent"/>
              <w:spacing w:after="200" w:line="276" w:lineRule="auto"/>
              <w:ind w:left="0"/>
              <w:contextualSpacing/>
              <w:rPr>
                <w:rFonts w:ascii="Arial" w:eastAsia="Calibri" w:hAnsi="Arial" w:cs="Arial"/>
                <w:sz w:val="24"/>
                <w:szCs w:val="24"/>
                <w:lang w:val="sr-Latn-RS"/>
              </w:rPr>
            </w:pPr>
          </w:p>
        </w:tc>
      </w:tr>
      <w:tr w:rsidR="00FB250E" w:rsidRPr="002B3334" w:rsidTr="001400F6">
        <w:tc>
          <w:tcPr>
            <w:tcW w:w="10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250E" w:rsidRPr="002B3334" w:rsidRDefault="00FB250E" w:rsidP="00095BC1">
            <w:pPr>
              <w:pStyle w:val="NormalIndent"/>
              <w:spacing w:after="200" w:line="276" w:lineRule="auto"/>
              <w:ind w:left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sr-Latn-RS"/>
              </w:rPr>
              <w:lastRenderedPageBreak/>
              <w:t>2</w:t>
            </w:r>
          </w:p>
        </w:tc>
        <w:tc>
          <w:tcPr>
            <w:tcW w:w="33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00F6" w:rsidRPr="001400F6" w:rsidRDefault="001400F6" w:rsidP="001400F6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1400F6">
              <w:rPr>
                <w:rFonts w:eastAsiaTheme="minorHAnsi"/>
                <w:b/>
                <w:sz w:val="22"/>
                <w:szCs w:val="22"/>
              </w:rPr>
              <w:t xml:space="preserve">Rucni metal detector </w:t>
            </w:r>
          </w:p>
          <w:p w:rsidR="001400F6" w:rsidRPr="001400F6" w:rsidRDefault="001400F6" w:rsidP="001400F6">
            <w:pPr>
              <w:spacing w:before="100" w:beforeAutospacing="1" w:after="100" w:afterAutospacing="1"/>
              <w:rPr>
                <w:lang w:val="sr-Cyrl-RS" w:eastAsia="sr-Cyrl-RS"/>
              </w:rPr>
            </w:pPr>
            <w:r w:rsidRPr="001400F6">
              <w:rPr>
                <w:b/>
                <w:bCs/>
                <w:lang w:val="sr-Cyrl-RS" w:eastAsia="sr-Cyrl-RS"/>
              </w:rPr>
              <w:t>Power supply</w:t>
            </w:r>
          </w:p>
          <w:p w:rsidR="001400F6" w:rsidRPr="001400F6" w:rsidRDefault="001400F6" w:rsidP="001400F6">
            <w:pPr>
              <w:numPr>
                <w:ilvl w:val="0"/>
                <w:numId w:val="37"/>
              </w:num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1400F6">
              <w:rPr>
                <w:lang w:val="sr-Cyrl-RS" w:eastAsia="sr-Cyrl-RS"/>
              </w:rPr>
              <w:t>2x AA size alkaline or NiMH rechargeable batteries</w:t>
            </w:r>
            <w:r w:rsidRPr="001400F6">
              <w:rPr>
                <w:lang w:eastAsia="sr-Cyrl-RS"/>
              </w:rPr>
              <w:t xml:space="preserve"> or 1x 9V</w:t>
            </w:r>
          </w:p>
          <w:p w:rsidR="001400F6" w:rsidRPr="001400F6" w:rsidRDefault="001400F6" w:rsidP="001400F6">
            <w:pPr>
              <w:rPr>
                <w:lang w:val="sr-Cyrl-RS" w:eastAsia="sr-Cyrl-RS"/>
              </w:rPr>
            </w:pPr>
            <w:r w:rsidRPr="001400F6">
              <w:rPr>
                <w:b/>
                <w:bCs/>
                <w:lang w:val="sr-Cyrl-RS" w:eastAsia="sr-Cyrl-RS"/>
              </w:rPr>
              <w:t>Fully customizable control panel</w:t>
            </w:r>
          </w:p>
          <w:p w:rsidR="001400F6" w:rsidRPr="001400F6" w:rsidRDefault="001400F6" w:rsidP="001400F6">
            <w:pPr>
              <w:numPr>
                <w:ilvl w:val="0"/>
                <w:numId w:val="38"/>
              </w:num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1400F6">
              <w:rPr>
                <w:lang w:val="sr-Cyrl-RS" w:eastAsia="sr-Cyrl-RS"/>
              </w:rPr>
              <w:t>Optical, acoustic and vibration alarm modes3-level sensitivity selection buttons</w:t>
            </w:r>
          </w:p>
          <w:p w:rsidR="001400F6" w:rsidRPr="001400F6" w:rsidRDefault="001400F6" w:rsidP="001400F6">
            <w:pPr>
              <w:rPr>
                <w:lang w:val="sr-Cyrl-RS" w:eastAsia="sr-Cyrl-RS"/>
              </w:rPr>
            </w:pPr>
            <w:r w:rsidRPr="001400F6">
              <w:rPr>
                <w:b/>
                <w:bCs/>
                <w:lang w:val="sr-Cyrl-RS" w:eastAsia="sr-Cyrl-RS"/>
              </w:rPr>
              <w:t>Battery</w:t>
            </w:r>
          </w:p>
          <w:p w:rsidR="001400F6" w:rsidRPr="001400F6" w:rsidRDefault="001400F6" w:rsidP="001400F6">
            <w:pPr>
              <w:numPr>
                <w:ilvl w:val="0"/>
                <w:numId w:val="39"/>
              </w:num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1400F6">
              <w:rPr>
                <w:lang w:val="sr-Cyrl-RS" w:eastAsia="sr-Cyrl-RS"/>
              </w:rPr>
              <w:t>Battery life: 100 + hours continuous service (AA alkaline batteries)</w:t>
            </w:r>
          </w:p>
          <w:p w:rsidR="001400F6" w:rsidRPr="001400F6" w:rsidRDefault="001400F6" w:rsidP="001400F6">
            <w:pPr>
              <w:numPr>
                <w:ilvl w:val="0"/>
                <w:numId w:val="39"/>
              </w:num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1400F6">
              <w:rPr>
                <w:lang w:val="sr-Cyrl-RS" w:eastAsia="sr-Cyrl-RS"/>
              </w:rPr>
              <w:t>Low battery indicator</w:t>
            </w:r>
          </w:p>
          <w:p w:rsidR="001400F6" w:rsidRPr="001400F6" w:rsidRDefault="001400F6" w:rsidP="001400F6">
            <w:pPr>
              <w:rPr>
                <w:lang w:val="sr-Cyrl-RS" w:eastAsia="sr-Cyrl-RS"/>
              </w:rPr>
            </w:pPr>
            <w:r w:rsidRPr="001400F6">
              <w:rPr>
                <w:b/>
                <w:bCs/>
                <w:lang w:val="sr-Cyrl-RS" w:eastAsia="sr-Cyrl-RS"/>
              </w:rPr>
              <w:t>Operating temperature</w:t>
            </w:r>
          </w:p>
          <w:p w:rsidR="001400F6" w:rsidRPr="001400F6" w:rsidRDefault="001400F6" w:rsidP="001400F6">
            <w:pPr>
              <w:numPr>
                <w:ilvl w:val="0"/>
                <w:numId w:val="40"/>
              </w:num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1400F6">
              <w:rPr>
                <w:lang w:val="sr-Cyrl-RS" w:eastAsia="sr-Cyrl-RS"/>
              </w:rPr>
              <w:t>-40°C to 70°C</w:t>
            </w:r>
          </w:p>
          <w:p w:rsidR="001400F6" w:rsidRPr="001400F6" w:rsidRDefault="001400F6" w:rsidP="001400F6">
            <w:pPr>
              <w:rPr>
                <w:lang w:val="sr-Cyrl-RS" w:eastAsia="sr-Cyrl-RS"/>
              </w:rPr>
            </w:pPr>
            <w:r w:rsidRPr="001400F6">
              <w:rPr>
                <w:b/>
                <w:bCs/>
                <w:lang w:val="sr-Cyrl-RS" w:eastAsia="sr-Cyrl-RS"/>
              </w:rPr>
              <w:t>Storage temperature</w:t>
            </w:r>
          </w:p>
          <w:p w:rsidR="001400F6" w:rsidRPr="001400F6" w:rsidRDefault="001400F6" w:rsidP="001400F6">
            <w:pPr>
              <w:numPr>
                <w:ilvl w:val="0"/>
                <w:numId w:val="41"/>
              </w:num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1400F6">
              <w:rPr>
                <w:lang w:val="sr-Cyrl-RS" w:eastAsia="sr-Cyrl-RS"/>
              </w:rPr>
              <w:t>-40°C to 80°C</w:t>
            </w:r>
          </w:p>
          <w:p w:rsidR="001400F6" w:rsidRPr="001400F6" w:rsidRDefault="001400F6" w:rsidP="001400F6">
            <w:pPr>
              <w:rPr>
                <w:lang w:val="sr-Cyrl-RS" w:eastAsia="sr-Cyrl-RS"/>
              </w:rPr>
            </w:pPr>
            <w:r w:rsidRPr="001400F6">
              <w:rPr>
                <w:b/>
                <w:bCs/>
                <w:lang w:val="sr-Cyrl-RS" w:eastAsia="sr-Cyrl-RS"/>
              </w:rPr>
              <w:t>Relative humidity</w:t>
            </w:r>
          </w:p>
          <w:p w:rsidR="001400F6" w:rsidRPr="001400F6" w:rsidRDefault="001400F6" w:rsidP="001400F6">
            <w:pPr>
              <w:numPr>
                <w:ilvl w:val="0"/>
                <w:numId w:val="42"/>
              </w:num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1400F6">
              <w:rPr>
                <w:lang w:val="sr-Cyrl-RS" w:eastAsia="sr-Cyrl-RS"/>
              </w:rPr>
              <w:lastRenderedPageBreak/>
              <w:t>0 to 98% (without condensation)</w:t>
            </w:r>
          </w:p>
          <w:p w:rsidR="001400F6" w:rsidRPr="001400F6" w:rsidRDefault="001400F6" w:rsidP="001400F6">
            <w:pPr>
              <w:rPr>
                <w:lang w:val="sr-Cyrl-RS" w:eastAsia="sr-Cyrl-RS"/>
              </w:rPr>
            </w:pPr>
            <w:r w:rsidRPr="001400F6">
              <w:rPr>
                <w:b/>
                <w:bCs/>
                <w:lang w:val="sr-Cyrl-RS" w:eastAsia="sr-Cyrl-RS"/>
              </w:rPr>
              <w:t>Color</w:t>
            </w:r>
          </w:p>
          <w:p w:rsidR="00095BC1" w:rsidRPr="001400F6" w:rsidRDefault="001400F6" w:rsidP="00095BC1">
            <w:pPr>
              <w:numPr>
                <w:ilvl w:val="0"/>
                <w:numId w:val="43"/>
              </w:num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1400F6">
              <w:rPr>
                <w:lang w:val="sr-Cyrl-RS" w:eastAsia="sr-Cyrl-RS"/>
              </w:rPr>
              <w:t>Light grey RAL 7040</w:t>
            </w:r>
          </w:p>
          <w:p w:rsidR="001400F6" w:rsidRPr="001400F6" w:rsidRDefault="001400F6" w:rsidP="001400F6">
            <w:pPr>
              <w:rPr>
                <w:lang w:val="sr-Cyrl-RS" w:eastAsia="sr-Cyrl-RS"/>
              </w:rPr>
            </w:pPr>
            <w:r w:rsidRPr="001400F6">
              <w:rPr>
                <w:b/>
                <w:bCs/>
                <w:lang w:val="sr-Cyrl-RS" w:eastAsia="sr-Cyrl-RS"/>
              </w:rPr>
              <w:t>Manufactured</w:t>
            </w:r>
          </w:p>
          <w:p w:rsidR="001400F6" w:rsidRPr="001400F6" w:rsidRDefault="001400F6" w:rsidP="001400F6">
            <w:pPr>
              <w:numPr>
                <w:ilvl w:val="0"/>
                <w:numId w:val="44"/>
              </w:num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1400F6">
              <w:rPr>
                <w:lang w:val="sr-Cyrl-RS" w:eastAsia="sr-Cyrl-RS"/>
              </w:rPr>
              <w:t>Manufactured in grey shock-resistant technical polymers</w:t>
            </w:r>
          </w:p>
          <w:p w:rsidR="001400F6" w:rsidRPr="001400F6" w:rsidRDefault="001400F6" w:rsidP="001400F6">
            <w:pPr>
              <w:rPr>
                <w:lang w:val="sr-Cyrl-RS" w:eastAsia="sr-Cyrl-RS"/>
              </w:rPr>
            </w:pPr>
            <w:r w:rsidRPr="001400F6">
              <w:rPr>
                <w:b/>
                <w:bCs/>
                <w:lang w:val="sr-Cyrl-RS" w:eastAsia="sr-Cyrl-RS"/>
              </w:rPr>
              <w:t>Compliance</w:t>
            </w:r>
          </w:p>
          <w:p w:rsidR="001400F6" w:rsidRPr="001400F6" w:rsidRDefault="001400F6" w:rsidP="001400F6">
            <w:pPr>
              <w:numPr>
                <w:ilvl w:val="0"/>
                <w:numId w:val="45"/>
              </w:num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1400F6">
              <w:rPr>
                <w:lang w:val="sr-Cyrl-RS" w:eastAsia="sr-Cyrl-RS"/>
              </w:rPr>
              <w:t>Conforms to the NIJ 0602.02 Standard and the NIJ 0602.03 Draft for metal detection</w:t>
            </w:r>
          </w:p>
          <w:p w:rsidR="001400F6" w:rsidRPr="001400F6" w:rsidRDefault="001400F6" w:rsidP="001400F6">
            <w:pPr>
              <w:numPr>
                <w:ilvl w:val="0"/>
                <w:numId w:val="45"/>
              </w:num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1400F6">
              <w:rPr>
                <w:lang w:val="sr-Cyrl-RS" w:eastAsia="sr-Cyrl-RS"/>
              </w:rPr>
              <w:t>Conforms to the international standards currently applicable for safety, EMC and to the applicable CE regulations</w:t>
            </w:r>
          </w:p>
          <w:p w:rsidR="001400F6" w:rsidRPr="001400F6" w:rsidRDefault="001400F6" w:rsidP="001400F6">
            <w:pPr>
              <w:rPr>
                <w:lang w:val="sr-Cyrl-RS" w:eastAsia="sr-Cyrl-RS"/>
              </w:rPr>
            </w:pPr>
            <w:r w:rsidRPr="001400F6">
              <w:rPr>
                <w:b/>
                <w:bCs/>
                <w:lang w:val="sr-Cyrl-RS" w:eastAsia="sr-Cyrl-RS"/>
              </w:rPr>
              <w:t>Features</w:t>
            </w:r>
            <w:r w:rsidRPr="001400F6">
              <w:rPr>
                <w:lang w:val="sr-Cyrl-RS" w:eastAsia="sr-Cyrl-RS"/>
              </w:rPr>
              <w:t xml:space="preserve"> </w:t>
            </w:r>
          </w:p>
          <w:p w:rsidR="001400F6" w:rsidRPr="001400F6" w:rsidRDefault="001400F6" w:rsidP="001400F6">
            <w:pPr>
              <w:numPr>
                <w:ilvl w:val="0"/>
                <w:numId w:val="46"/>
              </w:num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1400F6">
              <w:rPr>
                <w:lang w:val="sr-Cyrl-RS" w:eastAsia="sr-Cyrl-RS"/>
              </w:rPr>
              <w:t>Detection of magnetic and non-magnetic metals</w:t>
            </w:r>
          </w:p>
          <w:p w:rsidR="001400F6" w:rsidRPr="001400F6" w:rsidRDefault="001400F6" w:rsidP="001400F6">
            <w:pPr>
              <w:numPr>
                <w:ilvl w:val="0"/>
                <w:numId w:val="46"/>
              </w:num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1400F6">
              <w:rPr>
                <w:lang w:val="sr-Cyrl-RS" w:eastAsia="sr-Cyrl-RS"/>
              </w:rPr>
              <w:t>Optical, acoustic and vibration alarm signals</w:t>
            </w:r>
          </w:p>
          <w:p w:rsidR="001400F6" w:rsidRPr="001400F6" w:rsidRDefault="001400F6" w:rsidP="001400F6">
            <w:pPr>
              <w:numPr>
                <w:ilvl w:val="0"/>
                <w:numId w:val="46"/>
              </w:num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1400F6">
              <w:rPr>
                <w:lang w:val="sr-Cyrl-RS" w:eastAsia="sr-Cyrl-RS"/>
              </w:rPr>
              <w:t>Long battery life</w:t>
            </w:r>
          </w:p>
          <w:p w:rsidR="001400F6" w:rsidRPr="001400F6" w:rsidRDefault="001400F6" w:rsidP="001400F6">
            <w:pPr>
              <w:numPr>
                <w:ilvl w:val="0"/>
                <w:numId w:val="46"/>
              </w:num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1400F6">
              <w:rPr>
                <w:lang w:val="sr-Cyrl-RS" w:eastAsia="sr-Cyrl-RS"/>
              </w:rPr>
              <w:t>High reliability</w:t>
            </w:r>
          </w:p>
          <w:p w:rsidR="001400F6" w:rsidRPr="001400F6" w:rsidRDefault="001400F6" w:rsidP="001400F6">
            <w:pPr>
              <w:numPr>
                <w:ilvl w:val="0"/>
                <w:numId w:val="46"/>
              </w:num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1400F6">
              <w:rPr>
                <w:lang w:val="sr-Cyrl-RS" w:eastAsia="sr-Cyrl-RS"/>
              </w:rPr>
              <w:t>Ease of use</w:t>
            </w:r>
          </w:p>
          <w:p w:rsidR="001400F6" w:rsidRPr="001400F6" w:rsidRDefault="001400F6" w:rsidP="001400F6">
            <w:pPr>
              <w:numPr>
                <w:ilvl w:val="0"/>
                <w:numId w:val="46"/>
              </w:num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1400F6">
              <w:rPr>
                <w:lang w:val="sr-Cyrl-RS" w:eastAsia="sr-Cyrl-RS"/>
              </w:rPr>
              <w:t>Automatic calibration</w:t>
            </w:r>
          </w:p>
          <w:p w:rsidR="001400F6" w:rsidRPr="001400F6" w:rsidRDefault="001400F6" w:rsidP="001400F6">
            <w:pPr>
              <w:numPr>
                <w:ilvl w:val="0"/>
                <w:numId w:val="46"/>
              </w:numPr>
              <w:spacing w:before="100" w:beforeAutospacing="1" w:after="100" w:afterAutospacing="1" w:line="259" w:lineRule="auto"/>
              <w:rPr>
                <w:lang w:val="sr-Cyrl-RS" w:eastAsia="sr-Cyrl-RS"/>
              </w:rPr>
            </w:pPr>
            <w:r w:rsidRPr="001400F6">
              <w:rPr>
                <w:lang w:val="sr-Cyrl-RS" w:eastAsia="sr-Cyrl-RS"/>
              </w:rPr>
              <w:t>Exclusive ergonomic shape</w:t>
            </w:r>
          </w:p>
          <w:p w:rsidR="001400F6" w:rsidRPr="001400F6" w:rsidRDefault="001400F6" w:rsidP="001400F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B250E" w:rsidRPr="003E6FC0" w:rsidRDefault="00FB250E" w:rsidP="00095BC1">
            <w:pPr>
              <w:pStyle w:val="NormalIndent"/>
              <w:spacing w:after="200" w:line="276" w:lineRule="auto"/>
              <w:ind w:left="0"/>
              <w:contextualSpacing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250E" w:rsidRPr="001400F6" w:rsidRDefault="001400F6" w:rsidP="00095BC1">
            <w:pPr>
              <w:pStyle w:val="NormalIndent"/>
              <w:spacing w:after="200" w:line="276" w:lineRule="auto"/>
              <w:ind w:left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sr-Latn-RS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50E" w:rsidRPr="002B3334" w:rsidRDefault="00FB250E" w:rsidP="00095BC1">
            <w:pPr>
              <w:pStyle w:val="NormalIndent"/>
              <w:spacing w:after="200" w:line="276" w:lineRule="auto"/>
              <w:ind w:left="0"/>
              <w:contextualSpacing/>
              <w:rPr>
                <w:rFonts w:ascii="Arial" w:eastAsia="Calibri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9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250E" w:rsidRPr="002B3334" w:rsidRDefault="00FB250E" w:rsidP="00095BC1">
            <w:pPr>
              <w:pStyle w:val="NormalIndent"/>
              <w:spacing w:after="200" w:line="276" w:lineRule="auto"/>
              <w:ind w:left="0"/>
              <w:contextualSpacing/>
              <w:rPr>
                <w:rFonts w:ascii="Arial" w:eastAsia="Calibri" w:hAnsi="Arial" w:cs="Arial"/>
                <w:sz w:val="24"/>
                <w:szCs w:val="24"/>
                <w:lang w:val="sr-Latn-RS"/>
              </w:rPr>
            </w:pPr>
          </w:p>
        </w:tc>
      </w:tr>
    </w:tbl>
    <w:p w:rsidR="003E6FC0" w:rsidRDefault="005B772C" w:rsidP="003E6FC0">
      <w:pPr>
        <w:jc w:val="both"/>
        <w:rPr>
          <w:b/>
          <w:lang w:val="sr-Cyrl-RS"/>
        </w:rPr>
      </w:pPr>
      <w:r>
        <w:rPr>
          <w:b/>
          <w:lang w:val="sr-Cyrl-RS"/>
        </w:rPr>
        <w:t>Napomene</w:t>
      </w:r>
      <w:r w:rsidR="003E6FC0">
        <w:rPr>
          <w:b/>
          <w:lang w:val="sr-Cyrl-RS"/>
        </w:rPr>
        <w:t xml:space="preserve">: </w:t>
      </w:r>
    </w:p>
    <w:p w:rsidR="00AD4205" w:rsidRDefault="003E6FC0" w:rsidP="003E6FC0">
      <w:pPr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>*</w:t>
      </w:r>
      <w:r w:rsidR="005B772C">
        <w:rPr>
          <w:b/>
          <w:lang w:val="sr-Cyrl-RS"/>
        </w:rPr>
        <w:t>ponuđena</w:t>
      </w:r>
      <w:r>
        <w:rPr>
          <w:b/>
          <w:lang w:val="sr-Cyrl-RS"/>
        </w:rPr>
        <w:t xml:space="preserve"> </w:t>
      </w:r>
      <w:r w:rsidR="005B772C">
        <w:rPr>
          <w:b/>
          <w:lang w:val="sr-Cyrl-RS"/>
        </w:rPr>
        <w:t>dobra</w:t>
      </w:r>
      <w:r>
        <w:rPr>
          <w:b/>
          <w:lang w:val="sr-Cyrl-RS"/>
        </w:rPr>
        <w:t xml:space="preserve"> </w:t>
      </w:r>
      <w:r w:rsidR="005B772C">
        <w:rPr>
          <w:b/>
          <w:lang w:val="sr-Cyrl-RS"/>
        </w:rPr>
        <w:t>navedena</w:t>
      </w:r>
      <w:r>
        <w:rPr>
          <w:b/>
          <w:lang w:val="sr-Cyrl-RS"/>
        </w:rPr>
        <w:t xml:space="preserve"> </w:t>
      </w:r>
      <w:r w:rsidR="005B772C">
        <w:rPr>
          <w:b/>
          <w:lang w:val="sr-Cyrl-RS"/>
        </w:rPr>
        <w:t>u</w:t>
      </w:r>
      <w:r>
        <w:rPr>
          <w:b/>
          <w:lang w:val="sr-Cyrl-RS"/>
        </w:rPr>
        <w:t xml:space="preserve"> </w:t>
      </w:r>
      <w:r w:rsidR="005B772C">
        <w:rPr>
          <w:b/>
          <w:lang w:val="sr-Cyrl-RS"/>
        </w:rPr>
        <w:t>tabeli</w:t>
      </w:r>
      <w:r>
        <w:rPr>
          <w:b/>
          <w:lang w:val="sr-Cyrl-RS"/>
        </w:rPr>
        <w:t xml:space="preserve"> </w:t>
      </w:r>
      <w:r w:rsidR="005B772C">
        <w:rPr>
          <w:b/>
          <w:lang w:val="sr-Cyrl-RS"/>
        </w:rPr>
        <w:t>moraju</w:t>
      </w:r>
      <w:r>
        <w:rPr>
          <w:b/>
          <w:lang w:val="sr-Cyrl-RS"/>
        </w:rPr>
        <w:t xml:space="preserve"> </w:t>
      </w:r>
      <w:r w:rsidR="005B772C">
        <w:rPr>
          <w:b/>
          <w:lang w:val="sr-Cyrl-RS"/>
        </w:rPr>
        <w:t>ispuniti</w:t>
      </w:r>
      <w:r>
        <w:rPr>
          <w:b/>
          <w:lang w:val="sr-Cyrl-RS"/>
        </w:rPr>
        <w:t xml:space="preserve"> </w:t>
      </w:r>
      <w:r w:rsidR="005B772C">
        <w:rPr>
          <w:b/>
          <w:lang w:val="sr-Cyrl-RS"/>
        </w:rPr>
        <w:t>sve</w:t>
      </w:r>
      <w:r>
        <w:rPr>
          <w:b/>
          <w:lang w:val="sr-Cyrl-RS"/>
        </w:rPr>
        <w:t xml:space="preserve"> </w:t>
      </w:r>
      <w:r w:rsidR="005B772C">
        <w:rPr>
          <w:b/>
          <w:lang w:val="sr-Cyrl-RS"/>
        </w:rPr>
        <w:t>uslove</w:t>
      </w:r>
      <w:r>
        <w:rPr>
          <w:b/>
          <w:lang w:val="sr-Cyrl-RS"/>
        </w:rPr>
        <w:t xml:space="preserve"> </w:t>
      </w:r>
      <w:r w:rsidR="005B772C">
        <w:rPr>
          <w:b/>
          <w:lang w:val="sr-Cyrl-RS"/>
        </w:rPr>
        <w:t>navedene</w:t>
      </w:r>
      <w:r>
        <w:rPr>
          <w:b/>
          <w:lang w:val="sr-Cyrl-RS"/>
        </w:rPr>
        <w:t xml:space="preserve"> </w:t>
      </w:r>
      <w:r w:rsidR="005B772C">
        <w:rPr>
          <w:b/>
          <w:lang w:val="sr-Cyrl-RS"/>
        </w:rPr>
        <w:t>u</w:t>
      </w:r>
      <w:r>
        <w:rPr>
          <w:b/>
          <w:lang w:val="sr-Cyrl-RS"/>
        </w:rPr>
        <w:t xml:space="preserve"> </w:t>
      </w:r>
      <w:r w:rsidR="005B772C">
        <w:rPr>
          <w:b/>
          <w:lang w:val="sr-Cyrl-RS"/>
        </w:rPr>
        <w:t>tehničkoj</w:t>
      </w:r>
      <w:r>
        <w:rPr>
          <w:b/>
          <w:lang w:val="sr-Cyrl-RS"/>
        </w:rPr>
        <w:t xml:space="preserve"> </w:t>
      </w:r>
      <w:r w:rsidR="005B772C">
        <w:rPr>
          <w:b/>
          <w:lang w:val="sr-Cyrl-RS"/>
        </w:rPr>
        <w:t>specifikaciji</w:t>
      </w:r>
      <w:r>
        <w:rPr>
          <w:b/>
          <w:lang w:val="sr-Cyrl-RS"/>
        </w:rPr>
        <w:t>;</w:t>
      </w:r>
    </w:p>
    <w:p w:rsidR="003E6FC0" w:rsidRDefault="003E6FC0" w:rsidP="003E6FC0">
      <w:pPr>
        <w:jc w:val="both"/>
        <w:rPr>
          <w:b/>
          <w:lang w:val="sr-Cyrl-CS"/>
        </w:rPr>
      </w:pPr>
      <w:r>
        <w:rPr>
          <w:b/>
          <w:lang w:val="sr-Cyrl-CS"/>
        </w:rPr>
        <w:t>*</w:t>
      </w:r>
      <w:r w:rsidR="005B772C">
        <w:rPr>
          <w:b/>
          <w:lang w:val="sr-Cyrl-CS"/>
        </w:rPr>
        <w:t>uz</w:t>
      </w:r>
      <w:r>
        <w:rPr>
          <w:b/>
          <w:lang w:val="sr-Cyrl-CS"/>
        </w:rPr>
        <w:t xml:space="preserve"> </w:t>
      </w:r>
      <w:r w:rsidR="005B772C">
        <w:rPr>
          <w:b/>
          <w:lang w:val="sr-Cyrl-CS"/>
        </w:rPr>
        <w:t>svaku</w:t>
      </w:r>
      <w:r>
        <w:rPr>
          <w:b/>
          <w:lang w:val="sr-Cyrl-CS"/>
        </w:rPr>
        <w:t xml:space="preserve"> </w:t>
      </w:r>
      <w:r w:rsidR="005B772C">
        <w:rPr>
          <w:b/>
          <w:lang w:val="sr-Cyrl-CS"/>
        </w:rPr>
        <w:t>stavku</w:t>
      </w:r>
      <w:r>
        <w:rPr>
          <w:b/>
          <w:lang w:val="sr-Cyrl-CS"/>
        </w:rPr>
        <w:t xml:space="preserve"> </w:t>
      </w:r>
      <w:r w:rsidR="005B772C">
        <w:rPr>
          <w:b/>
          <w:lang w:val="sr-Cyrl-CS"/>
        </w:rPr>
        <w:t>je</w:t>
      </w:r>
      <w:r>
        <w:rPr>
          <w:b/>
          <w:lang w:val="sr-Cyrl-CS"/>
        </w:rPr>
        <w:t xml:space="preserve"> </w:t>
      </w:r>
      <w:r w:rsidR="005B772C">
        <w:rPr>
          <w:b/>
          <w:lang w:val="sr-Cyrl-CS"/>
        </w:rPr>
        <w:t>potrebno</w:t>
      </w:r>
      <w:r>
        <w:rPr>
          <w:b/>
          <w:lang w:val="sr-Cyrl-CS"/>
        </w:rPr>
        <w:t xml:space="preserve"> </w:t>
      </w:r>
      <w:r w:rsidR="005B772C">
        <w:rPr>
          <w:b/>
          <w:lang w:val="sr-Cyrl-CS"/>
        </w:rPr>
        <w:t>navesti</w:t>
      </w:r>
      <w:r>
        <w:rPr>
          <w:b/>
          <w:lang w:val="sr-Cyrl-CS"/>
        </w:rPr>
        <w:t xml:space="preserve"> </w:t>
      </w:r>
      <w:r w:rsidR="005B772C">
        <w:rPr>
          <w:b/>
          <w:lang w:val="sr-Cyrl-CS"/>
        </w:rPr>
        <w:t>naziv</w:t>
      </w:r>
      <w:r>
        <w:rPr>
          <w:b/>
          <w:lang w:val="sr-Cyrl-CS"/>
        </w:rPr>
        <w:t xml:space="preserve"> </w:t>
      </w:r>
      <w:r w:rsidR="005B772C">
        <w:rPr>
          <w:b/>
          <w:lang w:val="sr-Cyrl-CS"/>
        </w:rPr>
        <w:t>modela</w:t>
      </w:r>
      <w:r>
        <w:rPr>
          <w:b/>
          <w:lang w:val="sr-Cyrl-CS"/>
        </w:rPr>
        <w:t xml:space="preserve"> </w:t>
      </w:r>
      <w:r w:rsidR="005B772C"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 w:rsidR="005B772C">
        <w:rPr>
          <w:b/>
          <w:lang w:val="sr-Cyrl-CS"/>
        </w:rPr>
        <w:t>naziv</w:t>
      </w:r>
      <w:r>
        <w:rPr>
          <w:b/>
          <w:lang w:val="sr-Cyrl-CS"/>
        </w:rPr>
        <w:t xml:space="preserve"> </w:t>
      </w:r>
      <w:r w:rsidR="005B772C">
        <w:rPr>
          <w:b/>
          <w:lang w:val="sr-Cyrl-CS"/>
        </w:rPr>
        <w:t>proizvođača</w:t>
      </w:r>
      <w:r>
        <w:rPr>
          <w:b/>
          <w:lang w:val="sr-Cyrl-CS"/>
        </w:rPr>
        <w:t xml:space="preserve"> </w:t>
      </w:r>
      <w:r w:rsidR="005B772C">
        <w:rPr>
          <w:b/>
          <w:lang w:val="sr-Cyrl-CS"/>
        </w:rPr>
        <w:t>ponuđene</w:t>
      </w:r>
      <w:r>
        <w:rPr>
          <w:b/>
          <w:lang w:val="sr-Cyrl-CS"/>
        </w:rPr>
        <w:t xml:space="preserve"> </w:t>
      </w:r>
      <w:r w:rsidR="005B772C">
        <w:rPr>
          <w:b/>
          <w:lang w:val="sr-Cyrl-CS"/>
        </w:rPr>
        <w:t>opreme</w:t>
      </w:r>
      <w:r>
        <w:rPr>
          <w:b/>
          <w:lang w:val="sr-Cyrl-CS"/>
        </w:rPr>
        <w:t>.</w:t>
      </w:r>
    </w:p>
    <w:p w:rsidR="003E6FC0" w:rsidRDefault="003E6FC0" w:rsidP="003E6FC0">
      <w:pPr>
        <w:ind w:left="360"/>
        <w:jc w:val="both"/>
        <w:rPr>
          <w:lang w:val="sr-Cyrl-RS"/>
        </w:rPr>
      </w:pPr>
    </w:p>
    <w:p w:rsidR="003E6FC0" w:rsidRDefault="003E6FC0" w:rsidP="003E6FC0">
      <w:pPr>
        <w:rPr>
          <w:b/>
          <w:lang w:val="sr-Cyrl-CS"/>
        </w:rPr>
      </w:pPr>
      <w:r>
        <w:rPr>
          <w:b/>
          <w:lang w:val="sr-Cyrl-CS"/>
        </w:rPr>
        <w:t xml:space="preserve">4) </w:t>
      </w:r>
      <w:r w:rsidR="005B772C">
        <w:rPr>
          <w:b/>
          <w:lang w:val="sr-Cyrl-CS"/>
        </w:rPr>
        <w:t>Traženi</w:t>
      </w:r>
      <w:r>
        <w:rPr>
          <w:b/>
          <w:lang w:val="sr-Cyrl-CS"/>
        </w:rPr>
        <w:t xml:space="preserve"> </w:t>
      </w:r>
      <w:r w:rsidR="005B772C">
        <w:rPr>
          <w:b/>
          <w:lang w:val="sr-Cyrl-CS"/>
        </w:rPr>
        <w:t>avans</w:t>
      </w:r>
      <w:r>
        <w:rPr>
          <w:b/>
          <w:lang w:val="sr-Cyrl-CS"/>
        </w:rPr>
        <w:t>:</w:t>
      </w:r>
    </w:p>
    <w:p w:rsidR="003E6FC0" w:rsidRDefault="003E6FC0" w:rsidP="003E6FC0">
      <w:pPr>
        <w:rPr>
          <w:lang w:val="sr-Cyrl-CS"/>
        </w:rPr>
      </w:pPr>
    </w:p>
    <w:p w:rsidR="003E6FC0" w:rsidRDefault="003E6FC0" w:rsidP="003E6FC0">
      <w:pPr>
        <w:jc w:val="both"/>
        <w:rPr>
          <w:lang w:val="ru-RU"/>
        </w:rPr>
      </w:pPr>
      <w:r>
        <w:rPr>
          <w:lang w:val="ru-RU"/>
        </w:rPr>
        <w:t>____ % (</w:t>
      </w:r>
      <w:r w:rsidR="005B772C">
        <w:rPr>
          <w:lang w:val="ru-RU"/>
        </w:rPr>
        <w:t>slovima</w:t>
      </w:r>
      <w:r>
        <w:rPr>
          <w:lang w:val="ru-RU"/>
        </w:rPr>
        <w:t xml:space="preserve">: _______________________) </w:t>
      </w:r>
      <w:r w:rsidR="005B772C">
        <w:rPr>
          <w:lang w:val="ru-RU"/>
        </w:rPr>
        <w:t>od</w:t>
      </w:r>
      <w:r>
        <w:rPr>
          <w:lang w:val="ru-RU"/>
        </w:rPr>
        <w:t xml:space="preserve"> </w:t>
      </w:r>
      <w:r w:rsidR="005B772C">
        <w:rPr>
          <w:lang w:val="ru-RU"/>
        </w:rPr>
        <w:t>ukupno</w:t>
      </w:r>
      <w:r>
        <w:rPr>
          <w:lang w:val="ru-RU"/>
        </w:rPr>
        <w:t xml:space="preserve"> </w:t>
      </w:r>
      <w:r w:rsidR="005B772C">
        <w:rPr>
          <w:lang w:val="ru-RU"/>
        </w:rPr>
        <w:t>ponuđene</w:t>
      </w:r>
      <w:r>
        <w:rPr>
          <w:lang w:val="ru-RU"/>
        </w:rPr>
        <w:t xml:space="preserve"> </w:t>
      </w:r>
      <w:r w:rsidR="005B772C">
        <w:rPr>
          <w:lang w:val="ru-RU"/>
        </w:rPr>
        <w:t>cene</w:t>
      </w:r>
      <w:r>
        <w:rPr>
          <w:lang w:val="ru-RU"/>
        </w:rPr>
        <w:t xml:space="preserve">, </w:t>
      </w:r>
      <w:r w:rsidR="005B772C">
        <w:rPr>
          <w:lang w:val="ru-RU"/>
        </w:rPr>
        <w:t>odnosno</w:t>
      </w:r>
      <w:r>
        <w:rPr>
          <w:lang w:val="ru-RU"/>
        </w:rPr>
        <w:t xml:space="preserve"> _________________ (</w:t>
      </w:r>
      <w:r w:rsidR="005B772C">
        <w:rPr>
          <w:lang w:val="ru-RU"/>
        </w:rPr>
        <w:t>slovima</w:t>
      </w:r>
      <w:r>
        <w:rPr>
          <w:lang w:val="ru-RU"/>
        </w:rPr>
        <w:t xml:space="preserve">: __________________________________________) </w:t>
      </w:r>
      <w:r w:rsidR="005B772C">
        <w:rPr>
          <w:lang w:val="ru-RU"/>
        </w:rPr>
        <w:t>evra</w:t>
      </w:r>
      <w:r>
        <w:rPr>
          <w:lang w:val="ru-RU"/>
        </w:rPr>
        <w:t xml:space="preserve"> </w:t>
      </w:r>
      <w:r w:rsidR="005B772C">
        <w:rPr>
          <w:lang w:val="ru-RU"/>
        </w:rPr>
        <w:t>bez</w:t>
      </w:r>
      <w:r>
        <w:rPr>
          <w:lang w:val="ru-RU"/>
        </w:rPr>
        <w:t xml:space="preserve"> </w:t>
      </w:r>
      <w:r w:rsidR="005B772C">
        <w:rPr>
          <w:lang w:val="ru-RU"/>
        </w:rPr>
        <w:t>PDV</w:t>
      </w:r>
      <w:r>
        <w:rPr>
          <w:lang w:val="ru-RU"/>
        </w:rPr>
        <w:t>-</w:t>
      </w:r>
      <w:r w:rsidR="005B772C">
        <w:rPr>
          <w:lang w:val="ru-RU"/>
        </w:rPr>
        <w:t>a</w:t>
      </w:r>
      <w:r>
        <w:rPr>
          <w:lang w:val="ru-RU"/>
        </w:rPr>
        <w:t>.</w:t>
      </w:r>
    </w:p>
    <w:p w:rsidR="003E6FC0" w:rsidRDefault="003E6FC0" w:rsidP="003E6FC0">
      <w:pPr>
        <w:jc w:val="both"/>
        <w:rPr>
          <w:lang w:val="ru-RU"/>
        </w:rPr>
      </w:pPr>
    </w:p>
    <w:p w:rsidR="003E6FC0" w:rsidRPr="00E8051E" w:rsidRDefault="003E6FC0" w:rsidP="003E6FC0">
      <w:pPr>
        <w:jc w:val="both"/>
        <w:rPr>
          <w:lang w:val="ru-RU"/>
        </w:rPr>
      </w:pPr>
      <w:r>
        <w:rPr>
          <w:lang w:val="ru-RU"/>
        </w:rPr>
        <w:t xml:space="preserve"> (</w:t>
      </w:r>
      <w:r w:rsidR="005B772C">
        <w:rPr>
          <w:lang w:val="ru-RU"/>
        </w:rPr>
        <w:t>Ponuđač</w:t>
      </w:r>
      <w:r>
        <w:rPr>
          <w:lang w:val="ru-RU"/>
        </w:rPr>
        <w:t xml:space="preserve"> </w:t>
      </w:r>
      <w:r w:rsidR="005B772C">
        <w:rPr>
          <w:lang w:val="ru-RU"/>
        </w:rPr>
        <w:t>popunjava</w:t>
      </w:r>
      <w:r>
        <w:rPr>
          <w:lang w:val="ru-RU"/>
        </w:rPr>
        <w:t xml:space="preserve"> </w:t>
      </w:r>
      <w:r w:rsidR="005B772C">
        <w:rPr>
          <w:lang w:val="ru-RU"/>
        </w:rPr>
        <w:t>samo</w:t>
      </w:r>
      <w:r>
        <w:rPr>
          <w:lang w:val="ru-RU"/>
        </w:rPr>
        <w:t xml:space="preserve"> </w:t>
      </w:r>
      <w:r w:rsidR="005B772C">
        <w:rPr>
          <w:lang w:val="ru-RU"/>
        </w:rPr>
        <w:t>ukoliko</w:t>
      </w:r>
      <w:r>
        <w:rPr>
          <w:lang w:val="ru-RU"/>
        </w:rPr>
        <w:t xml:space="preserve"> </w:t>
      </w:r>
      <w:r w:rsidR="005B772C">
        <w:rPr>
          <w:lang w:val="ru-RU"/>
        </w:rPr>
        <w:t>zahteva</w:t>
      </w:r>
      <w:r>
        <w:rPr>
          <w:lang w:val="ru-RU"/>
        </w:rPr>
        <w:t xml:space="preserve"> </w:t>
      </w:r>
      <w:r w:rsidR="005B772C">
        <w:rPr>
          <w:lang w:val="ru-RU"/>
        </w:rPr>
        <w:t>isplatu</w:t>
      </w:r>
      <w:r>
        <w:rPr>
          <w:lang w:val="ru-RU"/>
        </w:rPr>
        <w:t xml:space="preserve"> </w:t>
      </w:r>
      <w:r w:rsidR="005B772C">
        <w:rPr>
          <w:lang w:val="ru-RU"/>
        </w:rPr>
        <w:t>avansa</w:t>
      </w:r>
      <w:r>
        <w:rPr>
          <w:lang w:val="ru-RU"/>
        </w:rPr>
        <w:t xml:space="preserve"> </w:t>
      </w:r>
      <w:r w:rsidR="005B772C">
        <w:rPr>
          <w:lang w:val="ru-RU"/>
        </w:rPr>
        <w:t>i</w:t>
      </w:r>
      <w:r>
        <w:rPr>
          <w:lang w:val="ru-RU"/>
        </w:rPr>
        <w:t xml:space="preserve"> </w:t>
      </w:r>
      <w:r w:rsidR="005B772C">
        <w:rPr>
          <w:lang w:val="ru-RU"/>
        </w:rPr>
        <w:t>to</w:t>
      </w:r>
      <w:r>
        <w:rPr>
          <w:lang w:val="ru-RU"/>
        </w:rPr>
        <w:t xml:space="preserve"> </w:t>
      </w:r>
      <w:r w:rsidR="005B772C">
        <w:rPr>
          <w:lang w:val="ru-RU"/>
        </w:rPr>
        <w:t>najviše</w:t>
      </w:r>
      <w:r>
        <w:rPr>
          <w:lang w:val="ru-RU"/>
        </w:rPr>
        <w:t xml:space="preserve"> </w:t>
      </w:r>
      <w:r w:rsidR="005B772C">
        <w:rPr>
          <w:lang w:val="ru-RU"/>
        </w:rPr>
        <w:t>do</w:t>
      </w:r>
      <w:r>
        <w:rPr>
          <w:lang w:val="ru-RU"/>
        </w:rPr>
        <w:t xml:space="preserve"> 40% </w:t>
      </w:r>
      <w:r w:rsidR="005B772C">
        <w:rPr>
          <w:lang w:val="ru-RU"/>
        </w:rPr>
        <w:t>od</w:t>
      </w:r>
      <w:r>
        <w:rPr>
          <w:lang w:val="ru-RU"/>
        </w:rPr>
        <w:t xml:space="preserve"> </w:t>
      </w:r>
      <w:r w:rsidR="005B772C">
        <w:rPr>
          <w:lang w:val="ru-RU"/>
        </w:rPr>
        <w:t>ukupno</w:t>
      </w:r>
      <w:r>
        <w:rPr>
          <w:lang w:val="ru-RU"/>
        </w:rPr>
        <w:t xml:space="preserve"> </w:t>
      </w:r>
      <w:r w:rsidR="005B772C">
        <w:rPr>
          <w:lang w:val="ru-RU"/>
        </w:rPr>
        <w:t>ponuđene</w:t>
      </w:r>
      <w:r>
        <w:rPr>
          <w:lang w:val="ru-RU"/>
        </w:rPr>
        <w:t xml:space="preserve"> </w:t>
      </w:r>
      <w:r w:rsidR="005B772C">
        <w:rPr>
          <w:lang w:val="ru-RU"/>
        </w:rPr>
        <w:t>cene</w:t>
      </w:r>
      <w:r>
        <w:rPr>
          <w:lang w:val="ru-RU"/>
        </w:rPr>
        <w:t>)</w:t>
      </w:r>
    </w:p>
    <w:p w:rsidR="003E6FC0" w:rsidRDefault="003E6FC0" w:rsidP="003E6FC0">
      <w:pPr>
        <w:ind w:left="360"/>
        <w:jc w:val="both"/>
        <w:rPr>
          <w:lang w:val="sr-Cyrl-RS"/>
        </w:rPr>
      </w:pPr>
    </w:p>
    <w:p w:rsidR="00553999" w:rsidRDefault="00553999" w:rsidP="00553999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5) </w:t>
      </w:r>
      <w:r w:rsidR="005B772C">
        <w:rPr>
          <w:b/>
          <w:lang w:val="sr-Cyrl-CS"/>
        </w:rPr>
        <w:t>Rok</w:t>
      </w:r>
      <w:r>
        <w:rPr>
          <w:b/>
          <w:lang w:val="sr-Cyrl-CS"/>
        </w:rPr>
        <w:t xml:space="preserve"> </w:t>
      </w:r>
      <w:r w:rsidR="005B772C">
        <w:rPr>
          <w:b/>
          <w:lang w:val="sr-Cyrl-CS"/>
        </w:rPr>
        <w:t>isporuke</w:t>
      </w:r>
      <w:r>
        <w:rPr>
          <w:b/>
          <w:lang w:val="sr-Cyrl-CS"/>
        </w:rPr>
        <w:t>:</w:t>
      </w:r>
    </w:p>
    <w:p w:rsidR="00553999" w:rsidRDefault="00553999" w:rsidP="00553999">
      <w:pPr>
        <w:jc w:val="both"/>
        <w:rPr>
          <w:lang w:val="sr-Cyrl-CS"/>
        </w:rPr>
      </w:pPr>
    </w:p>
    <w:p w:rsidR="00553999" w:rsidRDefault="00553999" w:rsidP="00553999">
      <w:pPr>
        <w:jc w:val="both"/>
        <w:rPr>
          <w:lang w:val="sr-Cyrl-CS"/>
        </w:rPr>
      </w:pPr>
      <w:r>
        <w:rPr>
          <w:lang w:val="sr-Cyrl-CS"/>
        </w:rPr>
        <w:t>_____ (</w:t>
      </w:r>
      <w:r w:rsidR="005B772C">
        <w:rPr>
          <w:lang w:val="sr-Cyrl-CS"/>
        </w:rPr>
        <w:t>slovima</w:t>
      </w:r>
      <w:r>
        <w:rPr>
          <w:lang w:val="sr-Cyrl-CS"/>
        </w:rPr>
        <w:t xml:space="preserve">: ______________________) </w:t>
      </w:r>
      <w:r w:rsidR="005B772C">
        <w:rPr>
          <w:lang w:val="sr-Cyrl-CS"/>
        </w:rPr>
        <w:t>dana</w:t>
      </w:r>
      <w:r>
        <w:rPr>
          <w:lang w:val="sr-Cyrl-CS"/>
        </w:rPr>
        <w:t xml:space="preserve"> </w:t>
      </w:r>
      <w:r w:rsidR="005B772C">
        <w:rPr>
          <w:lang w:val="sr-Cyrl-CS"/>
        </w:rPr>
        <w:t>od</w:t>
      </w:r>
      <w:r>
        <w:rPr>
          <w:lang w:val="sr-Cyrl-CS"/>
        </w:rPr>
        <w:t xml:space="preserve"> </w:t>
      </w:r>
      <w:r w:rsidR="005B772C">
        <w:rPr>
          <w:lang w:val="sr-Cyrl-CS"/>
        </w:rPr>
        <w:t>dana</w:t>
      </w:r>
      <w:r>
        <w:rPr>
          <w:lang w:val="sr-Cyrl-CS"/>
        </w:rPr>
        <w:t xml:space="preserve"> </w:t>
      </w:r>
      <w:r w:rsidR="005B772C">
        <w:rPr>
          <w:lang w:val="sr-Cyrl-CS"/>
        </w:rPr>
        <w:t>zaključenja</w:t>
      </w:r>
      <w:r>
        <w:rPr>
          <w:lang w:val="sr-Cyrl-CS"/>
        </w:rPr>
        <w:t xml:space="preserve"> </w:t>
      </w:r>
      <w:r w:rsidR="005B772C">
        <w:rPr>
          <w:lang w:val="sr-Cyrl-CS"/>
        </w:rPr>
        <w:t>ugovora</w:t>
      </w:r>
      <w:r>
        <w:rPr>
          <w:lang w:val="sr-Cyrl-CS"/>
        </w:rPr>
        <w:t>.</w:t>
      </w:r>
    </w:p>
    <w:p w:rsidR="00553999" w:rsidRDefault="005E7F74" w:rsidP="00553999">
      <w:pPr>
        <w:jc w:val="both"/>
        <w:rPr>
          <w:lang w:val="sr-Cyrl-CS"/>
        </w:rPr>
      </w:pPr>
      <w:r>
        <w:rPr>
          <w:lang w:val="sr-Cyrl-CS"/>
        </w:rPr>
        <w:t>(</w:t>
      </w:r>
      <w:r w:rsidR="005B772C">
        <w:rPr>
          <w:lang w:val="sr-Cyrl-CS"/>
        </w:rPr>
        <w:t>ne</w:t>
      </w:r>
      <w:r>
        <w:rPr>
          <w:lang w:val="sr-Cyrl-CS"/>
        </w:rPr>
        <w:t xml:space="preserve"> </w:t>
      </w:r>
      <w:r w:rsidR="005B772C">
        <w:rPr>
          <w:lang w:val="sr-Cyrl-CS"/>
        </w:rPr>
        <w:t>duži</w:t>
      </w:r>
      <w:r>
        <w:rPr>
          <w:lang w:val="sr-Cyrl-CS"/>
        </w:rPr>
        <w:t xml:space="preserve"> </w:t>
      </w:r>
      <w:r w:rsidR="005B772C">
        <w:rPr>
          <w:lang w:val="sr-Cyrl-CS"/>
        </w:rPr>
        <w:t>od</w:t>
      </w:r>
      <w:r>
        <w:rPr>
          <w:lang w:val="sr-Cyrl-CS"/>
        </w:rPr>
        <w:t xml:space="preserve"> </w:t>
      </w:r>
      <w:r w:rsidR="00095BC1">
        <w:rPr>
          <w:lang w:val="sr-Latn-RS"/>
        </w:rPr>
        <w:t>30</w:t>
      </w:r>
      <w:r w:rsidR="00553999">
        <w:rPr>
          <w:lang w:val="sr-Cyrl-CS"/>
        </w:rPr>
        <w:t xml:space="preserve"> </w:t>
      </w:r>
      <w:r w:rsidR="005B772C">
        <w:rPr>
          <w:lang w:val="sr-Cyrl-CS"/>
        </w:rPr>
        <w:t>dana</w:t>
      </w:r>
      <w:r w:rsidR="00553999">
        <w:rPr>
          <w:lang w:val="sr-Cyrl-CS"/>
        </w:rPr>
        <w:t xml:space="preserve"> </w:t>
      </w:r>
      <w:r w:rsidR="005B772C">
        <w:rPr>
          <w:lang w:val="sr-Cyrl-CS"/>
        </w:rPr>
        <w:t>od</w:t>
      </w:r>
      <w:r w:rsidR="00553999">
        <w:rPr>
          <w:lang w:val="sr-Cyrl-CS"/>
        </w:rPr>
        <w:t xml:space="preserve"> </w:t>
      </w:r>
      <w:r w:rsidR="005B772C">
        <w:rPr>
          <w:lang w:val="sr-Cyrl-CS"/>
        </w:rPr>
        <w:t>dana</w:t>
      </w:r>
      <w:r w:rsidR="00553999">
        <w:rPr>
          <w:lang w:val="sr-Cyrl-CS"/>
        </w:rPr>
        <w:t xml:space="preserve"> </w:t>
      </w:r>
      <w:r w:rsidR="005B772C">
        <w:rPr>
          <w:lang w:val="sr-Cyrl-CS"/>
        </w:rPr>
        <w:t>zaključenja</w:t>
      </w:r>
      <w:r w:rsidR="00553999">
        <w:rPr>
          <w:lang w:val="sr-Cyrl-CS"/>
        </w:rPr>
        <w:t xml:space="preserve"> </w:t>
      </w:r>
      <w:r w:rsidR="005B772C">
        <w:rPr>
          <w:lang w:val="sr-Cyrl-CS"/>
        </w:rPr>
        <w:t>ugovora</w:t>
      </w:r>
      <w:r w:rsidR="00553999">
        <w:rPr>
          <w:lang w:val="sr-Cyrl-CS"/>
        </w:rPr>
        <w:t>)</w:t>
      </w:r>
    </w:p>
    <w:p w:rsidR="006A2298" w:rsidRDefault="006A2298" w:rsidP="00553999">
      <w:pPr>
        <w:jc w:val="both"/>
        <w:rPr>
          <w:b/>
          <w:lang w:val="sr-Cyrl-CS"/>
        </w:rPr>
      </w:pPr>
    </w:p>
    <w:p w:rsidR="006A2298" w:rsidRDefault="006A2298" w:rsidP="00553999">
      <w:pPr>
        <w:jc w:val="both"/>
        <w:rPr>
          <w:b/>
          <w:lang w:val="sr-Cyrl-CS"/>
        </w:rPr>
      </w:pPr>
    </w:p>
    <w:p w:rsidR="006A2298" w:rsidRDefault="006A2298" w:rsidP="00553999">
      <w:pPr>
        <w:jc w:val="both"/>
        <w:rPr>
          <w:b/>
          <w:lang w:val="sr-Cyrl-CS"/>
        </w:rPr>
      </w:pPr>
    </w:p>
    <w:p w:rsidR="00553999" w:rsidRDefault="00553999" w:rsidP="00553999">
      <w:pPr>
        <w:jc w:val="both"/>
        <w:rPr>
          <w:bCs/>
          <w:lang w:val="sr-Cyrl-RS"/>
        </w:rPr>
      </w:pPr>
      <w:r>
        <w:rPr>
          <w:b/>
          <w:lang w:val="sr-Cyrl-CS"/>
        </w:rPr>
        <w:t>6</w:t>
      </w:r>
      <w:r w:rsidRPr="00DF4214">
        <w:rPr>
          <w:b/>
          <w:lang w:val="sr-Cyrl-RS"/>
        </w:rPr>
        <w:t xml:space="preserve">) </w:t>
      </w:r>
      <w:r w:rsidR="005B772C">
        <w:rPr>
          <w:b/>
          <w:lang w:val="ru-RU"/>
        </w:rPr>
        <w:t>Rok</w:t>
      </w:r>
      <w:r>
        <w:rPr>
          <w:b/>
          <w:lang w:val="ru-RU"/>
        </w:rPr>
        <w:t xml:space="preserve"> </w:t>
      </w:r>
      <w:r w:rsidR="005B772C">
        <w:rPr>
          <w:b/>
          <w:lang w:val="ru-RU"/>
        </w:rPr>
        <w:t>važenja</w:t>
      </w:r>
      <w:r>
        <w:rPr>
          <w:b/>
          <w:lang w:val="ru-RU"/>
        </w:rPr>
        <w:t xml:space="preserve"> </w:t>
      </w:r>
      <w:r w:rsidR="005B772C">
        <w:rPr>
          <w:b/>
          <w:lang w:val="ru-RU"/>
        </w:rPr>
        <w:t>ponude</w:t>
      </w:r>
      <w:r>
        <w:rPr>
          <w:bCs/>
          <w:lang w:val="sr-Cyrl-RS"/>
        </w:rPr>
        <w:t>:</w:t>
      </w:r>
    </w:p>
    <w:p w:rsidR="00553999" w:rsidRDefault="00553999" w:rsidP="00553999">
      <w:pPr>
        <w:jc w:val="both"/>
        <w:rPr>
          <w:b/>
          <w:lang w:val="sr-Cyrl-RS"/>
        </w:rPr>
      </w:pPr>
    </w:p>
    <w:p w:rsidR="00553999" w:rsidRDefault="00553999" w:rsidP="00553999">
      <w:pPr>
        <w:jc w:val="both"/>
        <w:rPr>
          <w:bCs/>
          <w:lang w:val="sr-Cyrl-RS"/>
        </w:rPr>
      </w:pPr>
      <w:r w:rsidRPr="00DF4214">
        <w:rPr>
          <w:bCs/>
          <w:lang w:val="sr-Cyrl-RS"/>
        </w:rPr>
        <w:t>______ (</w:t>
      </w:r>
      <w:r w:rsidR="005B772C">
        <w:rPr>
          <w:bCs/>
          <w:lang w:val="sr-Cyrl-RS"/>
        </w:rPr>
        <w:t>slovima</w:t>
      </w:r>
      <w:r w:rsidRPr="00DF4214">
        <w:rPr>
          <w:bCs/>
          <w:lang w:val="sr-Cyrl-RS"/>
        </w:rPr>
        <w:t xml:space="preserve">: _______________________) </w:t>
      </w:r>
      <w:r w:rsidR="005B772C">
        <w:rPr>
          <w:bCs/>
          <w:lang w:val="sr-Cyrl-RS"/>
        </w:rPr>
        <w:t>dana</w:t>
      </w:r>
      <w:r w:rsidRPr="00DF4214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od</w:t>
      </w:r>
      <w:r w:rsidRPr="00DF4214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dana</w:t>
      </w:r>
      <w:r w:rsidRPr="00DF4214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otvaranja</w:t>
      </w:r>
      <w:r w:rsidRPr="00DF4214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ponuda</w:t>
      </w:r>
      <w:r>
        <w:rPr>
          <w:bCs/>
          <w:lang w:val="sr-Cyrl-RS"/>
        </w:rPr>
        <w:t>.</w:t>
      </w:r>
    </w:p>
    <w:p w:rsidR="00553999" w:rsidRPr="001E08D8" w:rsidRDefault="00553999" w:rsidP="00553999">
      <w:pPr>
        <w:jc w:val="both"/>
        <w:rPr>
          <w:bCs/>
          <w:lang w:val="sr-Cyrl-RS"/>
        </w:rPr>
      </w:pPr>
      <w:r>
        <w:rPr>
          <w:bCs/>
          <w:lang w:val="sr-Cyrl-RS"/>
        </w:rPr>
        <w:t>(</w:t>
      </w:r>
      <w:r w:rsidR="005B772C">
        <w:rPr>
          <w:bCs/>
          <w:lang w:val="sr-Cyrl-RS"/>
        </w:rPr>
        <w:t>ne</w:t>
      </w:r>
      <w:r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kraći</w:t>
      </w:r>
      <w:r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od</w:t>
      </w:r>
      <w:r>
        <w:rPr>
          <w:bCs/>
          <w:lang w:val="sr-Cyrl-RS"/>
        </w:rPr>
        <w:t xml:space="preserve"> </w:t>
      </w:r>
      <w:r>
        <w:rPr>
          <w:bCs/>
          <w:lang w:val="sr-Cyrl-CS"/>
        </w:rPr>
        <w:t>3</w:t>
      </w:r>
      <w:r w:rsidRPr="001E08D8">
        <w:rPr>
          <w:bCs/>
          <w:lang w:val="sr-Cyrl-RS"/>
        </w:rPr>
        <w:t xml:space="preserve">0 </w:t>
      </w:r>
      <w:r w:rsidR="005B772C">
        <w:rPr>
          <w:bCs/>
          <w:lang w:val="sr-Cyrl-RS"/>
        </w:rPr>
        <w:t>dana</w:t>
      </w:r>
      <w:r w:rsidRPr="001E08D8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od</w:t>
      </w:r>
      <w:r w:rsidRPr="001E08D8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dana</w:t>
      </w:r>
      <w:r w:rsidRPr="001E08D8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otvaranja</w:t>
      </w:r>
      <w:r w:rsidRPr="001E08D8">
        <w:rPr>
          <w:bCs/>
          <w:lang w:val="sr-Cyrl-RS"/>
        </w:rPr>
        <w:t xml:space="preserve"> </w:t>
      </w:r>
      <w:r w:rsidR="005B772C">
        <w:rPr>
          <w:bCs/>
          <w:lang w:val="sr-Cyrl-RS"/>
        </w:rPr>
        <w:t>ponuda</w:t>
      </w:r>
      <w:r w:rsidRPr="001E08D8">
        <w:rPr>
          <w:bCs/>
          <w:lang w:val="sr-Cyrl-RS"/>
        </w:rPr>
        <w:t>)</w:t>
      </w:r>
    </w:p>
    <w:p w:rsidR="00553999" w:rsidRDefault="00553999" w:rsidP="00553999">
      <w:pPr>
        <w:jc w:val="both"/>
        <w:rPr>
          <w:bCs/>
          <w:lang w:val="sr-Cyrl-CS"/>
        </w:rPr>
      </w:pPr>
    </w:p>
    <w:p w:rsidR="005E7F74" w:rsidRDefault="005E7F74" w:rsidP="00553999">
      <w:pPr>
        <w:jc w:val="both"/>
        <w:rPr>
          <w:bCs/>
          <w:lang w:val="sr-Cyrl-CS"/>
        </w:rPr>
      </w:pPr>
    </w:p>
    <w:p w:rsidR="005E7F74" w:rsidRDefault="005E7F74" w:rsidP="00553999">
      <w:pPr>
        <w:jc w:val="both"/>
        <w:rPr>
          <w:bCs/>
          <w:lang w:val="sr-Cyrl-CS"/>
        </w:rPr>
      </w:pPr>
    </w:p>
    <w:p w:rsidR="00553999" w:rsidRDefault="00553999" w:rsidP="00553999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7) </w:t>
      </w:r>
      <w:r w:rsidR="005B772C">
        <w:rPr>
          <w:b/>
          <w:bCs/>
          <w:lang w:val="sr-Cyrl-CS"/>
        </w:rPr>
        <w:t>Rok</w:t>
      </w:r>
      <w:r>
        <w:rPr>
          <w:b/>
          <w:bCs/>
          <w:lang w:val="sr-Cyrl-CS"/>
        </w:rPr>
        <w:t xml:space="preserve"> </w:t>
      </w:r>
      <w:r w:rsidR="005B772C">
        <w:rPr>
          <w:b/>
          <w:bCs/>
          <w:lang w:val="sr-Cyrl-CS"/>
        </w:rPr>
        <w:t>za</w:t>
      </w:r>
      <w:r>
        <w:rPr>
          <w:b/>
          <w:bCs/>
          <w:lang w:val="sr-Cyrl-CS"/>
        </w:rPr>
        <w:t xml:space="preserve"> </w:t>
      </w:r>
      <w:r w:rsidR="005B772C">
        <w:rPr>
          <w:b/>
          <w:bCs/>
          <w:lang w:val="sr-Cyrl-CS"/>
        </w:rPr>
        <w:t>rešavanje</w:t>
      </w:r>
      <w:r>
        <w:rPr>
          <w:b/>
          <w:bCs/>
          <w:lang w:val="sr-Cyrl-CS"/>
        </w:rPr>
        <w:t xml:space="preserve"> </w:t>
      </w:r>
      <w:r w:rsidR="005B772C">
        <w:rPr>
          <w:b/>
          <w:bCs/>
          <w:lang w:val="sr-Cyrl-CS"/>
        </w:rPr>
        <w:t>reklamacije</w:t>
      </w:r>
      <w:r>
        <w:rPr>
          <w:b/>
          <w:bCs/>
          <w:lang w:val="sr-Cyrl-CS"/>
        </w:rPr>
        <w:t>:</w:t>
      </w:r>
    </w:p>
    <w:p w:rsidR="00553999" w:rsidRDefault="00553999" w:rsidP="00553999">
      <w:pPr>
        <w:jc w:val="both"/>
        <w:rPr>
          <w:bCs/>
          <w:lang w:val="sr-Cyrl-CS"/>
        </w:rPr>
      </w:pPr>
    </w:p>
    <w:p w:rsidR="00553999" w:rsidRDefault="00553999" w:rsidP="00553999">
      <w:pPr>
        <w:jc w:val="both"/>
        <w:rPr>
          <w:bCs/>
          <w:lang w:val="sr-Cyrl-CS"/>
        </w:rPr>
      </w:pPr>
      <w:r>
        <w:rPr>
          <w:bCs/>
          <w:lang w:val="sr-Cyrl-CS"/>
        </w:rPr>
        <w:t>______ (</w:t>
      </w:r>
      <w:r w:rsidR="005B772C">
        <w:rPr>
          <w:bCs/>
          <w:lang w:val="sr-Cyrl-CS"/>
        </w:rPr>
        <w:t>slovima</w:t>
      </w:r>
      <w:r>
        <w:rPr>
          <w:bCs/>
          <w:lang w:val="sr-Cyrl-CS"/>
        </w:rPr>
        <w:t xml:space="preserve">: _______________________) </w:t>
      </w:r>
      <w:r w:rsidR="005B772C">
        <w:rPr>
          <w:bCs/>
          <w:lang w:val="sr-Cyrl-CS"/>
        </w:rPr>
        <w:t>dana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od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dana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sastavljanja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zapisnika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reklamaciji</w:t>
      </w:r>
      <w:r>
        <w:rPr>
          <w:bCs/>
          <w:lang w:val="sr-Cyrl-CS"/>
        </w:rPr>
        <w:t>.</w:t>
      </w:r>
    </w:p>
    <w:p w:rsidR="00553999" w:rsidRDefault="005E7F74" w:rsidP="00553999">
      <w:pPr>
        <w:jc w:val="both"/>
        <w:rPr>
          <w:bCs/>
          <w:lang w:val="sr-Cyrl-CS"/>
        </w:rPr>
      </w:pPr>
      <w:r>
        <w:rPr>
          <w:bCs/>
          <w:lang w:val="sr-Cyrl-CS"/>
        </w:rPr>
        <w:t>(</w:t>
      </w:r>
      <w:r w:rsidR="005B772C">
        <w:rPr>
          <w:bCs/>
          <w:lang w:val="sr-Cyrl-CS"/>
        </w:rPr>
        <w:t>ne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duži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od</w:t>
      </w:r>
      <w:r>
        <w:rPr>
          <w:bCs/>
          <w:lang w:val="sr-Cyrl-CS"/>
        </w:rPr>
        <w:t xml:space="preserve"> </w:t>
      </w:r>
      <w:r w:rsidR="006A2298">
        <w:rPr>
          <w:bCs/>
          <w:lang w:val="sr-Cyrl-CS"/>
        </w:rPr>
        <w:t xml:space="preserve">5 </w:t>
      </w:r>
      <w:r w:rsidR="005B772C">
        <w:rPr>
          <w:bCs/>
          <w:lang w:val="sr-Cyrl-CS"/>
        </w:rPr>
        <w:t>dana</w:t>
      </w:r>
      <w:r w:rsidR="00553999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od</w:t>
      </w:r>
      <w:r w:rsidR="00553999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dana</w:t>
      </w:r>
      <w:r w:rsidR="00553999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sastavljanja</w:t>
      </w:r>
      <w:r w:rsidR="00553999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zapisnika</w:t>
      </w:r>
      <w:r w:rsidR="00553999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</w:t>
      </w:r>
      <w:r w:rsidR="00553999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reklamaciji</w:t>
      </w:r>
      <w:r w:rsidR="00553999">
        <w:rPr>
          <w:bCs/>
          <w:lang w:val="sr-Cyrl-CS"/>
        </w:rPr>
        <w:t>)</w:t>
      </w:r>
    </w:p>
    <w:p w:rsidR="00553999" w:rsidRDefault="00553999" w:rsidP="00553999">
      <w:pPr>
        <w:jc w:val="both"/>
        <w:rPr>
          <w:bCs/>
          <w:lang w:val="sr-Cyrl-CS"/>
        </w:rPr>
      </w:pPr>
    </w:p>
    <w:p w:rsidR="00553999" w:rsidRDefault="00553999" w:rsidP="00553999">
      <w:pPr>
        <w:jc w:val="both"/>
        <w:rPr>
          <w:bCs/>
          <w:lang w:val="sr-Cyrl-CS"/>
        </w:rPr>
      </w:pPr>
    </w:p>
    <w:p w:rsidR="00553999" w:rsidRPr="005455D7" w:rsidRDefault="00553999" w:rsidP="00553999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8) </w:t>
      </w:r>
      <w:r w:rsidR="005B772C">
        <w:rPr>
          <w:b/>
          <w:bCs/>
          <w:lang w:val="sr-Cyrl-CS"/>
        </w:rPr>
        <w:t>Garantni</w:t>
      </w:r>
      <w:r>
        <w:rPr>
          <w:b/>
          <w:bCs/>
          <w:lang w:val="sr-Cyrl-CS"/>
        </w:rPr>
        <w:t xml:space="preserve"> </w:t>
      </w:r>
      <w:r w:rsidR="005B772C">
        <w:rPr>
          <w:b/>
          <w:bCs/>
          <w:lang w:val="sr-Cyrl-CS"/>
        </w:rPr>
        <w:t>rok</w:t>
      </w:r>
      <w:r>
        <w:rPr>
          <w:b/>
          <w:bCs/>
          <w:lang w:val="sr-Cyrl-CS"/>
        </w:rPr>
        <w:t>:</w:t>
      </w:r>
    </w:p>
    <w:p w:rsidR="003E6FC0" w:rsidRDefault="003E6FC0" w:rsidP="00553999">
      <w:pPr>
        <w:ind w:left="360"/>
        <w:jc w:val="both"/>
        <w:rPr>
          <w:lang w:val="sr-Cyrl-RS"/>
        </w:rPr>
      </w:pPr>
    </w:p>
    <w:p w:rsidR="003E6FC0" w:rsidRDefault="00C874B2" w:rsidP="00C874B2">
      <w:pPr>
        <w:jc w:val="both"/>
        <w:rPr>
          <w:bCs/>
          <w:lang w:val="sr-Cyrl-CS"/>
        </w:rPr>
      </w:pPr>
      <w:r>
        <w:rPr>
          <w:bCs/>
          <w:lang w:val="sr-Cyrl-CS"/>
        </w:rPr>
        <w:t>_______ (</w:t>
      </w:r>
      <w:r w:rsidR="005B772C">
        <w:rPr>
          <w:bCs/>
          <w:lang w:val="sr-Cyrl-CS"/>
        </w:rPr>
        <w:t>slovima</w:t>
      </w:r>
      <w:r>
        <w:rPr>
          <w:bCs/>
          <w:lang w:val="sr-Cyrl-CS"/>
        </w:rPr>
        <w:t xml:space="preserve">: _________________________) </w:t>
      </w:r>
      <w:r w:rsidR="005B772C">
        <w:rPr>
          <w:bCs/>
          <w:lang w:val="sr-Cyrl-CS"/>
        </w:rPr>
        <w:t>meseci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od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dana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potpisivanja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zapisnika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primopredaji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dobara</w:t>
      </w:r>
      <w:r>
        <w:rPr>
          <w:bCs/>
          <w:lang w:val="sr-Cyrl-CS"/>
        </w:rPr>
        <w:t>.</w:t>
      </w:r>
    </w:p>
    <w:p w:rsidR="00C874B2" w:rsidRDefault="00C874B2" w:rsidP="00C874B2">
      <w:pPr>
        <w:jc w:val="both"/>
        <w:rPr>
          <w:bCs/>
          <w:lang w:val="sr-Cyrl-CS"/>
        </w:rPr>
      </w:pPr>
      <w:r>
        <w:rPr>
          <w:bCs/>
          <w:lang w:val="sr-Cyrl-CS"/>
        </w:rPr>
        <w:t>(</w:t>
      </w:r>
      <w:r w:rsidR="005B772C">
        <w:rPr>
          <w:bCs/>
          <w:lang w:val="sr-Cyrl-CS"/>
        </w:rPr>
        <w:t>ne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kraći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od</w:t>
      </w:r>
      <w:r>
        <w:rPr>
          <w:bCs/>
          <w:lang w:val="sr-Cyrl-CS"/>
        </w:rPr>
        <w:t xml:space="preserve"> </w:t>
      </w:r>
      <w:r w:rsidR="006A2298">
        <w:rPr>
          <w:bCs/>
          <w:lang w:val="sr-Cyrl-CS"/>
        </w:rPr>
        <w:t xml:space="preserve">24  </w:t>
      </w:r>
      <w:r w:rsidR="005B772C">
        <w:rPr>
          <w:bCs/>
          <w:lang w:val="sr-Cyrl-CS"/>
        </w:rPr>
        <w:t>meseca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od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dana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potpisivanja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zapisnika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primopredaji</w:t>
      </w:r>
      <w:r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dobara</w:t>
      </w:r>
      <w:r>
        <w:rPr>
          <w:bCs/>
          <w:lang w:val="sr-Cyrl-CS"/>
        </w:rPr>
        <w:t>)</w:t>
      </w:r>
    </w:p>
    <w:p w:rsidR="00C874B2" w:rsidRDefault="00C874B2" w:rsidP="00C874B2">
      <w:pPr>
        <w:jc w:val="both"/>
        <w:rPr>
          <w:bCs/>
          <w:lang w:val="sr-Cyrl-CS"/>
        </w:rPr>
      </w:pPr>
    </w:p>
    <w:p w:rsidR="00C874B2" w:rsidRDefault="00C874B2" w:rsidP="00C874B2">
      <w:pPr>
        <w:jc w:val="both"/>
        <w:rPr>
          <w:bCs/>
          <w:lang w:val="sr-Cyrl-CS"/>
        </w:rPr>
      </w:pPr>
    </w:p>
    <w:p w:rsidR="00C874B2" w:rsidRDefault="00C874B2" w:rsidP="00C874B2">
      <w:pPr>
        <w:jc w:val="both"/>
        <w:rPr>
          <w:bCs/>
          <w:lang w:val="sr-Cyrl-CS"/>
        </w:rPr>
      </w:pPr>
    </w:p>
    <w:p w:rsidR="00C874B2" w:rsidRDefault="00C874B2" w:rsidP="00C874B2">
      <w:pPr>
        <w:jc w:val="both"/>
        <w:rPr>
          <w:bCs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52"/>
        <w:gridCol w:w="1476"/>
        <w:gridCol w:w="1476"/>
        <w:gridCol w:w="2952"/>
      </w:tblGrid>
      <w:tr w:rsidR="00C874B2" w:rsidRPr="008947EB" w:rsidTr="00AB4200">
        <w:trPr>
          <w:trHeight w:val="276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C874B2" w:rsidRPr="008947EB" w:rsidRDefault="005B772C" w:rsidP="00AB4200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ru-RU"/>
              </w:rPr>
              <w:t>datum</w:t>
            </w:r>
            <w:r w:rsidR="00C874B2" w:rsidRPr="008947EB">
              <w:rPr>
                <w:bCs/>
                <w:lang w:val="sr-Cyrl-RS"/>
              </w:rPr>
              <w:t>: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:rsidR="00C874B2" w:rsidRPr="008947EB" w:rsidRDefault="00C874B2" w:rsidP="00AB4200">
            <w:pPr>
              <w:jc w:val="center"/>
              <w:rPr>
                <w:bCs/>
                <w:lang w:val="sr-Cyrl-RS"/>
              </w:rPr>
            </w:pP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:rsidR="00C874B2" w:rsidRPr="008947EB" w:rsidRDefault="005B772C" w:rsidP="00AB4200">
            <w:pPr>
              <w:jc w:val="center"/>
              <w:rPr>
                <w:bCs/>
                <w:lang w:val="sr-Cyrl-RS"/>
              </w:rPr>
            </w:pPr>
            <w:r>
              <w:rPr>
                <w:iCs/>
                <w:lang w:val="sr-Cyrl-CS"/>
              </w:rPr>
              <w:t>M</w:t>
            </w:r>
            <w:r w:rsidR="00C874B2" w:rsidRPr="008947EB">
              <w:rPr>
                <w:iCs/>
                <w:lang w:val="sr-Cyrl-CS"/>
              </w:rPr>
              <w:t>.</w:t>
            </w:r>
            <w:r>
              <w:rPr>
                <w:iCs/>
                <w:lang w:val="sr-Cyrl-CS"/>
              </w:rPr>
              <w:t>P</w:t>
            </w:r>
            <w:r w:rsidR="00C874B2" w:rsidRPr="008947EB">
              <w:rPr>
                <w:iCs/>
                <w:lang w:val="sr-Cyrl-CS"/>
              </w:rPr>
              <w:t>.</w:t>
            </w:r>
          </w:p>
        </w:tc>
        <w:tc>
          <w:tcPr>
            <w:tcW w:w="2952" w:type="dxa"/>
            <w:vMerge w:val="restart"/>
            <w:shd w:val="clear" w:color="auto" w:fill="auto"/>
            <w:vAlign w:val="center"/>
          </w:tcPr>
          <w:p w:rsidR="00C874B2" w:rsidRPr="008947EB" w:rsidRDefault="005B772C" w:rsidP="00AB4200">
            <w:pPr>
              <w:jc w:val="center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potpis</w:t>
            </w:r>
            <w:r w:rsidR="00C874B2" w:rsidRPr="008947EB">
              <w:rPr>
                <w:iCs/>
                <w:lang w:val="sr-Cyrl-CS"/>
              </w:rPr>
              <w:t xml:space="preserve"> </w:t>
            </w:r>
            <w:r>
              <w:rPr>
                <w:iCs/>
                <w:lang w:val="sr-Cyrl-CS"/>
              </w:rPr>
              <w:t>ovlašćenog</w:t>
            </w:r>
            <w:r w:rsidR="00C874B2" w:rsidRPr="008947EB">
              <w:rPr>
                <w:iCs/>
                <w:lang w:val="sr-Cyrl-CS"/>
              </w:rPr>
              <w:t xml:space="preserve"> </w:t>
            </w:r>
            <w:r>
              <w:rPr>
                <w:iCs/>
                <w:lang w:val="sr-Cyrl-CS"/>
              </w:rPr>
              <w:t>lica</w:t>
            </w:r>
          </w:p>
          <w:p w:rsidR="00C874B2" w:rsidRPr="008947EB" w:rsidRDefault="005B772C" w:rsidP="00AB4200">
            <w:pPr>
              <w:jc w:val="center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ponuđača</w:t>
            </w:r>
          </w:p>
          <w:p w:rsidR="00C874B2" w:rsidRPr="008947EB" w:rsidRDefault="00C874B2" w:rsidP="00AB4200">
            <w:pPr>
              <w:jc w:val="center"/>
              <w:rPr>
                <w:bCs/>
                <w:lang w:val="sr-Cyrl-RS"/>
              </w:rPr>
            </w:pPr>
          </w:p>
        </w:tc>
      </w:tr>
      <w:tr w:rsidR="00C874B2" w:rsidRPr="008947EB" w:rsidTr="00AB4200">
        <w:trPr>
          <w:trHeight w:val="276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C874B2" w:rsidRPr="008947EB" w:rsidRDefault="00C874B2" w:rsidP="00AB4200">
            <w:pPr>
              <w:jc w:val="center"/>
              <w:rPr>
                <w:bCs/>
                <w:lang w:val="sr-Cyrl-RS"/>
              </w:rPr>
            </w:pPr>
            <w:r w:rsidRPr="008947EB">
              <w:rPr>
                <w:bCs/>
                <w:lang w:val="sr-Cyrl-RS"/>
              </w:rPr>
              <w:t>____________________</w:t>
            </w: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C874B2" w:rsidRPr="008947EB" w:rsidRDefault="00C874B2" w:rsidP="00AB4200">
            <w:pPr>
              <w:jc w:val="center"/>
              <w:rPr>
                <w:iCs/>
                <w:lang w:val="sr-Cyrl-CS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C874B2" w:rsidRPr="008947EB" w:rsidRDefault="00C874B2" w:rsidP="00AB4200">
            <w:pPr>
              <w:jc w:val="center"/>
              <w:rPr>
                <w:iCs/>
                <w:lang w:val="sr-Cyrl-CS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C874B2" w:rsidRPr="008947EB" w:rsidRDefault="00C874B2" w:rsidP="00AB4200">
            <w:pPr>
              <w:jc w:val="center"/>
              <w:rPr>
                <w:iCs/>
                <w:lang w:val="sr-Cyrl-CS"/>
              </w:rPr>
            </w:pPr>
          </w:p>
        </w:tc>
      </w:tr>
      <w:tr w:rsidR="00C874B2" w:rsidRPr="008947EB" w:rsidTr="00AB4200">
        <w:trPr>
          <w:trHeight w:val="276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C874B2" w:rsidRPr="008947EB" w:rsidRDefault="005B772C" w:rsidP="00AB4200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ru-RU"/>
              </w:rPr>
              <w:t>mesto</w:t>
            </w:r>
            <w:r w:rsidR="00C874B2" w:rsidRPr="008947EB">
              <w:rPr>
                <w:bCs/>
                <w:lang w:val="ru-RU"/>
              </w:rPr>
              <w:t>:</w:t>
            </w: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C874B2" w:rsidRPr="008947EB" w:rsidRDefault="00C874B2" w:rsidP="00AB4200">
            <w:pPr>
              <w:jc w:val="center"/>
              <w:rPr>
                <w:iCs/>
                <w:lang w:val="sr-Cyrl-CS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C874B2" w:rsidRPr="008947EB" w:rsidRDefault="00C874B2" w:rsidP="00AB4200">
            <w:pPr>
              <w:jc w:val="center"/>
              <w:rPr>
                <w:iCs/>
                <w:lang w:val="sr-Cyrl-CS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C874B2" w:rsidRPr="008947EB" w:rsidRDefault="00C874B2" w:rsidP="00AB4200">
            <w:pPr>
              <w:jc w:val="center"/>
              <w:rPr>
                <w:iCs/>
                <w:lang w:val="sr-Cyrl-CS"/>
              </w:rPr>
            </w:pPr>
          </w:p>
        </w:tc>
      </w:tr>
      <w:tr w:rsidR="00C874B2" w:rsidRPr="008947EB" w:rsidTr="00AB4200">
        <w:trPr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C874B2" w:rsidRPr="008947EB" w:rsidRDefault="00C874B2" w:rsidP="00AB4200">
            <w:pPr>
              <w:jc w:val="center"/>
              <w:rPr>
                <w:bCs/>
                <w:lang w:val="sr-Cyrl-RS"/>
              </w:rPr>
            </w:pPr>
            <w:r w:rsidRPr="008947EB">
              <w:rPr>
                <w:lang w:val="sr-Cyrl-CS"/>
              </w:rPr>
              <w:t>_______</w:t>
            </w:r>
            <w:r w:rsidRPr="008947EB">
              <w:rPr>
                <w:lang w:val="sr-Cyrl-RS"/>
              </w:rPr>
              <w:t>_____</w:t>
            </w:r>
            <w:r w:rsidRPr="008947EB">
              <w:rPr>
                <w:lang w:val="sr-Cyrl-CS"/>
              </w:rPr>
              <w:t>________</w:t>
            </w: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C874B2" w:rsidRPr="008947EB" w:rsidRDefault="00C874B2" w:rsidP="00AB4200">
            <w:pPr>
              <w:jc w:val="center"/>
              <w:rPr>
                <w:bCs/>
                <w:lang w:val="sr-Cyrl-RS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C874B2" w:rsidRPr="008947EB" w:rsidRDefault="00C874B2" w:rsidP="00AB4200">
            <w:pPr>
              <w:jc w:val="center"/>
              <w:rPr>
                <w:bCs/>
                <w:lang w:val="sr-Cyrl-RS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C874B2" w:rsidRPr="008947EB" w:rsidRDefault="00C874B2" w:rsidP="00AB4200">
            <w:pPr>
              <w:jc w:val="center"/>
              <w:rPr>
                <w:bCs/>
                <w:lang w:val="sr-Cyrl-RS"/>
              </w:rPr>
            </w:pPr>
            <w:r w:rsidRPr="008947EB">
              <w:rPr>
                <w:i/>
                <w:lang w:val="sr-Cyrl-CS"/>
              </w:rPr>
              <w:t>_______</w:t>
            </w:r>
            <w:r w:rsidRPr="008947EB">
              <w:rPr>
                <w:i/>
                <w:lang w:val="sr-Cyrl-RS"/>
              </w:rPr>
              <w:t>____</w:t>
            </w:r>
            <w:r w:rsidRPr="008947EB">
              <w:rPr>
                <w:i/>
                <w:lang w:val="sr-Cyrl-CS"/>
              </w:rPr>
              <w:t>________</w:t>
            </w:r>
          </w:p>
        </w:tc>
      </w:tr>
    </w:tbl>
    <w:p w:rsidR="00C874B2" w:rsidRDefault="00C874B2" w:rsidP="00C874B2">
      <w:pPr>
        <w:rPr>
          <w:b/>
          <w:lang w:val="sr-Cyrl-CS"/>
        </w:rPr>
      </w:pPr>
    </w:p>
    <w:p w:rsidR="00C874B2" w:rsidRDefault="00C874B2" w:rsidP="00C874B2">
      <w:pPr>
        <w:jc w:val="both"/>
        <w:rPr>
          <w:bCs/>
          <w:lang w:val="sr-Cyrl-CS"/>
        </w:rPr>
      </w:pPr>
    </w:p>
    <w:p w:rsidR="00C874B2" w:rsidRDefault="00C874B2" w:rsidP="00C874B2">
      <w:pPr>
        <w:jc w:val="both"/>
        <w:rPr>
          <w:bCs/>
          <w:lang w:val="sr-Cyrl-CS"/>
        </w:rPr>
      </w:pPr>
    </w:p>
    <w:p w:rsidR="00C874B2" w:rsidRDefault="00C874B2" w:rsidP="00C874B2">
      <w:pPr>
        <w:jc w:val="both"/>
        <w:rPr>
          <w:bCs/>
          <w:lang w:val="sr-Cyrl-CS"/>
        </w:rPr>
      </w:pPr>
    </w:p>
    <w:p w:rsidR="00C874B2" w:rsidRDefault="00C874B2" w:rsidP="00C874B2">
      <w:pPr>
        <w:jc w:val="both"/>
        <w:rPr>
          <w:bCs/>
          <w:lang w:val="sr-Cyrl-CS"/>
        </w:rPr>
      </w:pPr>
    </w:p>
    <w:p w:rsidR="00C874B2" w:rsidRDefault="00C874B2" w:rsidP="00C874B2">
      <w:pPr>
        <w:jc w:val="both"/>
        <w:rPr>
          <w:bCs/>
          <w:lang w:val="sr-Cyrl-CS"/>
        </w:rPr>
      </w:pPr>
    </w:p>
    <w:p w:rsidR="00485486" w:rsidRDefault="00485486" w:rsidP="00C874B2">
      <w:pPr>
        <w:jc w:val="both"/>
        <w:rPr>
          <w:bCs/>
          <w:lang w:val="sr-Cyrl-CS"/>
        </w:rPr>
      </w:pPr>
    </w:p>
    <w:p w:rsidR="00C874B2" w:rsidRDefault="00C874B2" w:rsidP="00C874B2">
      <w:pPr>
        <w:jc w:val="both"/>
        <w:rPr>
          <w:bCs/>
          <w:lang w:val="sr-Cyrl-CS"/>
        </w:rPr>
      </w:pPr>
    </w:p>
    <w:p w:rsidR="00220930" w:rsidRDefault="00220930" w:rsidP="00C874B2">
      <w:pPr>
        <w:jc w:val="both"/>
        <w:rPr>
          <w:bCs/>
          <w:lang w:val="sr-Cyrl-CS"/>
        </w:rPr>
      </w:pPr>
    </w:p>
    <w:p w:rsidR="00220930" w:rsidRDefault="00220930" w:rsidP="00C874B2">
      <w:pPr>
        <w:jc w:val="both"/>
        <w:rPr>
          <w:bCs/>
          <w:lang w:val="sr-Cyrl-CS"/>
        </w:rPr>
      </w:pPr>
    </w:p>
    <w:p w:rsidR="00220930" w:rsidRDefault="00220930" w:rsidP="00C874B2">
      <w:pPr>
        <w:jc w:val="both"/>
        <w:rPr>
          <w:bCs/>
          <w:lang w:val="sr-Cyrl-CS"/>
        </w:rPr>
      </w:pPr>
    </w:p>
    <w:p w:rsidR="00220930" w:rsidRDefault="00220930" w:rsidP="00C874B2">
      <w:pPr>
        <w:jc w:val="both"/>
        <w:rPr>
          <w:bCs/>
          <w:lang w:val="sr-Cyrl-CS"/>
        </w:rPr>
      </w:pPr>
    </w:p>
    <w:p w:rsidR="00220930" w:rsidRDefault="00220930" w:rsidP="00C874B2">
      <w:pPr>
        <w:jc w:val="both"/>
        <w:rPr>
          <w:bCs/>
          <w:lang w:val="sr-Cyrl-CS"/>
        </w:rPr>
      </w:pPr>
    </w:p>
    <w:p w:rsidR="00220930" w:rsidRDefault="00220930" w:rsidP="00C874B2">
      <w:pPr>
        <w:jc w:val="both"/>
        <w:rPr>
          <w:bCs/>
          <w:lang w:val="sr-Cyrl-CS"/>
        </w:rPr>
      </w:pPr>
    </w:p>
    <w:p w:rsidR="00220930" w:rsidRDefault="00220930" w:rsidP="00C874B2">
      <w:pPr>
        <w:jc w:val="both"/>
        <w:rPr>
          <w:bCs/>
          <w:lang w:val="sr-Cyrl-CS"/>
        </w:rPr>
      </w:pPr>
    </w:p>
    <w:p w:rsidR="00220930" w:rsidRDefault="00220930" w:rsidP="00C874B2">
      <w:pPr>
        <w:jc w:val="both"/>
        <w:rPr>
          <w:bCs/>
          <w:lang w:val="sr-Cyrl-CS"/>
        </w:rPr>
      </w:pPr>
    </w:p>
    <w:p w:rsidR="00220930" w:rsidRDefault="00220930" w:rsidP="00C874B2">
      <w:pPr>
        <w:jc w:val="both"/>
        <w:rPr>
          <w:bCs/>
          <w:lang w:val="sr-Cyrl-CS"/>
        </w:rPr>
      </w:pPr>
    </w:p>
    <w:p w:rsidR="00220930" w:rsidRDefault="00220930" w:rsidP="00C874B2">
      <w:pPr>
        <w:jc w:val="both"/>
        <w:rPr>
          <w:bCs/>
          <w:lang w:val="sr-Cyrl-CS"/>
        </w:rPr>
      </w:pPr>
    </w:p>
    <w:p w:rsidR="00220930" w:rsidRDefault="00220930" w:rsidP="00C874B2">
      <w:pPr>
        <w:jc w:val="both"/>
        <w:rPr>
          <w:bCs/>
          <w:lang w:val="sr-Cyrl-CS"/>
        </w:rPr>
      </w:pPr>
    </w:p>
    <w:p w:rsidR="00095BC1" w:rsidRPr="003E6FC0" w:rsidRDefault="00095BC1" w:rsidP="00C874B2">
      <w:pPr>
        <w:jc w:val="both"/>
        <w:rPr>
          <w:lang w:val="sr-Cyrl-RS"/>
        </w:rPr>
      </w:pPr>
    </w:p>
    <w:p w:rsidR="00AD4205" w:rsidRDefault="005B772C" w:rsidP="009E33ED">
      <w:pPr>
        <w:pStyle w:val="ListParagraph"/>
        <w:numPr>
          <w:ilvl w:val="1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>OBRAZAC</w:t>
      </w:r>
      <w:r w:rsidR="00485486">
        <w:rPr>
          <w:b/>
          <w:lang w:val="sr-Cyrl-RS"/>
        </w:rPr>
        <w:t xml:space="preserve"> </w:t>
      </w:r>
      <w:r>
        <w:rPr>
          <w:b/>
          <w:lang w:val="sr-Cyrl-RS"/>
        </w:rPr>
        <w:t>REFERENTNA</w:t>
      </w:r>
      <w:r w:rsidR="00485486">
        <w:rPr>
          <w:b/>
          <w:lang w:val="sr-Cyrl-RS"/>
        </w:rPr>
        <w:t xml:space="preserve"> </w:t>
      </w:r>
      <w:r>
        <w:rPr>
          <w:b/>
          <w:lang w:val="sr-Cyrl-RS"/>
        </w:rPr>
        <w:t>LISTA</w:t>
      </w:r>
    </w:p>
    <w:p w:rsidR="00485486" w:rsidRDefault="005B772C" w:rsidP="00485486">
      <w:pPr>
        <w:jc w:val="both"/>
        <w:rPr>
          <w:bCs/>
          <w:lang w:val="sr-Cyrl-CS"/>
        </w:rPr>
      </w:pPr>
      <w:r>
        <w:rPr>
          <w:lang w:val="sr-Cyrl-CS"/>
        </w:rPr>
        <w:t>Iz</w:t>
      </w:r>
      <w:r w:rsidR="00485486" w:rsidRPr="00F97330">
        <w:rPr>
          <w:lang w:val="sr-Cyrl-CS"/>
        </w:rPr>
        <w:t xml:space="preserve"> </w:t>
      </w:r>
      <w:r>
        <w:rPr>
          <w:lang w:val="sr-Cyrl-CS"/>
        </w:rPr>
        <w:t>koje</w:t>
      </w:r>
      <w:r w:rsidR="00485486" w:rsidRPr="00F97330">
        <w:rPr>
          <w:lang w:val="sr-Cyrl-CS"/>
        </w:rPr>
        <w:t xml:space="preserve"> </w:t>
      </w:r>
      <w:r>
        <w:rPr>
          <w:lang w:val="sr-Cyrl-CS"/>
        </w:rPr>
        <w:t>se</w:t>
      </w:r>
      <w:r w:rsidR="00485486" w:rsidRPr="00F97330">
        <w:rPr>
          <w:lang w:val="sr-Cyrl-CS"/>
        </w:rPr>
        <w:t xml:space="preserve"> </w:t>
      </w:r>
      <w:r>
        <w:rPr>
          <w:lang w:val="sr-Cyrl-CS"/>
        </w:rPr>
        <w:t>jasno</w:t>
      </w:r>
      <w:r w:rsidR="00485486" w:rsidRPr="00F97330">
        <w:rPr>
          <w:lang w:val="sr-Cyrl-CS"/>
        </w:rPr>
        <w:t xml:space="preserve"> </w:t>
      </w:r>
      <w:r>
        <w:rPr>
          <w:lang w:val="sr-Cyrl-CS"/>
        </w:rPr>
        <w:t>vidi</w:t>
      </w:r>
      <w:r w:rsidR="00485486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485486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485486">
        <w:rPr>
          <w:bCs/>
          <w:lang w:val="sr-Cyrl-CS"/>
        </w:rPr>
        <w:t xml:space="preserve"> </w:t>
      </w:r>
      <w:r>
        <w:rPr>
          <w:bCs/>
          <w:lang w:val="sr-Cyrl-CS"/>
        </w:rPr>
        <w:t>ponuđač</w:t>
      </w:r>
      <w:r w:rsidR="00485486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485486">
        <w:rPr>
          <w:bCs/>
          <w:lang w:val="sr-Cyrl-CS"/>
        </w:rPr>
        <w:t xml:space="preserve"> </w:t>
      </w:r>
      <w:r>
        <w:rPr>
          <w:bCs/>
          <w:lang w:val="sr-Cyrl-CS"/>
        </w:rPr>
        <w:t>prethodne</w:t>
      </w:r>
      <w:r w:rsidR="00485486" w:rsidRPr="00B14EAE">
        <w:rPr>
          <w:bCs/>
          <w:lang w:val="sr-Cyrl-CS"/>
        </w:rPr>
        <w:t xml:space="preserve"> </w:t>
      </w:r>
      <w:r>
        <w:rPr>
          <w:bCs/>
          <w:lang w:val="sr-Cyrl-CS"/>
        </w:rPr>
        <w:t>tri</w:t>
      </w:r>
      <w:r w:rsidR="00485486">
        <w:rPr>
          <w:bCs/>
          <w:lang w:val="sr-Cyrl-CS"/>
        </w:rPr>
        <w:t xml:space="preserve"> </w:t>
      </w:r>
      <w:r>
        <w:rPr>
          <w:bCs/>
          <w:lang w:val="sr-Cyrl-CS"/>
        </w:rPr>
        <w:t>godine</w:t>
      </w:r>
      <w:r w:rsidR="00485486" w:rsidRPr="00B14EAE">
        <w:rPr>
          <w:bCs/>
          <w:lang w:val="sr-Cyrl-CS"/>
        </w:rPr>
        <w:t xml:space="preserve">, </w:t>
      </w:r>
      <w:r>
        <w:rPr>
          <w:bCs/>
          <w:lang w:val="sr-Cyrl-CS"/>
        </w:rPr>
        <w:t>isporučio</w:t>
      </w:r>
      <w:r w:rsidR="00485486">
        <w:rPr>
          <w:bCs/>
          <w:lang w:val="sr-Cyrl-CS"/>
        </w:rPr>
        <w:t xml:space="preserve"> </w:t>
      </w:r>
      <w:r>
        <w:rPr>
          <w:bCs/>
          <w:lang w:val="sr-Cyrl-CS"/>
        </w:rPr>
        <w:t>dobra</w:t>
      </w:r>
      <w:r w:rsidR="00485486">
        <w:rPr>
          <w:bCs/>
          <w:lang w:val="sr-Cyrl-CS"/>
        </w:rPr>
        <w:t xml:space="preserve"> </w:t>
      </w:r>
      <w:r>
        <w:rPr>
          <w:bCs/>
          <w:lang w:val="sr-Cyrl-CS"/>
        </w:rPr>
        <w:t>koja</w:t>
      </w:r>
      <w:r w:rsidR="00485486">
        <w:rPr>
          <w:bCs/>
          <w:lang w:val="sr-Cyrl-CS"/>
        </w:rPr>
        <w:t xml:space="preserve"> </w:t>
      </w:r>
      <w:r>
        <w:rPr>
          <w:bCs/>
          <w:lang w:val="sr-Cyrl-CS"/>
        </w:rPr>
        <w:t>su</w:t>
      </w:r>
      <w:r w:rsidR="00485486">
        <w:rPr>
          <w:bCs/>
          <w:lang w:val="sr-Cyrl-CS"/>
        </w:rPr>
        <w:t xml:space="preserve"> </w:t>
      </w:r>
      <w:r>
        <w:rPr>
          <w:bCs/>
          <w:lang w:val="sr-Cyrl-CS"/>
        </w:rPr>
        <w:t>ista</w:t>
      </w:r>
      <w:r w:rsidR="00485486">
        <w:rPr>
          <w:bCs/>
          <w:lang w:val="sr-Cyrl-CS"/>
        </w:rPr>
        <w:t xml:space="preserve"> </w:t>
      </w:r>
      <w:r>
        <w:rPr>
          <w:bCs/>
          <w:lang w:val="sr-Cyrl-CS"/>
        </w:rPr>
        <w:t>ili</w:t>
      </w:r>
      <w:r w:rsidR="00485486">
        <w:rPr>
          <w:bCs/>
          <w:lang w:val="sr-Cyrl-CS"/>
        </w:rPr>
        <w:t xml:space="preserve"> </w:t>
      </w:r>
      <w:r>
        <w:rPr>
          <w:bCs/>
          <w:lang w:val="sr-Cyrl-CS"/>
        </w:rPr>
        <w:t>slična</w:t>
      </w:r>
      <w:r w:rsidR="00485486">
        <w:rPr>
          <w:bCs/>
          <w:lang w:val="sr-Cyrl-CS"/>
        </w:rPr>
        <w:t xml:space="preserve"> </w:t>
      </w:r>
      <w:r>
        <w:rPr>
          <w:bCs/>
          <w:lang w:val="sr-Cyrl-CS"/>
        </w:rPr>
        <w:t>predmetu</w:t>
      </w:r>
      <w:r w:rsidR="00485486">
        <w:rPr>
          <w:bCs/>
          <w:lang w:val="sr-Cyrl-CS"/>
        </w:rPr>
        <w:t xml:space="preserve"> </w:t>
      </w:r>
      <w:r>
        <w:rPr>
          <w:bCs/>
          <w:lang w:val="sr-Cyrl-CS"/>
        </w:rPr>
        <w:t>nabavke</w:t>
      </w:r>
      <w:r w:rsidR="00485486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485486">
        <w:rPr>
          <w:bCs/>
          <w:lang w:val="sr-Cyrl-CS"/>
        </w:rPr>
        <w:t xml:space="preserve"> </w:t>
      </w:r>
      <w:r>
        <w:rPr>
          <w:bCs/>
          <w:lang w:val="sr-Cyrl-CS"/>
        </w:rPr>
        <w:t>ukupnoj</w:t>
      </w:r>
      <w:r w:rsidR="00485486">
        <w:rPr>
          <w:bCs/>
          <w:lang w:val="sr-Cyrl-CS"/>
        </w:rPr>
        <w:t xml:space="preserve"> </w:t>
      </w:r>
      <w:r>
        <w:rPr>
          <w:bCs/>
          <w:lang w:val="sr-Cyrl-CS"/>
        </w:rPr>
        <w:t>vrednosti</w:t>
      </w:r>
      <w:r w:rsidR="00485486">
        <w:rPr>
          <w:bCs/>
          <w:lang w:val="sr-Cyrl-CS"/>
        </w:rPr>
        <w:t xml:space="preserve"> </w:t>
      </w:r>
      <w:r>
        <w:rPr>
          <w:bCs/>
          <w:lang w:val="sr-Cyrl-CS"/>
        </w:rPr>
        <w:t>od</w:t>
      </w:r>
      <w:r w:rsidR="00485486">
        <w:rPr>
          <w:bCs/>
          <w:lang w:val="sr-Cyrl-CS"/>
        </w:rPr>
        <w:t xml:space="preserve"> </w:t>
      </w:r>
      <w:r>
        <w:rPr>
          <w:bCs/>
          <w:lang w:val="sr-Cyrl-CS"/>
        </w:rPr>
        <w:t>najmanje</w:t>
      </w:r>
      <w:r w:rsidR="00485486">
        <w:rPr>
          <w:bCs/>
          <w:lang w:val="sr-Cyrl-CS"/>
        </w:rPr>
        <w:t xml:space="preserve"> </w:t>
      </w:r>
      <w:r w:rsidR="00095BC1">
        <w:rPr>
          <w:bCs/>
          <w:lang w:val="sr-Cyrl-CS"/>
        </w:rPr>
        <w:t>14</w:t>
      </w:r>
      <w:r w:rsidR="005E7F74">
        <w:rPr>
          <w:bCs/>
          <w:lang w:val="sr-Cyrl-CS"/>
        </w:rPr>
        <w:t>0.000,00</w:t>
      </w:r>
      <w:r w:rsidR="00485486">
        <w:rPr>
          <w:bCs/>
          <w:lang w:val="sr-Cyrl-CS"/>
        </w:rPr>
        <w:t xml:space="preserve"> </w:t>
      </w:r>
      <w:r>
        <w:rPr>
          <w:bCs/>
          <w:lang w:val="sr-Cyrl-CS"/>
        </w:rPr>
        <w:t>evra</w:t>
      </w:r>
      <w:r w:rsidR="00485486">
        <w:rPr>
          <w:bCs/>
          <w:lang w:val="sr-Cyrl-CS"/>
        </w:rPr>
        <w:t>.</w:t>
      </w:r>
    </w:p>
    <w:p w:rsidR="00485486" w:rsidRDefault="00485486" w:rsidP="00485486">
      <w:pPr>
        <w:jc w:val="both"/>
        <w:rPr>
          <w:b/>
          <w:lang w:val="sr-Cyrl-RS"/>
        </w:rPr>
      </w:pPr>
    </w:p>
    <w:tbl>
      <w:tblPr>
        <w:tblW w:w="8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5"/>
        <w:gridCol w:w="3101"/>
        <w:gridCol w:w="1920"/>
        <w:gridCol w:w="2614"/>
      </w:tblGrid>
      <w:tr w:rsidR="00485486" w:rsidRPr="00C90615" w:rsidTr="00AB4200">
        <w:trPr>
          <w:trHeight w:val="345"/>
          <w:jc w:val="center"/>
        </w:trPr>
        <w:tc>
          <w:tcPr>
            <w:tcW w:w="79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486" w:rsidRPr="00B81788" w:rsidRDefault="005B772C" w:rsidP="00AB420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Red</w:t>
            </w:r>
            <w:r w:rsidR="00485486" w:rsidRPr="00B81788">
              <w:rPr>
                <w:b/>
                <w:sz w:val="22"/>
                <w:szCs w:val="22"/>
                <w:lang w:val="ru-RU"/>
              </w:rPr>
              <w:t>.</w:t>
            </w:r>
          </w:p>
          <w:p w:rsidR="00485486" w:rsidRPr="00B81788" w:rsidRDefault="005B772C" w:rsidP="00AB420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br</w:t>
            </w:r>
            <w:r w:rsidR="00485486" w:rsidRPr="00B81788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3101" w:type="dxa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486" w:rsidRPr="00B81788" w:rsidRDefault="005B772C" w:rsidP="00AB420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Spisak</w:t>
            </w:r>
            <w:r w:rsidR="00485486" w:rsidRPr="00B81788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naručilaca</w:t>
            </w:r>
            <w:r w:rsidR="00485486" w:rsidRPr="00B81788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485486" w:rsidRPr="00B81788" w:rsidRDefault="00485486" w:rsidP="00AB420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81788">
              <w:rPr>
                <w:b/>
                <w:sz w:val="22"/>
                <w:szCs w:val="22"/>
                <w:lang w:val="ru-RU"/>
              </w:rPr>
              <w:t>(</w:t>
            </w:r>
            <w:r w:rsidR="005B772C">
              <w:rPr>
                <w:b/>
                <w:sz w:val="22"/>
                <w:szCs w:val="22"/>
                <w:lang w:val="ru-RU"/>
              </w:rPr>
              <w:t>pravna</w:t>
            </w:r>
            <w:r w:rsidRPr="00B81788">
              <w:rPr>
                <w:b/>
                <w:sz w:val="22"/>
                <w:szCs w:val="22"/>
                <w:lang w:val="ru-RU"/>
              </w:rPr>
              <w:t xml:space="preserve"> </w:t>
            </w:r>
            <w:r w:rsidR="005B772C">
              <w:rPr>
                <w:b/>
                <w:sz w:val="22"/>
                <w:szCs w:val="22"/>
                <w:lang w:val="ru-RU"/>
              </w:rPr>
              <w:t>lica</w:t>
            </w:r>
            <w:r w:rsidRPr="00B81788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1920" w:type="dxa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486" w:rsidRPr="00B81788" w:rsidRDefault="005B772C" w:rsidP="00AB420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Datum</w:t>
            </w:r>
            <w:r w:rsidR="00485486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zaključenja</w:t>
            </w:r>
            <w:r w:rsidR="00485486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ugovora</w:t>
            </w:r>
          </w:p>
        </w:tc>
        <w:tc>
          <w:tcPr>
            <w:tcW w:w="2614" w:type="dxa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85486" w:rsidRPr="00B81788" w:rsidRDefault="005B772C" w:rsidP="00AB420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Predmet</w:t>
            </w:r>
            <w:r w:rsidR="00485486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ugovora</w:t>
            </w:r>
            <w:r w:rsidR="00485486" w:rsidRPr="00B81788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485486" w:rsidRPr="00C90615" w:rsidTr="00AB4200">
        <w:trPr>
          <w:trHeight w:val="678"/>
          <w:jc w:val="center"/>
        </w:trPr>
        <w:tc>
          <w:tcPr>
            <w:tcW w:w="795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5486" w:rsidRPr="001A413D" w:rsidRDefault="00485486" w:rsidP="00AB4200">
            <w:pPr>
              <w:widowControl w:val="0"/>
              <w:tabs>
                <w:tab w:val="left" w:pos="1440"/>
              </w:tabs>
              <w:jc w:val="center"/>
              <w:rPr>
                <w:b/>
                <w:lang w:val="ru-RU"/>
              </w:rPr>
            </w:pPr>
            <w:r w:rsidRPr="001A413D">
              <w:rPr>
                <w:b/>
                <w:lang w:val="ru-RU"/>
              </w:rPr>
              <w:t>1.</w:t>
            </w:r>
          </w:p>
        </w:tc>
        <w:tc>
          <w:tcPr>
            <w:tcW w:w="3101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5486" w:rsidRPr="00C90615" w:rsidRDefault="00485486" w:rsidP="00AB420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20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auto"/>
          </w:tcPr>
          <w:p w:rsidR="00485486" w:rsidRPr="00C90615" w:rsidRDefault="00485486" w:rsidP="00AB420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614" w:type="dxa"/>
            <w:tcBorders>
              <w:top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85486" w:rsidRPr="00C90615" w:rsidRDefault="00485486" w:rsidP="00AB4200">
            <w:pPr>
              <w:jc w:val="center"/>
              <w:rPr>
                <w:b/>
                <w:lang w:val="ru-RU"/>
              </w:rPr>
            </w:pPr>
          </w:p>
        </w:tc>
      </w:tr>
      <w:tr w:rsidR="00485486" w:rsidRPr="00C90615" w:rsidTr="00AB4200">
        <w:trPr>
          <w:trHeight w:val="705"/>
          <w:jc w:val="center"/>
        </w:trPr>
        <w:tc>
          <w:tcPr>
            <w:tcW w:w="79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5486" w:rsidRPr="001A413D" w:rsidRDefault="00485486" w:rsidP="00AB4200">
            <w:pPr>
              <w:widowControl w:val="0"/>
              <w:tabs>
                <w:tab w:val="left" w:pos="1440"/>
              </w:tabs>
              <w:jc w:val="center"/>
              <w:rPr>
                <w:b/>
                <w:lang w:val="ru-RU"/>
              </w:rPr>
            </w:pPr>
            <w:r w:rsidRPr="001A413D">
              <w:rPr>
                <w:b/>
                <w:lang w:val="ru-RU"/>
              </w:rPr>
              <w:t>2.</w:t>
            </w:r>
          </w:p>
        </w:tc>
        <w:tc>
          <w:tcPr>
            <w:tcW w:w="31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5486" w:rsidRPr="00C90615" w:rsidRDefault="00485486" w:rsidP="00AB420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5486" w:rsidRPr="00C90615" w:rsidRDefault="00485486" w:rsidP="00AB420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614" w:type="dxa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85486" w:rsidRPr="00C90615" w:rsidRDefault="00485486" w:rsidP="00AB4200">
            <w:pPr>
              <w:jc w:val="center"/>
              <w:rPr>
                <w:b/>
                <w:lang w:val="ru-RU"/>
              </w:rPr>
            </w:pPr>
          </w:p>
        </w:tc>
      </w:tr>
      <w:tr w:rsidR="00485486" w:rsidRPr="00C90615" w:rsidTr="00AB4200">
        <w:trPr>
          <w:trHeight w:val="705"/>
          <w:jc w:val="center"/>
        </w:trPr>
        <w:tc>
          <w:tcPr>
            <w:tcW w:w="79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5486" w:rsidRPr="001A413D" w:rsidRDefault="00485486" w:rsidP="00AB4200">
            <w:pPr>
              <w:widowControl w:val="0"/>
              <w:tabs>
                <w:tab w:val="left" w:pos="1440"/>
              </w:tabs>
              <w:jc w:val="center"/>
              <w:rPr>
                <w:b/>
                <w:lang w:val="ru-RU"/>
              </w:rPr>
            </w:pPr>
            <w:r w:rsidRPr="001A413D">
              <w:rPr>
                <w:b/>
                <w:lang w:val="ru-RU"/>
              </w:rPr>
              <w:t>3.</w:t>
            </w:r>
          </w:p>
        </w:tc>
        <w:tc>
          <w:tcPr>
            <w:tcW w:w="31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5486" w:rsidRPr="00C90615" w:rsidRDefault="00485486" w:rsidP="00AB420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5486" w:rsidRPr="00C90615" w:rsidRDefault="00485486" w:rsidP="00AB420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614" w:type="dxa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85486" w:rsidRPr="00C90615" w:rsidRDefault="00485486" w:rsidP="00AB4200">
            <w:pPr>
              <w:jc w:val="center"/>
              <w:rPr>
                <w:b/>
                <w:lang w:val="ru-RU"/>
              </w:rPr>
            </w:pPr>
          </w:p>
        </w:tc>
      </w:tr>
      <w:tr w:rsidR="00485486" w:rsidRPr="00C90615" w:rsidTr="00AB4200">
        <w:trPr>
          <w:trHeight w:val="705"/>
          <w:jc w:val="center"/>
        </w:trPr>
        <w:tc>
          <w:tcPr>
            <w:tcW w:w="79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5486" w:rsidRPr="001A413D" w:rsidRDefault="00485486" w:rsidP="00AB4200">
            <w:pPr>
              <w:widowControl w:val="0"/>
              <w:tabs>
                <w:tab w:val="left" w:pos="1440"/>
              </w:tabs>
              <w:jc w:val="center"/>
              <w:rPr>
                <w:b/>
                <w:lang w:val="ru-RU"/>
              </w:rPr>
            </w:pPr>
            <w:r w:rsidRPr="001A413D">
              <w:rPr>
                <w:b/>
                <w:lang w:val="ru-RU"/>
              </w:rPr>
              <w:t>4.</w:t>
            </w:r>
          </w:p>
        </w:tc>
        <w:tc>
          <w:tcPr>
            <w:tcW w:w="31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5486" w:rsidRPr="00C90615" w:rsidRDefault="00485486" w:rsidP="00AB420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5486" w:rsidRPr="00C90615" w:rsidRDefault="00485486" w:rsidP="00AB420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614" w:type="dxa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85486" w:rsidRPr="00C90615" w:rsidRDefault="00485486" w:rsidP="00AB4200">
            <w:pPr>
              <w:jc w:val="center"/>
              <w:rPr>
                <w:b/>
                <w:lang w:val="ru-RU"/>
              </w:rPr>
            </w:pPr>
          </w:p>
        </w:tc>
      </w:tr>
      <w:tr w:rsidR="00485486" w:rsidRPr="00C90615" w:rsidTr="00AB4200">
        <w:trPr>
          <w:trHeight w:val="705"/>
          <w:jc w:val="center"/>
        </w:trPr>
        <w:tc>
          <w:tcPr>
            <w:tcW w:w="79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5486" w:rsidRPr="001A413D" w:rsidRDefault="00485486" w:rsidP="00AB4200">
            <w:pPr>
              <w:widowControl w:val="0"/>
              <w:tabs>
                <w:tab w:val="left" w:pos="1440"/>
              </w:tabs>
              <w:jc w:val="center"/>
              <w:rPr>
                <w:b/>
                <w:lang w:val="ru-RU"/>
              </w:rPr>
            </w:pPr>
            <w:r w:rsidRPr="001A413D">
              <w:rPr>
                <w:b/>
                <w:lang w:val="ru-RU"/>
              </w:rPr>
              <w:t>5.</w:t>
            </w:r>
          </w:p>
        </w:tc>
        <w:tc>
          <w:tcPr>
            <w:tcW w:w="31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5486" w:rsidRPr="00C90615" w:rsidRDefault="00485486" w:rsidP="00AB420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5486" w:rsidRPr="00C90615" w:rsidRDefault="00485486" w:rsidP="00AB420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614" w:type="dxa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85486" w:rsidRPr="00C90615" w:rsidRDefault="00485486" w:rsidP="00AB4200">
            <w:pPr>
              <w:jc w:val="center"/>
              <w:rPr>
                <w:b/>
                <w:lang w:val="ru-RU"/>
              </w:rPr>
            </w:pPr>
          </w:p>
        </w:tc>
      </w:tr>
      <w:tr w:rsidR="00485486" w:rsidRPr="00C90615" w:rsidTr="00AB4200">
        <w:trPr>
          <w:trHeight w:val="705"/>
          <w:jc w:val="center"/>
        </w:trPr>
        <w:tc>
          <w:tcPr>
            <w:tcW w:w="79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5486" w:rsidRPr="001A413D" w:rsidRDefault="00485486" w:rsidP="00AB4200">
            <w:pPr>
              <w:widowControl w:val="0"/>
              <w:tabs>
                <w:tab w:val="left" w:pos="1440"/>
              </w:tabs>
              <w:jc w:val="center"/>
              <w:rPr>
                <w:b/>
                <w:lang w:val="ru-RU"/>
              </w:rPr>
            </w:pPr>
            <w:r w:rsidRPr="001A413D">
              <w:rPr>
                <w:b/>
                <w:lang w:val="ru-RU"/>
              </w:rPr>
              <w:t>6.</w:t>
            </w:r>
          </w:p>
        </w:tc>
        <w:tc>
          <w:tcPr>
            <w:tcW w:w="31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5486" w:rsidRPr="00C90615" w:rsidRDefault="00485486" w:rsidP="00AB420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5486" w:rsidRPr="00C90615" w:rsidRDefault="00485486" w:rsidP="00AB420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614" w:type="dxa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85486" w:rsidRPr="00C90615" w:rsidRDefault="00485486" w:rsidP="00AB4200">
            <w:pPr>
              <w:jc w:val="center"/>
              <w:rPr>
                <w:b/>
                <w:lang w:val="ru-RU"/>
              </w:rPr>
            </w:pPr>
          </w:p>
        </w:tc>
      </w:tr>
      <w:tr w:rsidR="00485486" w:rsidRPr="00C90615" w:rsidTr="00AB4200">
        <w:trPr>
          <w:trHeight w:val="723"/>
          <w:jc w:val="center"/>
        </w:trPr>
        <w:tc>
          <w:tcPr>
            <w:tcW w:w="79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5486" w:rsidRPr="00C90615" w:rsidRDefault="00485486" w:rsidP="00AB4200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C90615">
              <w:rPr>
                <w:b/>
              </w:rPr>
              <w:t>7.</w:t>
            </w:r>
          </w:p>
        </w:tc>
        <w:tc>
          <w:tcPr>
            <w:tcW w:w="31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5486" w:rsidRPr="00C90615" w:rsidRDefault="00485486" w:rsidP="00AB420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5486" w:rsidRPr="00C90615" w:rsidRDefault="00485486" w:rsidP="00AB420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614" w:type="dxa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85486" w:rsidRPr="00C90615" w:rsidRDefault="00485486" w:rsidP="00AB4200">
            <w:pPr>
              <w:jc w:val="center"/>
              <w:rPr>
                <w:b/>
                <w:lang w:val="ru-RU"/>
              </w:rPr>
            </w:pPr>
          </w:p>
        </w:tc>
      </w:tr>
      <w:tr w:rsidR="00485486" w:rsidRPr="00C90615" w:rsidTr="00AB4200">
        <w:trPr>
          <w:trHeight w:val="705"/>
          <w:jc w:val="center"/>
        </w:trPr>
        <w:tc>
          <w:tcPr>
            <w:tcW w:w="79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5486" w:rsidRPr="00C90615" w:rsidRDefault="00485486" w:rsidP="00AB4200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C90615">
              <w:rPr>
                <w:b/>
              </w:rPr>
              <w:lastRenderedPageBreak/>
              <w:t>8.</w:t>
            </w:r>
          </w:p>
        </w:tc>
        <w:tc>
          <w:tcPr>
            <w:tcW w:w="31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5486" w:rsidRPr="00C90615" w:rsidRDefault="00485486" w:rsidP="00AB420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5486" w:rsidRPr="00C90615" w:rsidRDefault="00485486" w:rsidP="00AB420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614" w:type="dxa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85486" w:rsidRPr="00C90615" w:rsidRDefault="00485486" w:rsidP="00AB4200">
            <w:pPr>
              <w:jc w:val="center"/>
              <w:rPr>
                <w:b/>
                <w:lang w:val="ru-RU"/>
              </w:rPr>
            </w:pPr>
          </w:p>
        </w:tc>
      </w:tr>
      <w:tr w:rsidR="00485486" w:rsidRPr="00C90615" w:rsidTr="00AB4200">
        <w:trPr>
          <w:trHeight w:val="705"/>
          <w:jc w:val="center"/>
        </w:trPr>
        <w:tc>
          <w:tcPr>
            <w:tcW w:w="79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5486" w:rsidRPr="00C90615" w:rsidRDefault="00485486" w:rsidP="00AB4200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C90615">
              <w:rPr>
                <w:b/>
              </w:rPr>
              <w:t>9.</w:t>
            </w:r>
          </w:p>
        </w:tc>
        <w:tc>
          <w:tcPr>
            <w:tcW w:w="31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5486" w:rsidRPr="00C90615" w:rsidRDefault="00485486" w:rsidP="00AB420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5486" w:rsidRPr="00C90615" w:rsidRDefault="00485486" w:rsidP="00AB420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614" w:type="dxa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85486" w:rsidRPr="00C90615" w:rsidRDefault="00485486" w:rsidP="00AB4200">
            <w:pPr>
              <w:jc w:val="center"/>
              <w:rPr>
                <w:b/>
                <w:lang w:val="ru-RU"/>
              </w:rPr>
            </w:pPr>
          </w:p>
        </w:tc>
      </w:tr>
      <w:tr w:rsidR="00485486" w:rsidRPr="00C90615" w:rsidTr="00AB4200">
        <w:trPr>
          <w:trHeight w:val="705"/>
          <w:jc w:val="center"/>
        </w:trPr>
        <w:tc>
          <w:tcPr>
            <w:tcW w:w="795" w:type="dxa"/>
            <w:tcBorders>
              <w:top w:val="single" w:sz="6" w:space="0" w:color="auto"/>
              <w:left w:val="thinThickSmallGap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485486" w:rsidRPr="00C90615" w:rsidRDefault="00485486" w:rsidP="00AB4200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C90615">
              <w:rPr>
                <w:b/>
              </w:rPr>
              <w:t>10.</w:t>
            </w:r>
          </w:p>
        </w:tc>
        <w:tc>
          <w:tcPr>
            <w:tcW w:w="3101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485486" w:rsidRPr="00C90615" w:rsidRDefault="00485486" w:rsidP="00AB420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485486" w:rsidRPr="00C90615" w:rsidRDefault="00485486" w:rsidP="00AB420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614" w:type="dxa"/>
            <w:tcBorders>
              <w:top w:val="single" w:sz="6" w:space="0" w:color="auto"/>
              <w:bottom w:val="thickThinSmallGap" w:sz="2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85486" w:rsidRPr="00C90615" w:rsidRDefault="00485486" w:rsidP="00AB4200">
            <w:pPr>
              <w:jc w:val="center"/>
              <w:rPr>
                <w:b/>
                <w:lang w:val="ru-RU"/>
              </w:rPr>
            </w:pPr>
          </w:p>
        </w:tc>
      </w:tr>
    </w:tbl>
    <w:p w:rsidR="00485486" w:rsidRDefault="00485486" w:rsidP="00485486">
      <w:pPr>
        <w:rPr>
          <w:b/>
          <w:bCs/>
          <w:color w:val="FF0000"/>
          <w:lang w:val="sr-Cyrl-CS"/>
        </w:rPr>
      </w:pPr>
    </w:p>
    <w:p w:rsidR="00485486" w:rsidRDefault="00485486" w:rsidP="00485486">
      <w:pPr>
        <w:rPr>
          <w:b/>
          <w:bCs/>
          <w:color w:val="FF0000"/>
          <w:lang w:val="sr-Cyrl-CS"/>
        </w:rPr>
      </w:pPr>
    </w:p>
    <w:p w:rsidR="00485486" w:rsidRPr="00B81788" w:rsidRDefault="00485486" w:rsidP="00485486">
      <w:pPr>
        <w:rPr>
          <w:b/>
          <w:bCs/>
          <w:color w:val="FF0000"/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1476"/>
        <w:gridCol w:w="1476"/>
        <w:gridCol w:w="2952"/>
      </w:tblGrid>
      <w:tr w:rsidR="00485486" w:rsidRPr="00B81788" w:rsidTr="00AB4200">
        <w:trPr>
          <w:trHeight w:val="276"/>
        </w:trPr>
        <w:tc>
          <w:tcPr>
            <w:tcW w:w="2952" w:type="dxa"/>
            <w:shd w:val="clear" w:color="auto" w:fill="auto"/>
            <w:vAlign w:val="center"/>
          </w:tcPr>
          <w:p w:rsidR="00485486" w:rsidRPr="00B81788" w:rsidRDefault="005B772C" w:rsidP="00AB4200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ru-RU"/>
              </w:rPr>
              <w:t>datum</w:t>
            </w:r>
            <w:r w:rsidR="00485486" w:rsidRPr="00B81788">
              <w:rPr>
                <w:bCs/>
                <w:lang w:val="sr-Cyrl-RS"/>
              </w:rPr>
              <w:t>: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:rsidR="00485486" w:rsidRPr="00B81788" w:rsidRDefault="00485486" w:rsidP="00AB4200">
            <w:pPr>
              <w:jc w:val="center"/>
              <w:rPr>
                <w:bCs/>
                <w:lang w:val="sr-Cyrl-RS"/>
              </w:rPr>
            </w:pP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:rsidR="00485486" w:rsidRPr="00B81788" w:rsidRDefault="005B772C" w:rsidP="00AB4200">
            <w:pPr>
              <w:jc w:val="center"/>
              <w:rPr>
                <w:bCs/>
                <w:lang w:val="sr-Cyrl-RS"/>
              </w:rPr>
            </w:pPr>
            <w:r>
              <w:rPr>
                <w:iCs/>
                <w:lang w:val="sr-Cyrl-CS"/>
              </w:rPr>
              <w:t>M</w:t>
            </w:r>
            <w:r w:rsidR="00485486" w:rsidRPr="00B81788">
              <w:rPr>
                <w:iCs/>
                <w:lang w:val="sr-Cyrl-CS"/>
              </w:rPr>
              <w:t>.</w:t>
            </w:r>
            <w:r>
              <w:rPr>
                <w:iCs/>
                <w:lang w:val="sr-Cyrl-CS"/>
              </w:rPr>
              <w:t>P</w:t>
            </w:r>
            <w:r w:rsidR="00485486" w:rsidRPr="00B81788">
              <w:rPr>
                <w:iCs/>
                <w:lang w:val="sr-Cyrl-CS"/>
              </w:rPr>
              <w:t>.</w:t>
            </w:r>
          </w:p>
        </w:tc>
        <w:tc>
          <w:tcPr>
            <w:tcW w:w="2952" w:type="dxa"/>
            <w:vMerge w:val="restart"/>
            <w:shd w:val="clear" w:color="auto" w:fill="auto"/>
            <w:vAlign w:val="center"/>
          </w:tcPr>
          <w:p w:rsidR="00485486" w:rsidRPr="00B81788" w:rsidRDefault="005B772C" w:rsidP="00AB4200">
            <w:pPr>
              <w:jc w:val="center"/>
              <w:rPr>
                <w:iCs/>
                <w:lang w:val="sr-Cyrl-RS"/>
              </w:rPr>
            </w:pPr>
            <w:r>
              <w:rPr>
                <w:iCs/>
                <w:lang w:val="sr-Cyrl-CS"/>
              </w:rPr>
              <w:t>potpis</w:t>
            </w:r>
            <w:r w:rsidR="00485486" w:rsidRPr="00B81788">
              <w:rPr>
                <w:iCs/>
                <w:lang w:val="sr-Cyrl-CS"/>
              </w:rPr>
              <w:t xml:space="preserve"> </w:t>
            </w:r>
            <w:r>
              <w:rPr>
                <w:iCs/>
                <w:lang w:val="sr-Cyrl-CS"/>
              </w:rPr>
              <w:t>ovlašćenog</w:t>
            </w:r>
            <w:r w:rsidR="00485486" w:rsidRPr="00B81788">
              <w:rPr>
                <w:iCs/>
                <w:lang w:val="sr-Cyrl-CS"/>
              </w:rPr>
              <w:t xml:space="preserve"> </w:t>
            </w:r>
            <w:r>
              <w:rPr>
                <w:iCs/>
                <w:lang w:val="sr-Cyrl-CS"/>
              </w:rPr>
              <w:t>lica</w:t>
            </w:r>
          </w:p>
          <w:p w:rsidR="00485486" w:rsidRPr="00B81788" w:rsidRDefault="005B772C" w:rsidP="00AB4200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ponuđača</w:t>
            </w:r>
          </w:p>
          <w:p w:rsidR="00485486" w:rsidRPr="00B81788" w:rsidRDefault="00485486" w:rsidP="00AB4200">
            <w:pPr>
              <w:jc w:val="center"/>
              <w:rPr>
                <w:bCs/>
                <w:lang w:val="sr-Cyrl-RS"/>
              </w:rPr>
            </w:pPr>
          </w:p>
        </w:tc>
      </w:tr>
      <w:tr w:rsidR="00485486" w:rsidRPr="00B81788" w:rsidTr="00AB4200">
        <w:trPr>
          <w:trHeight w:val="276"/>
        </w:trPr>
        <w:tc>
          <w:tcPr>
            <w:tcW w:w="2952" w:type="dxa"/>
            <w:shd w:val="clear" w:color="auto" w:fill="auto"/>
            <w:vAlign w:val="center"/>
          </w:tcPr>
          <w:p w:rsidR="00485486" w:rsidRPr="00B81788" w:rsidRDefault="00485486" w:rsidP="00AB4200">
            <w:pPr>
              <w:jc w:val="center"/>
              <w:rPr>
                <w:bCs/>
                <w:lang w:val="sr-Cyrl-RS"/>
              </w:rPr>
            </w:pPr>
            <w:r w:rsidRPr="00B81788">
              <w:rPr>
                <w:bCs/>
                <w:lang w:val="sr-Cyrl-RS"/>
              </w:rPr>
              <w:t>____________________</w:t>
            </w: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485486" w:rsidRPr="00B81788" w:rsidRDefault="00485486" w:rsidP="00AB4200">
            <w:pPr>
              <w:jc w:val="center"/>
              <w:rPr>
                <w:iCs/>
                <w:highlight w:val="yellow"/>
                <w:lang w:val="sr-Cyrl-CS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485486" w:rsidRPr="00B81788" w:rsidRDefault="00485486" w:rsidP="00AB4200">
            <w:pPr>
              <w:jc w:val="center"/>
              <w:rPr>
                <w:iCs/>
                <w:highlight w:val="yellow"/>
                <w:lang w:val="sr-Cyrl-CS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485486" w:rsidRPr="00B81788" w:rsidRDefault="00485486" w:rsidP="00AB4200">
            <w:pPr>
              <w:jc w:val="center"/>
              <w:rPr>
                <w:iCs/>
                <w:highlight w:val="yellow"/>
                <w:lang w:val="sr-Cyrl-CS"/>
              </w:rPr>
            </w:pPr>
          </w:p>
        </w:tc>
      </w:tr>
      <w:tr w:rsidR="00485486" w:rsidRPr="00B81788" w:rsidTr="00AB4200">
        <w:trPr>
          <w:trHeight w:val="276"/>
        </w:trPr>
        <w:tc>
          <w:tcPr>
            <w:tcW w:w="2952" w:type="dxa"/>
            <w:shd w:val="clear" w:color="auto" w:fill="auto"/>
            <w:vAlign w:val="center"/>
          </w:tcPr>
          <w:p w:rsidR="00485486" w:rsidRPr="00B81788" w:rsidRDefault="005B772C" w:rsidP="00AB4200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ru-RU"/>
              </w:rPr>
              <w:t>mesto</w:t>
            </w:r>
            <w:r w:rsidR="00485486" w:rsidRPr="00B81788">
              <w:rPr>
                <w:bCs/>
                <w:lang w:val="ru-RU"/>
              </w:rPr>
              <w:t>:</w:t>
            </w: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485486" w:rsidRPr="00B81788" w:rsidRDefault="00485486" w:rsidP="00AB4200">
            <w:pPr>
              <w:jc w:val="center"/>
              <w:rPr>
                <w:iCs/>
                <w:highlight w:val="yellow"/>
                <w:lang w:val="sr-Cyrl-CS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485486" w:rsidRPr="00B81788" w:rsidRDefault="00485486" w:rsidP="00AB4200">
            <w:pPr>
              <w:jc w:val="center"/>
              <w:rPr>
                <w:iCs/>
                <w:highlight w:val="yellow"/>
                <w:lang w:val="sr-Cyrl-CS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485486" w:rsidRPr="00B81788" w:rsidRDefault="00485486" w:rsidP="00AB4200">
            <w:pPr>
              <w:jc w:val="center"/>
              <w:rPr>
                <w:iCs/>
                <w:highlight w:val="yellow"/>
                <w:lang w:val="sr-Cyrl-CS"/>
              </w:rPr>
            </w:pPr>
          </w:p>
        </w:tc>
      </w:tr>
      <w:tr w:rsidR="00485486" w:rsidRPr="00B81788" w:rsidTr="00AB4200">
        <w:tc>
          <w:tcPr>
            <w:tcW w:w="2952" w:type="dxa"/>
            <w:shd w:val="clear" w:color="auto" w:fill="auto"/>
            <w:vAlign w:val="center"/>
          </w:tcPr>
          <w:p w:rsidR="00485486" w:rsidRPr="00B81788" w:rsidRDefault="00485486" w:rsidP="00AB4200">
            <w:pPr>
              <w:jc w:val="center"/>
              <w:rPr>
                <w:bCs/>
                <w:lang w:val="sr-Cyrl-RS"/>
              </w:rPr>
            </w:pPr>
            <w:r w:rsidRPr="00B81788">
              <w:rPr>
                <w:lang w:val="sr-Cyrl-CS"/>
              </w:rPr>
              <w:t>_______</w:t>
            </w:r>
            <w:r w:rsidRPr="00B81788">
              <w:rPr>
                <w:lang w:val="sr-Cyrl-RS"/>
              </w:rPr>
              <w:t>_____</w:t>
            </w:r>
            <w:r w:rsidRPr="00B81788">
              <w:rPr>
                <w:lang w:val="sr-Cyrl-CS"/>
              </w:rPr>
              <w:t>________</w:t>
            </w: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485486" w:rsidRPr="00B81788" w:rsidRDefault="00485486" w:rsidP="00AB4200">
            <w:pPr>
              <w:jc w:val="center"/>
              <w:rPr>
                <w:bCs/>
                <w:lang w:val="sr-Cyrl-RS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485486" w:rsidRPr="00B81788" w:rsidRDefault="00485486" w:rsidP="00AB4200">
            <w:pPr>
              <w:jc w:val="center"/>
              <w:rPr>
                <w:bCs/>
                <w:lang w:val="sr-Cyrl-RS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485486" w:rsidRPr="00B81788" w:rsidRDefault="00485486" w:rsidP="00AB4200">
            <w:pPr>
              <w:jc w:val="center"/>
              <w:rPr>
                <w:bCs/>
                <w:lang w:val="sr-Cyrl-RS"/>
              </w:rPr>
            </w:pPr>
            <w:r w:rsidRPr="00B81788">
              <w:rPr>
                <w:i/>
                <w:lang w:val="sr-Cyrl-CS"/>
              </w:rPr>
              <w:t>_______</w:t>
            </w:r>
            <w:r w:rsidRPr="00B81788">
              <w:rPr>
                <w:i/>
                <w:lang w:val="sr-Cyrl-RS"/>
              </w:rPr>
              <w:t>____</w:t>
            </w:r>
            <w:r w:rsidRPr="00B81788">
              <w:rPr>
                <w:i/>
                <w:lang w:val="sr-Cyrl-CS"/>
              </w:rPr>
              <w:t>________</w:t>
            </w:r>
          </w:p>
        </w:tc>
      </w:tr>
    </w:tbl>
    <w:p w:rsidR="00485486" w:rsidRDefault="00485486" w:rsidP="00485486">
      <w:pPr>
        <w:rPr>
          <w:b/>
          <w:bCs/>
          <w:lang w:val="sr-Cyrl-RS"/>
        </w:rPr>
      </w:pPr>
      <w:r w:rsidRPr="00B81788">
        <w:rPr>
          <w:b/>
          <w:bCs/>
          <w:lang w:val="sr-Cyrl-RS"/>
        </w:rPr>
        <w:tab/>
      </w:r>
    </w:p>
    <w:p w:rsidR="00485486" w:rsidRDefault="00485486" w:rsidP="00485486">
      <w:pPr>
        <w:rPr>
          <w:b/>
          <w:bCs/>
          <w:lang w:val="sr-Cyrl-CS"/>
        </w:rPr>
      </w:pPr>
    </w:p>
    <w:p w:rsidR="00485486" w:rsidRPr="000350FE" w:rsidRDefault="005B772C" w:rsidP="00485486">
      <w:pPr>
        <w:rPr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Napomena</w:t>
      </w:r>
      <w:r w:rsidR="00485486" w:rsidRPr="000350FE">
        <w:rPr>
          <w:b/>
          <w:bCs/>
          <w:sz w:val="22"/>
          <w:szCs w:val="22"/>
          <w:lang w:val="sr-Cyrl-CS"/>
        </w:rPr>
        <w:t>:</w:t>
      </w:r>
      <w:r w:rsidR="00485486" w:rsidRPr="000350FE">
        <w:rPr>
          <w:b/>
          <w:bCs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ru-RU"/>
        </w:rPr>
        <w:t>Po</w:t>
      </w:r>
      <w:r w:rsidR="00485486" w:rsidRPr="000350F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RS"/>
        </w:rPr>
        <w:t>potrebi</w:t>
      </w:r>
      <w:r w:rsidR="00485486" w:rsidRPr="000350F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ovaj</w:t>
      </w:r>
      <w:r w:rsidR="00485486" w:rsidRPr="000350F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obrazac</w:t>
      </w:r>
      <w:r w:rsidR="00485486" w:rsidRPr="000350F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kopirati</w:t>
      </w:r>
      <w:r w:rsidR="00485486" w:rsidRPr="000350F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485486" w:rsidRPr="000350F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više</w:t>
      </w:r>
      <w:r w:rsidR="00485486" w:rsidRPr="000350F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primeraka</w:t>
      </w:r>
      <w:r w:rsidR="00485486" w:rsidRPr="000350FE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Naručilac</w:t>
      </w:r>
      <w:r w:rsidR="0048548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zadržava</w:t>
      </w:r>
      <w:r w:rsidR="0048548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pravo</w:t>
      </w:r>
      <w:r w:rsidR="0048548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48548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izvrši</w:t>
      </w:r>
      <w:r w:rsidR="0048548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uvid</w:t>
      </w:r>
      <w:r w:rsidR="0048548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48548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ugovore</w:t>
      </w:r>
      <w:r w:rsidR="0048548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navedene</w:t>
      </w:r>
      <w:r w:rsidR="0048548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48548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obrascu</w:t>
      </w:r>
      <w:r w:rsidR="0048548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referentna</w:t>
      </w:r>
      <w:r w:rsidR="0048548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lista</w:t>
      </w:r>
      <w:r w:rsidR="00485486">
        <w:rPr>
          <w:sz w:val="22"/>
          <w:szCs w:val="22"/>
          <w:lang w:val="sr-Cyrl-RS"/>
        </w:rPr>
        <w:t>.</w:t>
      </w:r>
    </w:p>
    <w:p w:rsidR="00485486" w:rsidRDefault="00485486" w:rsidP="00485486">
      <w:pPr>
        <w:jc w:val="both"/>
        <w:rPr>
          <w:b/>
          <w:lang w:val="sr-Cyrl-RS"/>
        </w:rPr>
      </w:pPr>
    </w:p>
    <w:p w:rsidR="00485486" w:rsidRPr="00485486" w:rsidRDefault="00485486" w:rsidP="00485486">
      <w:pPr>
        <w:jc w:val="both"/>
        <w:rPr>
          <w:b/>
          <w:lang w:val="sr-Cyrl-RS"/>
        </w:rPr>
      </w:pPr>
    </w:p>
    <w:p w:rsidR="00485486" w:rsidRDefault="005B772C" w:rsidP="009E33ED">
      <w:pPr>
        <w:pStyle w:val="ListParagraph"/>
        <w:numPr>
          <w:ilvl w:val="0"/>
          <w:numId w:val="1"/>
        </w:numPr>
        <w:jc w:val="center"/>
        <w:rPr>
          <w:b/>
          <w:lang w:val="sr-Cyrl-RS"/>
        </w:rPr>
      </w:pPr>
      <w:r>
        <w:rPr>
          <w:b/>
          <w:lang w:val="sr-Cyrl-RS"/>
        </w:rPr>
        <w:t>MODEL</w:t>
      </w:r>
      <w:r w:rsidR="00485486">
        <w:rPr>
          <w:b/>
          <w:lang w:val="sr-Cyrl-RS"/>
        </w:rPr>
        <w:t xml:space="preserve"> </w:t>
      </w:r>
      <w:r>
        <w:rPr>
          <w:b/>
          <w:lang w:val="sr-Cyrl-RS"/>
        </w:rPr>
        <w:t>UGOVORA</w:t>
      </w:r>
    </w:p>
    <w:p w:rsidR="00485486" w:rsidRDefault="00485486" w:rsidP="00485486">
      <w:pPr>
        <w:pStyle w:val="ListParagraph"/>
        <w:jc w:val="center"/>
        <w:rPr>
          <w:b/>
          <w:lang w:val="sr-Cyrl-RS"/>
        </w:rPr>
      </w:pPr>
    </w:p>
    <w:p w:rsidR="00485486" w:rsidRDefault="005B772C" w:rsidP="00485486">
      <w:pPr>
        <w:pStyle w:val="ListParagraph"/>
        <w:jc w:val="center"/>
        <w:rPr>
          <w:b/>
          <w:lang w:val="sr-Cyrl-RS"/>
        </w:rPr>
      </w:pPr>
      <w:r>
        <w:rPr>
          <w:b/>
          <w:lang w:val="sr-Cyrl-RS"/>
        </w:rPr>
        <w:t>o</w:t>
      </w:r>
      <w:r w:rsidR="00485486">
        <w:rPr>
          <w:b/>
          <w:lang w:val="sr-Cyrl-RS"/>
        </w:rPr>
        <w:t xml:space="preserve"> </w:t>
      </w:r>
      <w:r>
        <w:rPr>
          <w:b/>
          <w:lang w:val="sr-Cyrl-RS"/>
        </w:rPr>
        <w:t>nabavci</w:t>
      </w:r>
      <w:r w:rsidR="00485486">
        <w:rPr>
          <w:b/>
          <w:lang w:val="sr-Cyrl-RS"/>
        </w:rPr>
        <w:t xml:space="preserve"> </w:t>
      </w:r>
      <w:r>
        <w:rPr>
          <w:b/>
          <w:lang w:val="sr-Cyrl-RS"/>
        </w:rPr>
        <w:t>k</w:t>
      </w:r>
      <w:r>
        <w:rPr>
          <w:b/>
          <w:lang w:val="sr-Cyrl-CS"/>
        </w:rPr>
        <w:t>ontra</w:t>
      </w:r>
      <w:r w:rsidR="00095BC1">
        <w:rPr>
          <w:b/>
          <w:lang w:val="sr-Cyrl-CS"/>
        </w:rPr>
        <w:t xml:space="preserve"> </w:t>
      </w:r>
      <w:r>
        <w:rPr>
          <w:b/>
          <w:lang w:val="sr-Cyrl-CS"/>
        </w:rPr>
        <w:t>diverziona</w:t>
      </w:r>
      <w:r w:rsidR="00095BC1">
        <w:rPr>
          <w:b/>
          <w:lang w:val="sr-Cyrl-CS"/>
        </w:rPr>
        <w:t xml:space="preserve"> </w:t>
      </w:r>
      <w:r>
        <w:rPr>
          <w:b/>
          <w:lang w:val="sr-Cyrl-CS"/>
        </w:rPr>
        <w:t>oprema</w:t>
      </w:r>
      <w:r w:rsidR="00095BC1">
        <w:rPr>
          <w:b/>
          <w:lang w:val="sr-Cyrl-CS"/>
        </w:rPr>
        <w:t xml:space="preserve"> ( </w:t>
      </w:r>
      <w:r>
        <w:rPr>
          <w:b/>
          <w:lang w:val="sr-Cyrl-CS"/>
        </w:rPr>
        <w:t>metal</w:t>
      </w:r>
      <w:r w:rsidR="00095BC1">
        <w:rPr>
          <w:b/>
          <w:lang w:val="sr-Cyrl-CS"/>
        </w:rPr>
        <w:t xml:space="preserve"> </w:t>
      </w:r>
      <w:r>
        <w:rPr>
          <w:b/>
          <w:lang w:val="sr-Cyrl-CS"/>
        </w:rPr>
        <w:t>detektor</w:t>
      </w:r>
      <w:r w:rsidR="00095BC1">
        <w:rPr>
          <w:b/>
          <w:lang w:val="sr-Cyrl-CS"/>
        </w:rPr>
        <w:t xml:space="preserve"> </w:t>
      </w:r>
      <w:r>
        <w:rPr>
          <w:b/>
          <w:lang w:val="sr-Cyrl-CS"/>
        </w:rPr>
        <w:t>vrata</w:t>
      </w:r>
      <w:r w:rsidR="00095BC1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95BC1">
        <w:rPr>
          <w:b/>
          <w:lang w:val="sr-Cyrl-CS"/>
        </w:rPr>
        <w:t xml:space="preserve"> </w:t>
      </w:r>
      <w:r>
        <w:rPr>
          <w:b/>
          <w:lang w:val="sr-Cyrl-CS"/>
        </w:rPr>
        <w:t>ručni</w:t>
      </w:r>
      <w:r w:rsidR="00095BC1">
        <w:rPr>
          <w:b/>
          <w:lang w:val="sr-Cyrl-CS"/>
        </w:rPr>
        <w:t xml:space="preserve"> </w:t>
      </w:r>
      <w:r>
        <w:rPr>
          <w:b/>
          <w:lang w:val="sr-Cyrl-CS"/>
        </w:rPr>
        <w:t>metal</w:t>
      </w:r>
      <w:r w:rsidR="00095BC1">
        <w:rPr>
          <w:b/>
          <w:lang w:val="sr-Cyrl-CS"/>
        </w:rPr>
        <w:t xml:space="preserve"> </w:t>
      </w:r>
      <w:r>
        <w:rPr>
          <w:b/>
          <w:lang w:val="sr-Cyrl-CS"/>
        </w:rPr>
        <w:t>detektori</w:t>
      </w:r>
      <w:r w:rsidR="00095BC1">
        <w:rPr>
          <w:b/>
          <w:lang w:val="sr-Cyrl-CS"/>
        </w:rPr>
        <w:t xml:space="preserve">) </w:t>
      </w:r>
      <w:r>
        <w:rPr>
          <w:b/>
          <w:lang w:val="sr-Cyrl-CS"/>
        </w:rPr>
        <w:t>za</w:t>
      </w:r>
      <w:r w:rsidR="00095BC1" w:rsidRPr="00085D27">
        <w:rPr>
          <w:b/>
          <w:lang w:val="sr-Cyrl-CS"/>
        </w:rPr>
        <w:t xml:space="preserve"> </w:t>
      </w:r>
      <w:r>
        <w:rPr>
          <w:b/>
          <w:lang w:val="sr-Cyrl-CS"/>
        </w:rPr>
        <w:t>potrebe</w:t>
      </w:r>
      <w:r w:rsidR="00095BC1" w:rsidRPr="00085D27">
        <w:rPr>
          <w:b/>
          <w:lang w:val="sr-Cyrl-CS"/>
        </w:rPr>
        <w:t xml:space="preserve"> </w:t>
      </w:r>
      <w:r>
        <w:rPr>
          <w:b/>
          <w:lang w:val="sr-Cyrl-CS"/>
        </w:rPr>
        <w:t>diplomatsko</w:t>
      </w:r>
      <w:r w:rsidR="00095BC1" w:rsidRPr="00085D27">
        <w:rPr>
          <w:b/>
          <w:lang w:val="sr-Cyrl-CS"/>
        </w:rPr>
        <w:t>-</w:t>
      </w:r>
      <w:r>
        <w:rPr>
          <w:b/>
          <w:lang w:val="sr-Cyrl-CS"/>
        </w:rPr>
        <w:t>konzularnih</w:t>
      </w:r>
      <w:r w:rsidR="00095BC1" w:rsidRPr="00085D27">
        <w:rPr>
          <w:b/>
          <w:lang w:val="sr-Cyrl-CS"/>
        </w:rPr>
        <w:t xml:space="preserve"> </w:t>
      </w:r>
      <w:r>
        <w:rPr>
          <w:b/>
          <w:lang w:val="sr-Cyrl-CS"/>
        </w:rPr>
        <w:t>predstavništava</w:t>
      </w:r>
      <w:r w:rsidR="00095BC1" w:rsidRPr="00085D27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095BC1" w:rsidRPr="00085D27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  <w:r w:rsidR="00095BC1" w:rsidRPr="00085D27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095BC1" w:rsidRPr="00085D27">
        <w:rPr>
          <w:b/>
          <w:lang w:val="sr-Cyrl-CS"/>
        </w:rPr>
        <w:t xml:space="preserve"> </w:t>
      </w:r>
      <w:r>
        <w:rPr>
          <w:b/>
          <w:lang w:val="sr-Cyrl-CS"/>
        </w:rPr>
        <w:t>inostranstvu</w:t>
      </w:r>
    </w:p>
    <w:p w:rsidR="00485486" w:rsidRDefault="00485486" w:rsidP="00505C4F">
      <w:pPr>
        <w:pStyle w:val="ListParagraph"/>
        <w:jc w:val="both"/>
        <w:rPr>
          <w:b/>
          <w:lang w:val="sr-Cyrl-RS"/>
        </w:rPr>
      </w:pPr>
    </w:p>
    <w:p w:rsidR="00505C4F" w:rsidRDefault="00505C4F" w:rsidP="00505C4F">
      <w:pPr>
        <w:pStyle w:val="ListParagraph"/>
        <w:jc w:val="both"/>
        <w:rPr>
          <w:b/>
          <w:lang w:val="sr-Cyrl-RS"/>
        </w:rPr>
      </w:pPr>
    </w:p>
    <w:p w:rsidR="00505C4F" w:rsidRDefault="00505C4F" w:rsidP="00505C4F">
      <w:pPr>
        <w:pStyle w:val="ListParagraph"/>
        <w:jc w:val="both"/>
        <w:rPr>
          <w:b/>
          <w:lang w:val="sr-Cyrl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148"/>
      </w:tblGrid>
      <w:tr w:rsidR="00505C4F" w:rsidRPr="00143015" w:rsidTr="00AB4200">
        <w:tc>
          <w:tcPr>
            <w:tcW w:w="3708" w:type="dxa"/>
            <w:shd w:val="clear" w:color="auto" w:fill="auto"/>
          </w:tcPr>
          <w:p w:rsidR="00505C4F" w:rsidRPr="00143015" w:rsidRDefault="005B772C" w:rsidP="00505C4F">
            <w:pPr>
              <w:jc w:val="both"/>
              <w:rPr>
                <w:lang w:val="sr-Cyrl-RS"/>
              </w:rPr>
            </w:pPr>
            <w:r>
              <w:rPr>
                <w:lang w:val="sr-Cyrl-CS"/>
              </w:rPr>
              <w:t>zaključen</w:t>
            </w:r>
            <w:r w:rsidR="00505C4F" w:rsidRPr="00143015">
              <w:rPr>
                <w:lang w:val="sr-Cyrl-CS"/>
              </w:rPr>
              <w:t xml:space="preserve"> </w:t>
            </w:r>
            <w:r>
              <w:rPr>
                <w:lang w:val="sr-Cyrl-RS"/>
              </w:rPr>
              <w:t>između</w:t>
            </w:r>
            <w:r w:rsidR="00505C4F" w:rsidRPr="00143015">
              <w:rPr>
                <w:lang w:val="sr-Cyrl-CS"/>
              </w:rPr>
              <w:t xml:space="preserve">:     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505C4F" w:rsidRPr="00143015" w:rsidRDefault="00505C4F" w:rsidP="00AB4200">
            <w:pPr>
              <w:jc w:val="both"/>
              <w:rPr>
                <w:lang w:val="sr-Cyrl-RS"/>
              </w:rPr>
            </w:pPr>
            <w:r w:rsidRPr="00143015">
              <w:rPr>
                <w:b/>
                <w:lang w:val="sr-Cyrl-CS"/>
              </w:rPr>
              <w:t xml:space="preserve">1. </w:t>
            </w:r>
            <w:r w:rsidR="005B772C">
              <w:rPr>
                <w:b/>
                <w:lang w:val="sr-Cyrl-CS"/>
              </w:rPr>
              <w:t>Ambasada</w:t>
            </w:r>
            <w:r>
              <w:rPr>
                <w:b/>
                <w:lang w:val="sr-Cyrl-CS"/>
              </w:rPr>
              <w:t xml:space="preserve"> </w:t>
            </w:r>
            <w:r w:rsidR="005B772C">
              <w:rPr>
                <w:b/>
                <w:lang w:val="sr-Cyrl-CS"/>
              </w:rPr>
              <w:t>Republike</w:t>
            </w:r>
            <w:r>
              <w:rPr>
                <w:b/>
                <w:lang w:val="sr-Cyrl-CS"/>
              </w:rPr>
              <w:t xml:space="preserve"> </w:t>
            </w:r>
            <w:r w:rsidR="005B772C">
              <w:rPr>
                <w:b/>
                <w:lang w:val="sr-Cyrl-CS"/>
              </w:rPr>
              <w:t>Srbije</w:t>
            </w:r>
            <w:r>
              <w:rPr>
                <w:b/>
                <w:lang w:val="sr-Cyrl-CS"/>
              </w:rPr>
              <w:t xml:space="preserve"> </w:t>
            </w:r>
            <w:r w:rsidR="005B772C">
              <w:rPr>
                <w:b/>
                <w:lang w:val="sr-Cyrl-CS"/>
              </w:rPr>
              <w:t>u</w:t>
            </w:r>
            <w:r>
              <w:rPr>
                <w:b/>
                <w:lang w:val="sr-Cyrl-CS"/>
              </w:rPr>
              <w:t xml:space="preserve"> </w:t>
            </w:r>
            <w:r w:rsidR="005B772C">
              <w:rPr>
                <w:b/>
                <w:lang w:val="sr-Cyrl-CS"/>
              </w:rPr>
              <w:t>Briselu</w:t>
            </w:r>
            <w:r>
              <w:rPr>
                <w:b/>
                <w:lang w:val="sr-Cyrl-CS"/>
              </w:rPr>
              <w:t xml:space="preserve">, </w:t>
            </w:r>
            <w:r w:rsidR="005B772C">
              <w:rPr>
                <w:b/>
                <w:lang w:val="sr-Cyrl-CS"/>
              </w:rPr>
              <w:t>Belgija</w:t>
            </w:r>
            <w:r w:rsidRPr="00143015">
              <w:rPr>
                <w:b/>
                <w:lang w:val="sr-Cyrl-CS"/>
              </w:rPr>
              <w:t xml:space="preserve">, </w:t>
            </w:r>
            <w:r w:rsidR="005B772C">
              <w:rPr>
                <w:bCs/>
                <w:lang w:val="sr-Cyrl-CS"/>
              </w:rPr>
              <w:t>sa</w:t>
            </w:r>
            <w:r w:rsidRPr="00143015">
              <w:rPr>
                <w:bCs/>
                <w:lang w:val="sr-Cyrl-CS"/>
              </w:rPr>
              <w:t xml:space="preserve"> </w:t>
            </w:r>
            <w:r w:rsidR="005B772C">
              <w:rPr>
                <w:bCs/>
                <w:lang w:val="sr-Cyrl-CS"/>
              </w:rPr>
              <w:t>sedištem</w:t>
            </w:r>
            <w:r w:rsidRPr="00143015">
              <w:rPr>
                <w:bCs/>
                <w:lang w:val="sr-Cyrl-CS"/>
              </w:rPr>
              <w:t xml:space="preserve"> </w:t>
            </w:r>
            <w:r w:rsidR="005B772C">
              <w:rPr>
                <w:bCs/>
                <w:lang w:val="sr-Cyrl-CS"/>
              </w:rPr>
              <w:t>u</w:t>
            </w:r>
            <w:r w:rsidRPr="00143015">
              <w:rPr>
                <w:bCs/>
                <w:lang w:val="sr-Cyrl-CS"/>
              </w:rPr>
              <w:t xml:space="preserve"> </w:t>
            </w:r>
            <w:r w:rsidR="005B772C">
              <w:rPr>
                <w:bCs/>
                <w:lang w:val="sr-Cyrl-CS"/>
              </w:rPr>
              <w:t>Briselu</w:t>
            </w:r>
            <w:r w:rsidRPr="00143015">
              <w:rPr>
                <w:bCs/>
                <w:lang w:val="sr-Cyrl-CS"/>
              </w:rPr>
              <w:t>,</w:t>
            </w:r>
            <w:r w:rsidRPr="00143015">
              <w:rPr>
                <w:b/>
                <w:lang w:val="sr-Cyrl-RS"/>
              </w:rPr>
              <w:t xml:space="preserve"> </w:t>
            </w:r>
            <w:r w:rsidR="00AB4200">
              <w:t>Boulevard Du Regent 53</w:t>
            </w:r>
            <w:r w:rsidRPr="00143015">
              <w:rPr>
                <w:lang w:val="sr-Cyrl-CS"/>
              </w:rPr>
              <w:t xml:space="preserve">, </w:t>
            </w:r>
            <w:r w:rsidR="005B772C">
              <w:rPr>
                <w:lang w:val="sr-Cyrl-CS"/>
              </w:rPr>
              <w:t>koje</w:t>
            </w:r>
            <w:r w:rsidRPr="00143015">
              <w:rPr>
                <w:lang w:val="sr-Cyrl-CS"/>
              </w:rPr>
              <w:t xml:space="preserve"> </w:t>
            </w:r>
            <w:r w:rsidR="005B772C">
              <w:rPr>
                <w:lang w:val="sr-Cyrl-CS"/>
              </w:rPr>
              <w:t>zastupa</w:t>
            </w:r>
            <w:r w:rsidRPr="00143015">
              <w:rPr>
                <w:lang w:val="sr-Cyrl-CS"/>
              </w:rPr>
              <w:t xml:space="preserve"> </w:t>
            </w:r>
            <w:r w:rsidR="005B772C">
              <w:rPr>
                <w:lang w:val="sr-Cyrl-CS"/>
              </w:rPr>
              <w:t>ambasador</w:t>
            </w:r>
            <w:r w:rsidR="00AB4200">
              <w:rPr>
                <w:lang w:val="sr-Cyrl-CS"/>
              </w:rPr>
              <w:t xml:space="preserve"> </w:t>
            </w:r>
            <w:r w:rsidR="005B772C">
              <w:rPr>
                <w:lang w:val="sr-Cyrl-CS"/>
              </w:rPr>
              <w:t>Vesna</w:t>
            </w:r>
            <w:r w:rsidR="00AB4200">
              <w:rPr>
                <w:lang w:val="sr-Cyrl-CS"/>
              </w:rPr>
              <w:t xml:space="preserve"> </w:t>
            </w:r>
            <w:r w:rsidR="005B772C">
              <w:rPr>
                <w:lang w:val="sr-Cyrl-CS"/>
              </w:rPr>
              <w:t>Arsić</w:t>
            </w:r>
            <w:r w:rsidRPr="0014301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(</w:t>
            </w:r>
            <w:r w:rsidR="005B772C">
              <w:rPr>
                <w:lang w:val="sr-Cyrl-RS"/>
              </w:rPr>
              <w:t>u</w:t>
            </w:r>
            <w:r>
              <w:rPr>
                <w:lang w:val="sr-Cyrl-RS"/>
              </w:rPr>
              <w:t xml:space="preserve"> </w:t>
            </w:r>
            <w:r w:rsidR="005B772C">
              <w:rPr>
                <w:lang w:val="sr-Cyrl-RS"/>
              </w:rPr>
              <w:t>dalje</w:t>
            </w:r>
            <w:r w:rsidR="005B772C">
              <w:rPr>
                <w:lang w:val="sr-Cyrl-CS"/>
              </w:rPr>
              <w:t>m</w:t>
            </w:r>
            <w:r w:rsidRPr="00143015">
              <w:rPr>
                <w:lang w:val="sr-Cyrl-CS"/>
              </w:rPr>
              <w:t xml:space="preserve"> </w:t>
            </w:r>
            <w:r w:rsidR="005B772C">
              <w:rPr>
                <w:lang w:val="sr-Cyrl-CS"/>
              </w:rPr>
              <w:t>tekstu</w:t>
            </w:r>
            <w:r w:rsidRPr="00143015">
              <w:rPr>
                <w:lang w:val="sr-Cyrl-CS"/>
              </w:rPr>
              <w:t xml:space="preserve">: </w:t>
            </w:r>
            <w:r w:rsidR="005B772C">
              <w:rPr>
                <w:lang w:val="sr-Cyrl-CS"/>
              </w:rPr>
              <w:t>Naručilac</w:t>
            </w:r>
            <w:r w:rsidRPr="00143015">
              <w:rPr>
                <w:lang w:val="sr-Cyrl-CS"/>
              </w:rPr>
              <w:t>)</w:t>
            </w:r>
          </w:p>
        </w:tc>
      </w:tr>
      <w:tr w:rsidR="00505C4F" w:rsidRPr="00143015" w:rsidTr="00AB4200">
        <w:tc>
          <w:tcPr>
            <w:tcW w:w="3708" w:type="dxa"/>
            <w:shd w:val="clear" w:color="auto" w:fill="auto"/>
          </w:tcPr>
          <w:p w:rsidR="00505C4F" w:rsidRPr="00143015" w:rsidRDefault="00505C4F" w:rsidP="00505C4F">
            <w:pPr>
              <w:jc w:val="both"/>
              <w:rPr>
                <w:lang w:val="sr-Cyrl-RS"/>
              </w:rPr>
            </w:pPr>
          </w:p>
        </w:tc>
        <w:tc>
          <w:tcPr>
            <w:tcW w:w="5148" w:type="dxa"/>
            <w:shd w:val="clear" w:color="auto" w:fill="auto"/>
          </w:tcPr>
          <w:p w:rsidR="00505C4F" w:rsidRDefault="00505C4F" w:rsidP="00505C4F">
            <w:pPr>
              <w:jc w:val="both"/>
              <w:rPr>
                <w:lang w:val="ru-RU"/>
              </w:rPr>
            </w:pPr>
          </w:p>
          <w:p w:rsidR="00505C4F" w:rsidRDefault="005B772C" w:rsidP="00505C4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i</w:t>
            </w:r>
          </w:p>
          <w:p w:rsidR="00505C4F" w:rsidRPr="00143015" w:rsidRDefault="00505C4F" w:rsidP="00505C4F">
            <w:pPr>
              <w:jc w:val="both"/>
              <w:rPr>
                <w:lang w:val="ru-RU"/>
              </w:rPr>
            </w:pPr>
          </w:p>
        </w:tc>
      </w:tr>
      <w:tr w:rsidR="00505C4F" w:rsidRPr="00143015" w:rsidTr="00AB4200">
        <w:tc>
          <w:tcPr>
            <w:tcW w:w="3708" w:type="dxa"/>
            <w:shd w:val="clear" w:color="auto" w:fill="auto"/>
          </w:tcPr>
          <w:p w:rsidR="00505C4F" w:rsidRPr="00143015" w:rsidRDefault="00505C4F" w:rsidP="00505C4F">
            <w:pPr>
              <w:jc w:val="both"/>
              <w:rPr>
                <w:lang w:val="sr-Cyrl-RS"/>
              </w:rPr>
            </w:pPr>
          </w:p>
        </w:tc>
        <w:tc>
          <w:tcPr>
            <w:tcW w:w="5148" w:type="dxa"/>
            <w:shd w:val="clear" w:color="auto" w:fill="auto"/>
          </w:tcPr>
          <w:p w:rsidR="00505C4F" w:rsidRPr="00143015" w:rsidRDefault="00505C4F" w:rsidP="00505C4F">
            <w:pPr>
              <w:jc w:val="both"/>
              <w:rPr>
                <w:lang w:val="sr-Cyrl-RS"/>
              </w:rPr>
            </w:pPr>
            <w:r w:rsidRPr="00143015">
              <w:rPr>
                <w:b/>
                <w:bCs/>
                <w:lang w:val="sr-Cyrl-RS"/>
              </w:rPr>
              <w:t>2. ____________________________________</w:t>
            </w:r>
            <w:r w:rsidRPr="00143015">
              <w:rPr>
                <w:lang w:val="sr-Cyrl-RS"/>
              </w:rPr>
              <w:t xml:space="preserve">, </w:t>
            </w:r>
            <w:r w:rsidRPr="00143015">
              <w:rPr>
                <w:b/>
                <w:bCs/>
                <w:lang w:val="sr-Cyrl-RS"/>
              </w:rPr>
              <w:t xml:space="preserve"> </w:t>
            </w:r>
            <w:r w:rsidR="005B772C">
              <w:rPr>
                <w:lang w:val="ru-RU"/>
              </w:rPr>
              <w:t>sa</w:t>
            </w:r>
            <w:r w:rsidRPr="00143015">
              <w:rPr>
                <w:lang w:val="ru-RU"/>
              </w:rPr>
              <w:t xml:space="preserve"> </w:t>
            </w:r>
            <w:r w:rsidR="005B772C">
              <w:rPr>
                <w:lang w:val="ru-RU"/>
              </w:rPr>
              <w:t>sedištem</w:t>
            </w:r>
            <w:r w:rsidRPr="00143015">
              <w:rPr>
                <w:lang w:val="ru-RU"/>
              </w:rPr>
              <w:t xml:space="preserve"> </w:t>
            </w:r>
            <w:r w:rsidR="005B772C">
              <w:rPr>
                <w:lang w:val="ru-RU"/>
              </w:rPr>
              <w:t>u</w:t>
            </w:r>
            <w:r w:rsidRPr="00143015">
              <w:rPr>
                <w:lang w:val="ru-RU"/>
              </w:rPr>
              <w:t xml:space="preserve"> </w:t>
            </w:r>
            <w:r w:rsidRPr="00143015">
              <w:rPr>
                <w:b/>
                <w:bCs/>
                <w:lang w:val="ru-RU"/>
              </w:rPr>
              <w:t>___________________</w:t>
            </w:r>
            <w:r w:rsidRPr="00143015">
              <w:rPr>
                <w:lang w:val="ru-RU"/>
              </w:rPr>
              <w:t>_,</w:t>
            </w:r>
            <w:r w:rsidRPr="00143015">
              <w:rPr>
                <w:b/>
                <w:bCs/>
                <w:lang w:val="sr-Cyrl-RS"/>
              </w:rPr>
              <w:t xml:space="preserve"> </w:t>
            </w:r>
            <w:r w:rsidR="005B772C">
              <w:rPr>
                <w:lang w:val="ru-RU"/>
              </w:rPr>
              <w:t>ul</w:t>
            </w:r>
            <w:r w:rsidRPr="00143015">
              <w:rPr>
                <w:lang w:val="ru-RU"/>
              </w:rPr>
              <w:t xml:space="preserve">. </w:t>
            </w:r>
            <w:r w:rsidRPr="00143015">
              <w:rPr>
                <w:lang w:val="sr-Cyrl-RS"/>
              </w:rPr>
              <w:t>________________________________</w:t>
            </w:r>
            <w:r w:rsidRPr="00143015">
              <w:rPr>
                <w:lang w:val="ru-RU"/>
              </w:rPr>
              <w:t xml:space="preserve"> </w:t>
            </w:r>
            <w:r w:rsidR="005B772C">
              <w:rPr>
                <w:lang w:val="ru-RU"/>
              </w:rPr>
              <w:t>br</w:t>
            </w:r>
            <w:r w:rsidRPr="00143015">
              <w:rPr>
                <w:lang w:val="ru-RU"/>
              </w:rPr>
              <w:t xml:space="preserve">. </w:t>
            </w:r>
            <w:r w:rsidRPr="00143015">
              <w:rPr>
                <w:lang w:val="sr-Cyrl-RS"/>
              </w:rPr>
              <w:t>_____</w:t>
            </w:r>
            <w:r w:rsidRPr="00143015">
              <w:rPr>
                <w:lang w:val="ru-RU"/>
              </w:rPr>
              <w:t xml:space="preserve">, </w:t>
            </w:r>
            <w:r w:rsidR="005B772C">
              <w:rPr>
                <w:lang w:val="sr-Cyrl-RS"/>
              </w:rPr>
              <w:t>PIB</w:t>
            </w:r>
            <w:r w:rsidRPr="00143015">
              <w:rPr>
                <w:lang w:val="sr-Cyrl-RS"/>
              </w:rPr>
              <w:t>: ____________,</w:t>
            </w:r>
            <w:r>
              <w:rPr>
                <w:lang w:val="sr-Cyrl-CS"/>
              </w:rPr>
              <w:t xml:space="preserve"> </w:t>
            </w:r>
            <w:r w:rsidR="005B772C">
              <w:rPr>
                <w:lang w:val="sr-Cyrl-CS"/>
              </w:rPr>
              <w:t>matični</w:t>
            </w:r>
            <w:r>
              <w:rPr>
                <w:lang w:val="sr-Cyrl-CS"/>
              </w:rPr>
              <w:t xml:space="preserve"> </w:t>
            </w:r>
            <w:r w:rsidR="005B772C">
              <w:rPr>
                <w:lang w:val="sr-Cyrl-CS"/>
              </w:rPr>
              <w:t>broj</w:t>
            </w:r>
            <w:r>
              <w:rPr>
                <w:lang w:val="sr-Cyrl-CS"/>
              </w:rPr>
              <w:t>: __________,</w:t>
            </w:r>
            <w:r w:rsidRPr="00143015">
              <w:rPr>
                <w:lang w:val="sr-Cyrl-RS"/>
              </w:rPr>
              <w:t xml:space="preserve"> </w:t>
            </w:r>
            <w:r w:rsidR="005B772C">
              <w:rPr>
                <w:lang w:val="sr-Cyrl-RS"/>
              </w:rPr>
              <w:t>koje</w:t>
            </w:r>
            <w:r w:rsidRPr="00143015">
              <w:rPr>
                <w:lang w:val="sr-Cyrl-RS"/>
              </w:rPr>
              <w:t xml:space="preserve"> </w:t>
            </w:r>
            <w:r w:rsidR="005B772C">
              <w:rPr>
                <w:lang w:val="sr-Cyrl-RS"/>
              </w:rPr>
              <w:t>zastupa</w:t>
            </w:r>
            <w:r w:rsidRPr="00143015">
              <w:rPr>
                <w:lang w:val="sr-Cyrl-RS"/>
              </w:rPr>
              <w:t xml:space="preserve"> ________________________________________, </w:t>
            </w:r>
            <w:r w:rsidR="005B772C">
              <w:rPr>
                <w:lang w:val="sr-Cyrl-RS"/>
              </w:rPr>
              <w:t>direktor</w:t>
            </w:r>
            <w:r w:rsidRPr="00143015">
              <w:rPr>
                <w:lang w:val="sr-Cyrl-RS"/>
              </w:rPr>
              <w:t xml:space="preserve"> (</w:t>
            </w:r>
            <w:r w:rsidR="005B772C">
              <w:rPr>
                <w:lang w:val="sr-Cyrl-RS"/>
              </w:rPr>
              <w:t>u</w:t>
            </w:r>
            <w:r w:rsidRPr="00143015">
              <w:rPr>
                <w:lang w:val="sr-Cyrl-RS"/>
              </w:rPr>
              <w:t xml:space="preserve"> </w:t>
            </w:r>
            <w:r w:rsidR="005B772C">
              <w:rPr>
                <w:lang w:val="sr-Cyrl-RS"/>
              </w:rPr>
              <w:t>daljem</w:t>
            </w:r>
            <w:r w:rsidRPr="00143015">
              <w:rPr>
                <w:lang w:val="sr-Cyrl-RS"/>
              </w:rPr>
              <w:t xml:space="preserve"> </w:t>
            </w:r>
            <w:r w:rsidR="005B772C">
              <w:rPr>
                <w:lang w:val="sr-Cyrl-RS"/>
              </w:rPr>
              <w:t>tekstu</w:t>
            </w:r>
            <w:r w:rsidRPr="00143015">
              <w:rPr>
                <w:lang w:val="sr-Cyrl-RS"/>
              </w:rPr>
              <w:t xml:space="preserve">: </w:t>
            </w:r>
            <w:r w:rsidR="005B772C">
              <w:rPr>
                <w:lang w:val="ru-RU"/>
              </w:rPr>
              <w:t>Dobavljač</w:t>
            </w:r>
            <w:r w:rsidRPr="00143015">
              <w:rPr>
                <w:lang w:val="sr-Cyrl-RS"/>
              </w:rPr>
              <w:t>)</w:t>
            </w:r>
          </w:p>
          <w:p w:rsidR="00505C4F" w:rsidRPr="00143015" w:rsidRDefault="00505C4F" w:rsidP="00505C4F">
            <w:pPr>
              <w:jc w:val="both"/>
              <w:rPr>
                <w:lang w:val="sr-Cyrl-RS"/>
              </w:rPr>
            </w:pPr>
            <w:r w:rsidRPr="00143015">
              <w:rPr>
                <w:lang w:val="sr-Cyrl-RS"/>
              </w:rPr>
              <w:t xml:space="preserve">- </w:t>
            </w:r>
            <w:r w:rsidR="005B772C">
              <w:rPr>
                <w:lang w:val="ru-RU"/>
              </w:rPr>
              <w:t>sa</w:t>
            </w:r>
            <w:r w:rsidRPr="00143015">
              <w:rPr>
                <w:lang w:val="ru-RU"/>
              </w:rPr>
              <w:t xml:space="preserve"> </w:t>
            </w:r>
            <w:r w:rsidR="005B772C">
              <w:rPr>
                <w:lang w:val="ru-RU"/>
              </w:rPr>
              <w:t>podizvođačem</w:t>
            </w:r>
            <w:r w:rsidRPr="00143015">
              <w:rPr>
                <w:lang w:val="ru-RU"/>
              </w:rPr>
              <w:t xml:space="preserve"> </w:t>
            </w:r>
            <w:r w:rsidRPr="00143015">
              <w:rPr>
                <w:b/>
                <w:bCs/>
                <w:lang w:val="sr-Cyrl-RS"/>
              </w:rPr>
              <w:t>_______________________</w:t>
            </w:r>
            <w:r w:rsidRPr="00143015">
              <w:rPr>
                <w:lang w:val="sr-Cyrl-RS"/>
              </w:rPr>
              <w:t xml:space="preserve">, </w:t>
            </w:r>
            <w:r w:rsidRPr="00143015">
              <w:rPr>
                <w:b/>
                <w:bCs/>
                <w:lang w:val="sr-Cyrl-RS"/>
              </w:rPr>
              <w:t xml:space="preserve"> </w:t>
            </w:r>
            <w:r w:rsidR="005B772C">
              <w:rPr>
                <w:lang w:val="ru-RU"/>
              </w:rPr>
              <w:t>sa</w:t>
            </w:r>
            <w:r w:rsidRPr="00143015">
              <w:rPr>
                <w:lang w:val="ru-RU"/>
              </w:rPr>
              <w:t xml:space="preserve"> </w:t>
            </w:r>
            <w:r w:rsidR="005B772C">
              <w:rPr>
                <w:lang w:val="ru-RU"/>
              </w:rPr>
              <w:t>sedištem</w:t>
            </w:r>
            <w:r w:rsidRPr="00143015">
              <w:rPr>
                <w:lang w:val="ru-RU"/>
              </w:rPr>
              <w:t xml:space="preserve"> </w:t>
            </w:r>
            <w:r w:rsidR="005B772C">
              <w:rPr>
                <w:lang w:val="ru-RU"/>
              </w:rPr>
              <w:t>u</w:t>
            </w:r>
            <w:r w:rsidRPr="00143015">
              <w:rPr>
                <w:lang w:val="ru-RU"/>
              </w:rPr>
              <w:t xml:space="preserve"> </w:t>
            </w:r>
            <w:r w:rsidRPr="00143015">
              <w:rPr>
                <w:b/>
                <w:bCs/>
                <w:lang w:val="ru-RU"/>
              </w:rPr>
              <w:t>___________________</w:t>
            </w:r>
            <w:r w:rsidRPr="00143015">
              <w:rPr>
                <w:lang w:val="ru-RU"/>
              </w:rPr>
              <w:t>_,</w:t>
            </w:r>
            <w:r w:rsidRPr="00143015">
              <w:rPr>
                <w:b/>
                <w:bCs/>
                <w:lang w:val="sr-Cyrl-RS"/>
              </w:rPr>
              <w:t xml:space="preserve"> </w:t>
            </w:r>
            <w:r w:rsidR="005B772C">
              <w:rPr>
                <w:lang w:val="ru-RU"/>
              </w:rPr>
              <w:t>ul</w:t>
            </w:r>
            <w:r w:rsidRPr="00143015">
              <w:rPr>
                <w:lang w:val="ru-RU"/>
              </w:rPr>
              <w:t xml:space="preserve">. </w:t>
            </w:r>
            <w:r w:rsidRPr="00143015">
              <w:rPr>
                <w:lang w:val="sr-Cyrl-RS"/>
              </w:rPr>
              <w:t xml:space="preserve">________________________________ </w:t>
            </w:r>
            <w:r w:rsidR="005B772C">
              <w:rPr>
                <w:lang w:val="ru-RU"/>
              </w:rPr>
              <w:t>br</w:t>
            </w:r>
            <w:r w:rsidRPr="00143015">
              <w:rPr>
                <w:lang w:val="ru-RU"/>
              </w:rPr>
              <w:t xml:space="preserve">. </w:t>
            </w:r>
            <w:r w:rsidRPr="00143015">
              <w:rPr>
                <w:lang w:val="sr-Cyrl-RS"/>
              </w:rPr>
              <w:t>_____</w:t>
            </w:r>
            <w:r w:rsidRPr="00143015">
              <w:rPr>
                <w:lang w:val="ru-RU"/>
              </w:rPr>
              <w:t xml:space="preserve">, </w:t>
            </w:r>
            <w:r w:rsidR="005B772C">
              <w:rPr>
                <w:lang w:val="sr-Cyrl-RS"/>
              </w:rPr>
              <w:lastRenderedPageBreak/>
              <w:t>PIB</w:t>
            </w:r>
            <w:r w:rsidRPr="00143015">
              <w:rPr>
                <w:lang w:val="sr-Cyrl-RS"/>
              </w:rPr>
              <w:t>: ____________,</w:t>
            </w:r>
            <w:r>
              <w:rPr>
                <w:lang w:val="sr-Cyrl-CS"/>
              </w:rPr>
              <w:t xml:space="preserve"> </w:t>
            </w:r>
            <w:r w:rsidR="005B772C">
              <w:rPr>
                <w:lang w:val="sr-Cyrl-CS"/>
              </w:rPr>
              <w:t>matični</w:t>
            </w:r>
            <w:r>
              <w:rPr>
                <w:lang w:val="sr-Cyrl-CS"/>
              </w:rPr>
              <w:t xml:space="preserve"> </w:t>
            </w:r>
            <w:r w:rsidR="005B772C">
              <w:rPr>
                <w:lang w:val="sr-Cyrl-CS"/>
              </w:rPr>
              <w:t>broj</w:t>
            </w:r>
            <w:r>
              <w:rPr>
                <w:lang w:val="sr-Cyrl-CS"/>
              </w:rPr>
              <w:t>: _____________</w:t>
            </w:r>
            <w:r w:rsidRPr="00143015">
              <w:rPr>
                <w:lang w:val="sr-Cyrl-RS"/>
              </w:rPr>
              <w:t xml:space="preserve"> </w:t>
            </w:r>
            <w:r w:rsidR="005B772C">
              <w:rPr>
                <w:lang w:val="sr-Cyrl-RS"/>
              </w:rPr>
              <w:t>koje</w:t>
            </w:r>
            <w:r w:rsidRPr="00143015">
              <w:rPr>
                <w:lang w:val="sr-Cyrl-RS"/>
              </w:rPr>
              <w:t xml:space="preserve"> </w:t>
            </w:r>
            <w:r w:rsidR="005B772C">
              <w:rPr>
                <w:lang w:val="sr-Cyrl-RS"/>
              </w:rPr>
              <w:t>zastupa</w:t>
            </w:r>
            <w:r w:rsidRPr="00143015">
              <w:rPr>
                <w:lang w:val="sr-Cyrl-RS"/>
              </w:rPr>
              <w:t xml:space="preserve"> __________________________, </w:t>
            </w:r>
            <w:r w:rsidR="005B772C">
              <w:rPr>
                <w:lang w:val="sr-Cyrl-RS"/>
              </w:rPr>
              <w:t>direktor</w:t>
            </w:r>
            <w:r w:rsidRPr="00143015">
              <w:rPr>
                <w:lang w:val="sr-Cyrl-RS"/>
              </w:rPr>
              <w:t xml:space="preserve">; </w:t>
            </w:r>
          </w:p>
          <w:p w:rsidR="00505C4F" w:rsidRPr="00143015" w:rsidRDefault="00505C4F" w:rsidP="00505C4F">
            <w:pPr>
              <w:jc w:val="both"/>
              <w:rPr>
                <w:lang w:val="ru-RU"/>
              </w:rPr>
            </w:pPr>
            <w:r w:rsidRPr="00143015">
              <w:rPr>
                <w:lang w:val="sr-Cyrl-RS"/>
              </w:rPr>
              <w:t xml:space="preserve">- </w:t>
            </w:r>
            <w:r w:rsidR="005B772C">
              <w:rPr>
                <w:lang w:val="ru-RU"/>
              </w:rPr>
              <w:t>odnosno</w:t>
            </w:r>
            <w:r w:rsidRPr="00143015">
              <w:rPr>
                <w:lang w:val="ru-RU"/>
              </w:rPr>
              <w:t xml:space="preserve"> </w:t>
            </w:r>
            <w:r w:rsidR="005B772C">
              <w:rPr>
                <w:lang w:val="ru-RU"/>
              </w:rPr>
              <w:t>sa</w:t>
            </w:r>
            <w:r w:rsidRPr="00143015">
              <w:rPr>
                <w:lang w:val="ru-RU"/>
              </w:rPr>
              <w:t xml:space="preserve"> </w:t>
            </w:r>
            <w:r w:rsidR="005B772C">
              <w:rPr>
                <w:lang w:val="ru-RU"/>
              </w:rPr>
              <w:t>članovima</w:t>
            </w:r>
            <w:r w:rsidRPr="00143015">
              <w:rPr>
                <w:lang w:val="ru-RU"/>
              </w:rPr>
              <w:t xml:space="preserve"> </w:t>
            </w:r>
            <w:r w:rsidR="005B772C">
              <w:rPr>
                <w:lang w:val="ru-RU"/>
              </w:rPr>
              <w:t>grupe</w:t>
            </w:r>
            <w:r w:rsidRPr="00143015">
              <w:rPr>
                <w:lang w:val="ru-RU"/>
              </w:rPr>
              <w:t xml:space="preserve"> </w:t>
            </w:r>
            <w:r w:rsidR="005B772C">
              <w:rPr>
                <w:lang w:val="ru-RU"/>
              </w:rPr>
              <w:t>ponuđača</w:t>
            </w:r>
            <w:r w:rsidRPr="00143015">
              <w:rPr>
                <w:lang w:val="ru-RU"/>
              </w:rPr>
              <w:t>:</w:t>
            </w:r>
          </w:p>
          <w:p w:rsidR="00505C4F" w:rsidRPr="00143015" w:rsidRDefault="00505C4F" w:rsidP="00505C4F">
            <w:pPr>
              <w:jc w:val="both"/>
              <w:rPr>
                <w:lang w:val="ru-RU"/>
              </w:rPr>
            </w:pPr>
            <w:r w:rsidRPr="00143015">
              <w:rPr>
                <w:b/>
                <w:bCs/>
                <w:lang w:val="sr-Cyrl-RS"/>
              </w:rPr>
              <w:t>____________________________________</w:t>
            </w:r>
            <w:r w:rsidRPr="00143015">
              <w:rPr>
                <w:lang w:val="sr-Cyrl-RS"/>
              </w:rPr>
              <w:t xml:space="preserve">, </w:t>
            </w:r>
            <w:r w:rsidRPr="00143015">
              <w:rPr>
                <w:b/>
                <w:bCs/>
                <w:lang w:val="sr-Cyrl-RS"/>
              </w:rPr>
              <w:t xml:space="preserve"> </w:t>
            </w:r>
            <w:r w:rsidR="005B772C">
              <w:rPr>
                <w:lang w:val="ru-RU"/>
              </w:rPr>
              <w:t>sa</w:t>
            </w:r>
            <w:r w:rsidRPr="00143015">
              <w:rPr>
                <w:lang w:val="ru-RU"/>
              </w:rPr>
              <w:t xml:space="preserve"> </w:t>
            </w:r>
            <w:r w:rsidR="005B772C">
              <w:rPr>
                <w:lang w:val="ru-RU"/>
              </w:rPr>
              <w:t>sedištem</w:t>
            </w:r>
            <w:r w:rsidRPr="00143015">
              <w:rPr>
                <w:lang w:val="ru-RU"/>
              </w:rPr>
              <w:t xml:space="preserve"> </w:t>
            </w:r>
            <w:r w:rsidR="005B772C">
              <w:rPr>
                <w:lang w:val="ru-RU"/>
              </w:rPr>
              <w:t>u</w:t>
            </w:r>
            <w:r w:rsidRPr="00143015">
              <w:rPr>
                <w:lang w:val="ru-RU"/>
              </w:rPr>
              <w:t xml:space="preserve"> </w:t>
            </w:r>
            <w:r w:rsidRPr="00143015">
              <w:rPr>
                <w:b/>
                <w:bCs/>
                <w:lang w:val="ru-RU"/>
              </w:rPr>
              <w:t>___________________</w:t>
            </w:r>
            <w:r w:rsidRPr="00143015">
              <w:rPr>
                <w:lang w:val="ru-RU"/>
              </w:rPr>
              <w:t>_,</w:t>
            </w:r>
            <w:r w:rsidRPr="00143015">
              <w:rPr>
                <w:b/>
                <w:bCs/>
                <w:lang w:val="sr-Cyrl-RS"/>
              </w:rPr>
              <w:t xml:space="preserve"> </w:t>
            </w:r>
            <w:r w:rsidR="005B772C">
              <w:rPr>
                <w:lang w:val="ru-RU"/>
              </w:rPr>
              <w:t>ul</w:t>
            </w:r>
            <w:r w:rsidRPr="00143015">
              <w:rPr>
                <w:lang w:val="ru-RU"/>
              </w:rPr>
              <w:t xml:space="preserve">. </w:t>
            </w:r>
            <w:r w:rsidRPr="00143015">
              <w:rPr>
                <w:lang w:val="sr-Cyrl-RS"/>
              </w:rPr>
              <w:t>________________________________</w:t>
            </w:r>
            <w:r w:rsidRPr="00143015">
              <w:rPr>
                <w:lang w:val="ru-RU"/>
              </w:rPr>
              <w:t xml:space="preserve"> </w:t>
            </w:r>
            <w:r w:rsidR="005B772C">
              <w:rPr>
                <w:lang w:val="ru-RU"/>
              </w:rPr>
              <w:t>br</w:t>
            </w:r>
            <w:r w:rsidRPr="00143015">
              <w:rPr>
                <w:lang w:val="ru-RU"/>
              </w:rPr>
              <w:t xml:space="preserve">. </w:t>
            </w:r>
            <w:r w:rsidRPr="00143015">
              <w:rPr>
                <w:lang w:val="sr-Cyrl-RS"/>
              </w:rPr>
              <w:t>_____</w:t>
            </w:r>
            <w:r w:rsidRPr="00143015">
              <w:rPr>
                <w:lang w:val="ru-RU"/>
              </w:rPr>
              <w:t xml:space="preserve">, </w:t>
            </w:r>
            <w:r w:rsidR="005B772C">
              <w:rPr>
                <w:lang w:val="sr-Cyrl-RS"/>
              </w:rPr>
              <w:t>PIB</w:t>
            </w:r>
            <w:r w:rsidRPr="00143015">
              <w:rPr>
                <w:lang w:val="sr-Cyrl-RS"/>
              </w:rPr>
              <w:t>: ____________,</w:t>
            </w:r>
            <w:r>
              <w:rPr>
                <w:lang w:val="sr-Cyrl-CS"/>
              </w:rPr>
              <w:t xml:space="preserve"> </w:t>
            </w:r>
            <w:r w:rsidR="005B772C">
              <w:rPr>
                <w:lang w:val="sr-Cyrl-CS"/>
              </w:rPr>
              <w:t>matični</w:t>
            </w:r>
            <w:r>
              <w:rPr>
                <w:lang w:val="sr-Cyrl-CS"/>
              </w:rPr>
              <w:t xml:space="preserve"> </w:t>
            </w:r>
            <w:r w:rsidR="005B772C">
              <w:rPr>
                <w:lang w:val="sr-Cyrl-CS"/>
              </w:rPr>
              <w:t>broj</w:t>
            </w:r>
            <w:r>
              <w:rPr>
                <w:lang w:val="sr-Cyrl-CS"/>
              </w:rPr>
              <w:t>: ____________,</w:t>
            </w:r>
            <w:r w:rsidRPr="00143015">
              <w:rPr>
                <w:lang w:val="sr-Cyrl-RS"/>
              </w:rPr>
              <w:t xml:space="preserve"> </w:t>
            </w:r>
            <w:r w:rsidR="005B772C">
              <w:rPr>
                <w:lang w:val="sr-Cyrl-RS"/>
              </w:rPr>
              <w:t>koje</w:t>
            </w:r>
            <w:r w:rsidRPr="00143015">
              <w:rPr>
                <w:lang w:val="sr-Cyrl-RS"/>
              </w:rPr>
              <w:t xml:space="preserve"> </w:t>
            </w:r>
            <w:r w:rsidR="005B772C">
              <w:rPr>
                <w:lang w:val="sr-Cyrl-RS"/>
              </w:rPr>
              <w:t>zastupa</w:t>
            </w:r>
            <w:r w:rsidRPr="00143015">
              <w:rPr>
                <w:lang w:val="sr-Cyrl-RS"/>
              </w:rPr>
              <w:t xml:space="preserve"> _______________________________, </w:t>
            </w:r>
            <w:r w:rsidR="005B772C">
              <w:rPr>
                <w:lang w:val="sr-Cyrl-RS"/>
              </w:rPr>
              <w:t>direktor</w:t>
            </w:r>
            <w:r w:rsidRPr="00143015">
              <w:rPr>
                <w:lang w:val="sr-Cyrl-RS"/>
              </w:rPr>
              <w:t xml:space="preserve"> </w:t>
            </w:r>
            <w:r w:rsidR="005B772C">
              <w:rPr>
                <w:lang w:val="sr-Cyrl-RS"/>
              </w:rPr>
              <w:t>i</w:t>
            </w:r>
            <w:r w:rsidRPr="00143015">
              <w:rPr>
                <w:lang w:val="sr-Cyrl-RS"/>
              </w:rPr>
              <w:t xml:space="preserve"> </w:t>
            </w:r>
            <w:r w:rsidRPr="00143015">
              <w:rPr>
                <w:b/>
                <w:bCs/>
                <w:lang w:val="sr-Cyrl-RS"/>
              </w:rPr>
              <w:t>__________________________________</w:t>
            </w:r>
            <w:r w:rsidRPr="00143015">
              <w:rPr>
                <w:lang w:val="sr-Cyrl-RS"/>
              </w:rPr>
              <w:t xml:space="preserve">, </w:t>
            </w:r>
            <w:r w:rsidRPr="00143015">
              <w:rPr>
                <w:b/>
                <w:bCs/>
                <w:lang w:val="sr-Cyrl-RS"/>
              </w:rPr>
              <w:t xml:space="preserve"> </w:t>
            </w:r>
            <w:r w:rsidR="005B772C">
              <w:rPr>
                <w:lang w:val="ru-RU"/>
              </w:rPr>
              <w:t>sa</w:t>
            </w:r>
            <w:r w:rsidRPr="00143015">
              <w:rPr>
                <w:lang w:val="ru-RU"/>
              </w:rPr>
              <w:t xml:space="preserve"> </w:t>
            </w:r>
            <w:r w:rsidR="005B772C">
              <w:rPr>
                <w:lang w:val="ru-RU"/>
              </w:rPr>
              <w:t>sedištem</w:t>
            </w:r>
            <w:r w:rsidRPr="00143015">
              <w:rPr>
                <w:lang w:val="ru-RU"/>
              </w:rPr>
              <w:t xml:space="preserve"> </w:t>
            </w:r>
            <w:r w:rsidR="005B772C">
              <w:rPr>
                <w:lang w:val="ru-RU"/>
              </w:rPr>
              <w:t>u</w:t>
            </w:r>
            <w:r w:rsidRPr="00143015">
              <w:rPr>
                <w:lang w:val="ru-RU"/>
              </w:rPr>
              <w:t xml:space="preserve"> </w:t>
            </w:r>
            <w:r w:rsidRPr="00143015">
              <w:rPr>
                <w:b/>
                <w:bCs/>
                <w:lang w:val="ru-RU"/>
              </w:rPr>
              <w:t>___________________</w:t>
            </w:r>
            <w:r w:rsidRPr="00143015">
              <w:rPr>
                <w:lang w:val="ru-RU"/>
              </w:rPr>
              <w:t>_,</w:t>
            </w:r>
            <w:r w:rsidRPr="00143015">
              <w:rPr>
                <w:b/>
                <w:bCs/>
                <w:lang w:val="sr-Cyrl-RS"/>
              </w:rPr>
              <w:t xml:space="preserve"> </w:t>
            </w:r>
            <w:r w:rsidR="005B772C">
              <w:rPr>
                <w:lang w:val="ru-RU"/>
              </w:rPr>
              <w:t>ul</w:t>
            </w:r>
            <w:r w:rsidRPr="00143015">
              <w:rPr>
                <w:lang w:val="ru-RU"/>
              </w:rPr>
              <w:t xml:space="preserve">. </w:t>
            </w:r>
            <w:r w:rsidRPr="00143015">
              <w:rPr>
                <w:lang w:val="sr-Cyrl-RS"/>
              </w:rPr>
              <w:t>________________________________</w:t>
            </w:r>
            <w:r w:rsidRPr="00143015">
              <w:rPr>
                <w:lang w:val="ru-RU"/>
              </w:rPr>
              <w:t xml:space="preserve"> </w:t>
            </w:r>
            <w:r w:rsidR="005B772C">
              <w:rPr>
                <w:lang w:val="ru-RU"/>
              </w:rPr>
              <w:t>br</w:t>
            </w:r>
            <w:r w:rsidRPr="00143015">
              <w:rPr>
                <w:lang w:val="ru-RU"/>
              </w:rPr>
              <w:t xml:space="preserve">. </w:t>
            </w:r>
            <w:r w:rsidRPr="00143015">
              <w:rPr>
                <w:lang w:val="sr-Cyrl-RS"/>
              </w:rPr>
              <w:t>_____</w:t>
            </w:r>
            <w:r w:rsidRPr="00143015">
              <w:rPr>
                <w:lang w:val="ru-RU"/>
              </w:rPr>
              <w:t xml:space="preserve">, </w:t>
            </w:r>
            <w:r w:rsidR="005B772C">
              <w:rPr>
                <w:lang w:val="sr-Cyrl-RS"/>
              </w:rPr>
              <w:t>PIB</w:t>
            </w:r>
            <w:r w:rsidRPr="00143015">
              <w:rPr>
                <w:lang w:val="sr-Cyrl-RS"/>
              </w:rPr>
              <w:t>: ____________,</w:t>
            </w:r>
            <w:r>
              <w:rPr>
                <w:lang w:val="sr-Cyrl-CS"/>
              </w:rPr>
              <w:t xml:space="preserve"> </w:t>
            </w:r>
            <w:r w:rsidR="005B772C">
              <w:rPr>
                <w:lang w:val="sr-Cyrl-CS"/>
              </w:rPr>
              <w:t>matični</w:t>
            </w:r>
            <w:r>
              <w:rPr>
                <w:lang w:val="sr-Cyrl-CS"/>
              </w:rPr>
              <w:t xml:space="preserve"> </w:t>
            </w:r>
            <w:r w:rsidR="005B772C">
              <w:rPr>
                <w:lang w:val="sr-Cyrl-CS"/>
              </w:rPr>
              <w:t>broj</w:t>
            </w:r>
            <w:r>
              <w:rPr>
                <w:lang w:val="sr-Cyrl-CS"/>
              </w:rPr>
              <w:t>: ______________</w:t>
            </w:r>
            <w:r w:rsidRPr="00143015">
              <w:rPr>
                <w:lang w:val="sr-Cyrl-RS"/>
              </w:rPr>
              <w:t xml:space="preserve"> </w:t>
            </w:r>
            <w:r w:rsidR="005B772C">
              <w:rPr>
                <w:lang w:val="sr-Cyrl-RS"/>
              </w:rPr>
              <w:t>koje</w:t>
            </w:r>
            <w:r w:rsidRPr="00143015">
              <w:rPr>
                <w:lang w:val="sr-Cyrl-RS"/>
              </w:rPr>
              <w:t xml:space="preserve"> </w:t>
            </w:r>
            <w:r w:rsidR="005B772C">
              <w:rPr>
                <w:lang w:val="sr-Cyrl-RS"/>
              </w:rPr>
              <w:t>zastupa</w:t>
            </w:r>
            <w:r w:rsidRPr="00143015">
              <w:rPr>
                <w:lang w:val="sr-Cyrl-RS"/>
              </w:rPr>
              <w:t xml:space="preserve"> _______________________________, </w:t>
            </w:r>
            <w:r w:rsidR="005B772C">
              <w:rPr>
                <w:lang w:val="sr-Cyrl-RS"/>
              </w:rPr>
              <w:t>direktor</w:t>
            </w:r>
          </w:p>
        </w:tc>
      </w:tr>
    </w:tbl>
    <w:p w:rsidR="00505C4F" w:rsidRDefault="00505C4F" w:rsidP="00505C4F">
      <w:pPr>
        <w:pStyle w:val="ListParagraph"/>
        <w:jc w:val="both"/>
        <w:rPr>
          <w:b/>
          <w:lang w:val="sr-Cyrl-RS"/>
        </w:rPr>
      </w:pPr>
    </w:p>
    <w:p w:rsidR="00AB4200" w:rsidRPr="00812A1A" w:rsidRDefault="005B772C" w:rsidP="00AB4200">
      <w:pPr>
        <w:rPr>
          <w:color w:val="000000"/>
          <w:lang w:val="ru-RU"/>
        </w:rPr>
      </w:pPr>
      <w:r>
        <w:rPr>
          <w:color w:val="000000"/>
          <w:lang w:val="ru-RU"/>
        </w:rPr>
        <w:t>Ugovorene</w:t>
      </w:r>
      <w:r w:rsidR="00AB4200" w:rsidRPr="00812A1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strane</w:t>
      </w:r>
      <w:r w:rsidR="00AB4200" w:rsidRPr="00812A1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konstatuju</w:t>
      </w:r>
      <w:r w:rsidR="00AB4200" w:rsidRPr="00812A1A">
        <w:rPr>
          <w:color w:val="000000"/>
          <w:lang w:val="ru-RU"/>
        </w:rPr>
        <w:t>:</w:t>
      </w:r>
    </w:p>
    <w:p w:rsidR="00AB4200" w:rsidRPr="00812A1A" w:rsidRDefault="00AB4200" w:rsidP="00AB4200">
      <w:pPr>
        <w:tabs>
          <w:tab w:val="left" w:pos="1816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</w:p>
    <w:p w:rsidR="00AB4200" w:rsidRPr="00EA30AC" w:rsidRDefault="005B772C" w:rsidP="00AB4200">
      <w:pPr>
        <w:numPr>
          <w:ilvl w:val="0"/>
          <w:numId w:val="21"/>
        </w:numPr>
        <w:tabs>
          <w:tab w:val="left" w:pos="1418"/>
        </w:tabs>
        <w:jc w:val="both"/>
        <w:rPr>
          <w:lang w:val="ru-RU"/>
        </w:rPr>
      </w:pPr>
      <w:r>
        <w:rPr>
          <w:lang w:val="ru-RU"/>
        </w:rPr>
        <w:t>Da</w:t>
      </w:r>
      <w:r w:rsidR="00AB4200" w:rsidRPr="00EA30AC">
        <w:rPr>
          <w:lang w:val="ru-RU"/>
        </w:rPr>
        <w:t xml:space="preserve"> </w:t>
      </w:r>
      <w:r>
        <w:rPr>
          <w:lang w:val="ru-RU"/>
        </w:rPr>
        <w:t>je</w:t>
      </w:r>
      <w:r w:rsidR="00AB4200" w:rsidRPr="00EA30AC">
        <w:rPr>
          <w:lang w:val="ru-RU"/>
        </w:rPr>
        <w:t xml:space="preserve"> </w:t>
      </w:r>
      <w:r>
        <w:rPr>
          <w:lang w:val="ru-RU"/>
        </w:rPr>
        <w:t>na</w:t>
      </w:r>
      <w:r w:rsidR="00AB4200" w:rsidRPr="00EA30AC">
        <w:rPr>
          <w:lang w:val="ru-RU"/>
        </w:rPr>
        <w:t xml:space="preserve"> </w:t>
      </w:r>
      <w:r>
        <w:rPr>
          <w:lang w:val="ru-RU"/>
        </w:rPr>
        <w:t>osnovu</w:t>
      </w:r>
      <w:r w:rsidR="00AB4200" w:rsidRPr="00EA30AC">
        <w:rPr>
          <w:lang w:val="sr-Cyrl-CS"/>
        </w:rPr>
        <w:t xml:space="preserve">, </w:t>
      </w:r>
      <w:r>
        <w:rPr>
          <w:lang w:val="sr-Cyrl-CS"/>
        </w:rPr>
        <w:t>Direktive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o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nabavkama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u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DKP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RS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br</w:t>
      </w:r>
      <w:r w:rsidR="00AB4200" w:rsidRPr="00EA30AC">
        <w:rPr>
          <w:lang w:val="sr-Cyrl-CS"/>
        </w:rPr>
        <w:t>.716/</w:t>
      </w:r>
      <w:r>
        <w:rPr>
          <w:lang w:val="sr-Cyrl-CS"/>
        </w:rPr>
        <w:t>GS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od</w:t>
      </w:r>
      <w:r w:rsidR="00AB4200" w:rsidRPr="00EA30AC">
        <w:rPr>
          <w:lang w:val="sr-Cyrl-CS"/>
        </w:rPr>
        <w:t xml:space="preserve"> 20.05.2013. </w:t>
      </w:r>
      <w:r>
        <w:rPr>
          <w:lang w:val="sr-Cyrl-CS"/>
        </w:rPr>
        <w:t>godine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i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Upustva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o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sprovođenju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nabavki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u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DKP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RS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br</w:t>
      </w:r>
      <w:r w:rsidR="00AB4200" w:rsidRPr="00EA30AC">
        <w:rPr>
          <w:lang w:val="sr-Cyrl-CS"/>
        </w:rPr>
        <w:t>.716-2/</w:t>
      </w:r>
      <w:r>
        <w:rPr>
          <w:lang w:val="sr-Cyrl-CS"/>
        </w:rPr>
        <w:t>GS</w:t>
      </w:r>
      <w:r w:rsidR="00AB4200" w:rsidRPr="00EA30AC">
        <w:rPr>
          <w:lang w:val="sr-Cyrl-CS"/>
        </w:rPr>
        <w:t xml:space="preserve">  </w:t>
      </w:r>
      <w:r>
        <w:rPr>
          <w:lang w:val="sr-Cyrl-CS"/>
        </w:rPr>
        <w:t>od</w:t>
      </w:r>
      <w:r w:rsidR="00AB4200" w:rsidRPr="00EA30AC">
        <w:rPr>
          <w:lang w:val="sr-Cyrl-CS"/>
        </w:rPr>
        <w:t xml:space="preserve"> 03.07. 2013. </w:t>
      </w:r>
      <w:r>
        <w:rPr>
          <w:lang w:val="sr-Cyrl-CS"/>
        </w:rPr>
        <w:t>godine</w:t>
      </w:r>
      <w:r w:rsidR="00AB4200" w:rsidRPr="00EA30AC">
        <w:rPr>
          <w:lang w:val="sr-Cyrl-CS"/>
        </w:rPr>
        <w:t xml:space="preserve">, </w:t>
      </w:r>
      <w:r>
        <w:rPr>
          <w:lang w:val="sr-Cyrl-CS"/>
        </w:rPr>
        <w:t>sproveden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postupak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nabavke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dobara</w:t>
      </w:r>
      <w:r w:rsidR="00AB4200">
        <w:rPr>
          <w:lang w:val="sr-Cyrl-CS"/>
        </w:rPr>
        <w:t xml:space="preserve"> – </w:t>
      </w:r>
      <w:r>
        <w:rPr>
          <w:lang w:val="sr-Cyrl-CS"/>
        </w:rPr>
        <w:t>Kontra</w:t>
      </w:r>
      <w:r w:rsidR="00095BC1" w:rsidRPr="00095BC1">
        <w:rPr>
          <w:lang w:val="sr-Cyrl-CS"/>
        </w:rPr>
        <w:t xml:space="preserve"> </w:t>
      </w:r>
      <w:r>
        <w:rPr>
          <w:lang w:val="sr-Cyrl-CS"/>
        </w:rPr>
        <w:t>diverziona</w:t>
      </w:r>
      <w:r w:rsidR="00095BC1" w:rsidRPr="00095BC1">
        <w:rPr>
          <w:lang w:val="sr-Cyrl-CS"/>
        </w:rPr>
        <w:t xml:space="preserve"> </w:t>
      </w:r>
      <w:r>
        <w:rPr>
          <w:lang w:val="sr-Cyrl-CS"/>
        </w:rPr>
        <w:t>oprema</w:t>
      </w:r>
      <w:r w:rsidR="00095BC1" w:rsidRPr="00095BC1">
        <w:rPr>
          <w:lang w:val="sr-Cyrl-CS"/>
        </w:rPr>
        <w:t xml:space="preserve"> ( </w:t>
      </w:r>
      <w:r>
        <w:rPr>
          <w:lang w:val="sr-Cyrl-CS"/>
        </w:rPr>
        <w:t>metal</w:t>
      </w:r>
      <w:r w:rsidR="00095BC1" w:rsidRPr="00095BC1">
        <w:rPr>
          <w:lang w:val="sr-Cyrl-CS"/>
        </w:rPr>
        <w:t xml:space="preserve"> </w:t>
      </w:r>
      <w:r>
        <w:rPr>
          <w:lang w:val="sr-Cyrl-CS"/>
        </w:rPr>
        <w:t>detektor</w:t>
      </w:r>
      <w:r w:rsidR="00095BC1" w:rsidRPr="00095BC1">
        <w:rPr>
          <w:lang w:val="sr-Cyrl-CS"/>
        </w:rPr>
        <w:t xml:space="preserve"> </w:t>
      </w:r>
      <w:r>
        <w:rPr>
          <w:lang w:val="sr-Cyrl-CS"/>
        </w:rPr>
        <w:t>vrata</w:t>
      </w:r>
      <w:r w:rsidR="00095BC1" w:rsidRPr="00095BC1">
        <w:rPr>
          <w:lang w:val="sr-Cyrl-CS"/>
        </w:rPr>
        <w:t xml:space="preserve"> </w:t>
      </w:r>
      <w:r>
        <w:rPr>
          <w:lang w:val="sr-Cyrl-CS"/>
        </w:rPr>
        <w:t>i</w:t>
      </w:r>
      <w:r w:rsidR="00095BC1" w:rsidRPr="00095BC1">
        <w:rPr>
          <w:lang w:val="sr-Cyrl-CS"/>
        </w:rPr>
        <w:t xml:space="preserve"> </w:t>
      </w:r>
      <w:r>
        <w:rPr>
          <w:lang w:val="sr-Cyrl-CS"/>
        </w:rPr>
        <w:t>ručni</w:t>
      </w:r>
      <w:r w:rsidR="00095BC1" w:rsidRPr="00095BC1">
        <w:rPr>
          <w:lang w:val="sr-Cyrl-CS"/>
        </w:rPr>
        <w:t xml:space="preserve"> </w:t>
      </w:r>
      <w:r>
        <w:rPr>
          <w:lang w:val="sr-Cyrl-CS"/>
        </w:rPr>
        <w:t>metal</w:t>
      </w:r>
      <w:r w:rsidR="00095BC1" w:rsidRPr="00095BC1">
        <w:rPr>
          <w:lang w:val="sr-Cyrl-CS"/>
        </w:rPr>
        <w:t xml:space="preserve"> </w:t>
      </w:r>
      <w:r>
        <w:rPr>
          <w:lang w:val="sr-Cyrl-CS"/>
        </w:rPr>
        <w:t>detektori</w:t>
      </w:r>
      <w:r w:rsidR="00095BC1" w:rsidRPr="00095BC1">
        <w:rPr>
          <w:lang w:val="sr-Cyrl-CS"/>
        </w:rPr>
        <w:t xml:space="preserve">) </w:t>
      </w:r>
      <w:r>
        <w:rPr>
          <w:lang w:val="sr-Cyrl-CS"/>
        </w:rPr>
        <w:t>za</w:t>
      </w:r>
      <w:r w:rsidR="00095BC1" w:rsidRPr="00095BC1">
        <w:rPr>
          <w:lang w:val="sr-Cyrl-CS"/>
        </w:rPr>
        <w:t xml:space="preserve"> </w:t>
      </w:r>
      <w:r>
        <w:rPr>
          <w:lang w:val="sr-Cyrl-CS"/>
        </w:rPr>
        <w:t>potrebe</w:t>
      </w:r>
      <w:r w:rsidR="00095BC1" w:rsidRPr="00095BC1">
        <w:rPr>
          <w:lang w:val="sr-Cyrl-CS"/>
        </w:rPr>
        <w:t xml:space="preserve"> </w:t>
      </w:r>
      <w:r>
        <w:rPr>
          <w:lang w:val="sr-Cyrl-CS"/>
        </w:rPr>
        <w:t>diplomatsko</w:t>
      </w:r>
      <w:r w:rsidR="00095BC1" w:rsidRPr="00095BC1">
        <w:rPr>
          <w:lang w:val="sr-Cyrl-CS"/>
        </w:rPr>
        <w:t>-</w:t>
      </w:r>
      <w:r>
        <w:rPr>
          <w:lang w:val="sr-Cyrl-CS"/>
        </w:rPr>
        <w:t>konzularnih</w:t>
      </w:r>
      <w:r w:rsidR="00095BC1" w:rsidRPr="00095BC1">
        <w:rPr>
          <w:lang w:val="sr-Cyrl-CS"/>
        </w:rPr>
        <w:t xml:space="preserve"> </w:t>
      </w:r>
      <w:r>
        <w:rPr>
          <w:lang w:val="sr-Cyrl-CS"/>
        </w:rPr>
        <w:t>predstavništava</w:t>
      </w:r>
      <w:r w:rsidR="00095BC1" w:rsidRPr="00095BC1">
        <w:rPr>
          <w:lang w:val="sr-Cyrl-CS"/>
        </w:rPr>
        <w:t xml:space="preserve"> </w:t>
      </w:r>
      <w:r>
        <w:rPr>
          <w:lang w:val="sr-Cyrl-CS"/>
        </w:rPr>
        <w:t>Republike</w:t>
      </w:r>
      <w:r w:rsidR="00095BC1" w:rsidRPr="00095BC1">
        <w:rPr>
          <w:lang w:val="sr-Cyrl-CS"/>
        </w:rPr>
        <w:t xml:space="preserve"> </w:t>
      </w:r>
      <w:r>
        <w:rPr>
          <w:lang w:val="sr-Cyrl-CS"/>
        </w:rPr>
        <w:t>Srbije</w:t>
      </w:r>
      <w:r w:rsidR="00095BC1" w:rsidRPr="00095BC1">
        <w:rPr>
          <w:lang w:val="sr-Cyrl-CS"/>
        </w:rPr>
        <w:t xml:space="preserve"> </w:t>
      </w:r>
      <w:r>
        <w:rPr>
          <w:lang w:val="sr-Cyrl-CS"/>
        </w:rPr>
        <w:t>u</w:t>
      </w:r>
      <w:r w:rsidR="00095BC1" w:rsidRPr="00095BC1">
        <w:rPr>
          <w:lang w:val="sr-Cyrl-CS"/>
        </w:rPr>
        <w:t xml:space="preserve"> </w:t>
      </w:r>
      <w:r>
        <w:rPr>
          <w:lang w:val="sr-Cyrl-CS"/>
        </w:rPr>
        <w:t>inostranstvu</w:t>
      </w:r>
      <w:r w:rsidR="00AB4200">
        <w:rPr>
          <w:iCs/>
          <w:lang w:val="sr-Cyrl-CS"/>
        </w:rPr>
        <w:t>;</w:t>
      </w:r>
    </w:p>
    <w:p w:rsidR="00AB4200" w:rsidRPr="00A4549F" w:rsidRDefault="005B772C" w:rsidP="00AB4200">
      <w:pPr>
        <w:numPr>
          <w:ilvl w:val="0"/>
          <w:numId w:val="21"/>
        </w:numPr>
        <w:tabs>
          <w:tab w:val="left" w:pos="1418"/>
        </w:tabs>
        <w:jc w:val="both"/>
        <w:rPr>
          <w:lang w:val="ru-RU"/>
        </w:rPr>
      </w:pPr>
      <w:r>
        <w:rPr>
          <w:lang w:val="ru-RU"/>
        </w:rPr>
        <w:t>da</w:t>
      </w:r>
      <w:r w:rsidR="00AB4200" w:rsidRPr="00A4549F">
        <w:rPr>
          <w:lang w:val="ru-RU"/>
        </w:rPr>
        <w:t xml:space="preserve"> </w:t>
      </w:r>
      <w:r>
        <w:rPr>
          <w:lang w:val="ru-RU"/>
        </w:rPr>
        <w:t>je</w:t>
      </w:r>
      <w:r w:rsidR="00AB4200" w:rsidRPr="00A4549F">
        <w:rPr>
          <w:lang w:val="ru-RU"/>
        </w:rPr>
        <w:t xml:space="preserve"> </w:t>
      </w:r>
      <w:r>
        <w:rPr>
          <w:lang w:val="sr-Cyrl-RS"/>
        </w:rPr>
        <w:t>Dobavljač</w:t>
      </w:r>
      <w:r w:rsidR="00AB4200">
        <w:rPr>
          <w:lang w:val="sr-Cyrl-CS"/>
        </w:rPr>
        <w:t xml:space="preserve"> </w:t>
      </w:r>
      <w:r>
        <w:rPr>
          <w:lang w:val="sr-Cyrl-CS"/>
        </w:rPr>
        <w:t>dostavio</w:t>
      </w:r>
      <w:r w:rsidR="00AB4200">
        <w:rPr>
          <w:lang w:val="sr-Cyrl-CS"/>
        </w:rPr>
        <w:t xml:space="preserve">  (</w:t>
      </w:r>
      <w:r>
        <w:rPr>
          <w:lang w:val="sr-Cyrl-CS"/>
        </w:rPr>
        <w:t>samostalnu</w:t>
      </w:r>
      <w:r w:rsidR="00AB4200">
        <w:rPr>
          <w:lang w:val="sr-Cyrl-CS"/>
        </w:rPr>
        <w:t>/</w:t>
      </w:r>
      <w:r>
        <w:rPr>
          <w:lang w:val="sr-Cyrl-CS"/>
        </w:rPr>
        <w:t>zajedničku</w:t>
      </w:r>
      <w:r w:rsidR="00AB4200">
        <w:rPr>
          <w:lang w:val="sr-Cyrl-CS"/>
        </w:rPr>
        <w:t>/</w:t>
      </w:r>
      <w:r>
        <w:rPr>
          <w:lang w:val="sr-Cyrl-CS"/>
        </w:rPr>
        <w:t>sa</w:t>
      </w:r>
      <w:r w:rsidR="00AB4200">
        <w:rPr>
          <w:lang w:val="sr-Cyrl-CS"/>
        </w:rPr>
        <w:t xml:space="preserve"> </w:t>
      </w:r>
      <w:r>
        <w:rPr>
          <w:lang w:val="sr-Cyrl-CS"/>
        </w:rPr>
        <w:t>podizvođačem</w:t>
      </w:r>
      <w:r w:rsidR="00AB4200">
        <w:rPr>
          <w:lang w:val="sr-Cyrl-CS"/>
        </w:rPr>
        <w:t xml:space="preserve">) </w:t>
      </w:r>
      <w:r>
        <w:rPr>
          <w:lang w:val="sr-Cyrl-CS"/>
        </w:rPr>
        <w:t>ponudu</w:t>
      </w:r>
      <w:r w:rsidR="00AB4200">
        <w:rPr>
          <w:lang w:val="sr-Cyrl-CS"/>
        </w:rPr>
        <w:t>, (</w:t>
      </w:r>
      <w:r>
        <w:rPr>
          <w:b/>
          <w:lang w:val="sr-Cyrl-CS"/>
        </w:rPr>
        <w:t>biće</w:t>
      </w:r>
      <w:r w:rsidR="00AB4200" w:rsidRPr="003820FB">
        <w:rPr>
          <w:b/>
          <w:lang w:val="sr-Cyrl-CS"/>
        </w:rPr>
        <w:t xml:space="preserve"> </w:t>
      </w:r>
      <w:r>
        <w:rPr>
          <w:b/>
          <w:lang w:val="sr-Cyrl-CS"/>
        </w:rPr>
        <w:t>preuzeto</w:t>
      </w:r>
      <w:r w:rsidR="00AB4200" w:rsidRPr="003820FB">
        <w:rPr>
          <w:b/>
          <w:lang w:val="sr-Cyrl-CS"/>
        </w:rPr>
        <w:t xml:space="preserve"> </w:t>
      </w:r>
      <w:r>
        <w:rPr>
          <w:b/>
          <w:lang w:val="sr-Cyrl-CS"/>
        </w:rPr>
        <w:t>iz</w:t>
      </w:r>
      <w:r w:rsidR="00AB4200" w:rsidRPr="003820FB">
        <w:rPr>
          <w:b/>
          <w:lang w:val="sr-Cyrl-CS"/>
        </w:rPr>
        <w:t xml:space="preserve"> </w:t>
      </w:r>
      <w:r>
        <w:rPr>
          <w:b/>
          <w:lang w:val="sr-Cyrl-CS"/>
        </w:rPr>
        <w:t>ponude</w:t>
      </w:r>
      <w:r w:rsidR="00AB4200">
        <w:rPr>
          <w:lang w:val="sr-Cyrl-CS"/>
        </w:rPr>
        <w:t xml:space="preserve">) </w:t>
      </w:r>
      <w:r>
        <w:rPr>
          <w:lang w:val="sr-Cyrl-CS"/>
        </w:rPr>
        <w:t>ponudu</w:t>
      </w:r>
      <w:r w:rsidR="00AB4200">
        <w:rPr>
          <w:lang w:val="sr-Cyrl-CS"/>
        </w:rPr>
        <w:t xml:space="preserve"> </w:t>
      </w:r>
      <w:r>
        <w:rPr>
          <w:lang w:val="ru-RU"/>
        </w:rPr>
        <w:t>br</w:t>
      </w:r>
      <w:r w:rsidR="00AB4200" w:rsidRPr="00A4549F">
        <w:rPr>
          <w:lang w:val="ru-RU"/>
        </w:rPr>
        <w:t>.</w:t>
      </w:r>
      <w:r w:rsidR="00AB4200">
        <w:rPr>
          <w:lang w:val="ru-RU"/>
        </w:rPr>
        <w:t>--------</w:t>
      </w:r>
      <w:r w:rsidR="00AB4200" w:rsidRPr="00A4549F">
        <w:rPr>
          <w:lang w:val="ru-RU"/>
        </w:rPr>
        <w:t xml:space="preserve"> </w:t>
      </w:r>
      <w:r>
        <w:rPr>
          <w:lang w:val="ru-RU"/>
        </w:rPr>
        <w:t>od</w:t>
      </w:r>
      <w:r w:rsidR="00AB4200" w:rsidRPr="00A4549F">
        <w:rPr>
          <w:lang w:val="ru-RU"/>
        </w:rPr>
        <w:t xml:space="preserve"> </w:t>
      </w:r>
      <w:r w:rsidR="00095BC1">
        <w:rPr>
          <w:lang w:val="ru-RU"/>
        </w:rPr>
        <w:t>----------2017</w:t>
      </w:r>
      <w:r w:rsidR="00AB4200">
        <w:rPr>
          <w:lang w:val="ru-RU"/>
        </w:rPr>
        <w:t>.</w:t>
      </w:r>
      <w:r>
        <w:rPr>
          <w:lang w:val="ru-RU"/>
        </w:rPr>
        <w:t>god</w:t>
      </w:r>
      <w:r w:rsidR="00AB4200" w:rsidRPr="00A4549F">
        <w:rPr>
          <w:lang w:val="ru-RU"/>
        </w:rPr>
        <w:t>.</w:t>
      </w:r>
      <w:r w:rsidR="00AB4200" w:rsidRPr="00A4549F">
        <w:rPr>
          <w:b/>
          <w:lang w:val="ru-RU"/>
        </w:rPr>
        <w:t>,</w:t>
      </w:r>
      <w:r w:rsidR="00AB4200">
        <w:rPr>
          <w:b/>
          <w:lang w:val="ru-RU"/>
        </w:rPr>
        <w:t xml:space="preserve"> (</w:t>
      </w:r>
      <w:r>
        <w:rPr>
          <w:b/>
          <w:lang w:val="ru-RU"/>
        </w:rPr>
        <w:t>popunjava</w:t>
      </w:r>
      <w:r w:rsidR="00AB4200">
        <w:rPr>
          <w:b/>
          <w:lang w:val="ru-RU"/>
        </w:rPr>
        <w:t xml:space="preserve"> </w:t>
      </w:r>
      <w:r>
        <w:rPr>
          <w:lang w:val="ru-RU"/>
        </w:rPr>
        <w:t>Dobavljač</w:t>
      </w:r>
      <w:r w:rsidR="00AB4200">
        <w:rPr>
          <w:b/>
          <w:lang w:val="ru-RU"/>
        </w:rPr>
        <w:t>),</w:t>
      </w:r>
      <w:r w:rsidR="00AB4200" w:rsidRPr="00A4549F">
        <w:rPr>
          <w:lang w:val="ru-RU"/>
        </w:rPr>
        <w:t xml:space="preserve"> </w:t>
      </w:r>
      <w:r>
        <w:rPr>
          <w:lang w:val="sr-Cyrl-CS"/>
        </w:rPr>
        <w:t>koja</w:t>
      </w:r>
      <w:r w:rsidR="00AB4200">
        <w:rPr>
          <w:lang w:val="sr-Cyrl-CS"/>
        </w:rPr>
        <w:t xml:space="preserve"> </w:t>
      </w:r>
      <w:r>
        <w:rPr>
          <w:lang w:val="sr-Cyrl-CS"/>
        </w:rPr>
        <w:t>u</w:t>
      </w:r>
      <w:r w:rsidR="00AB4200">
        <w:rPr>
          <w:lang w:val="sr-Cyrl-CS"/>
        </w:rPr>
        <w:t xml:space="preserve"> </w:t>
      </w:r>
      <w:r>
        <w:rPr>
          <w:lang w:val="sr-Cyrl-CS"/>
        </w:rPr>
        <w:t>potpunosti</w:t>
      </w:r>
      <w:r w:rsidR="00AB4200">
        <w:rPr>
          <w:lang w:val="sr-Cyrl-CS"/>
        </w:rPr>
        <w:t xml:space="preserve"> </w:t>
      </w:r>
      <w:r>
        <w:rPr>
          <w:lang w:val="sr-Cyrl-CS"/>
        </w:rPr>
        <w:t>odgovara</w:t>
      </w:r>
      <w:r w:rsidR="00AB4200">
        <w:rPr>
          <w:lang w:val="sr-Cyrl-CS"/>
        </w:rPr>
        <w:t xml:space="preserve"> </w:t>
      </w:r>
      <w:r>
        <w:rPr>
          <w:lang w:val="sr-Cyrl-RS"/>
        </w:rPr>
        <w:t>tehničkoj</w:t>
      </w:r>
      <w:r w:rsidR="00AB4200">
        <w:rPr>
          <w:lang w:val="sr-Cyrl-RS"/>
        </w:rPr>
        <w:t xml:space="preserve"> </w:t>
      </w:r>
      <w:r>
        <w:rPr>
          <w:lang w:val="sr-Cyrl-CS"/>
        </w:rPr>
        <w:t>specifikaciji</w:t>
      </w:r>
      <w:r w:rsidR="00AB4200">
        <w:rPr>
          <w:lang w:val="sr-Cyrl-CS"/>
        </w:rPr>
        <w:t xml:space="preserve"> </w:t>
      </w:r>
      <w:r>
        <w:rPr>
          <w:lang w:val="sr-Cyrl-CS"/>
        </w:rPr>
        <w:t>iz</w:t>
      </w:r>
      <w:r w:rsidR="00AB4200">
        <w:rPr>
          <w:lang w:val="sr-Cyrl-CS"/>
        </w:rPr>
        <w:t xml:space="preserve"> </w:t>
      </w:r>
      <w:r w:rsidR="00AB4200">
        <w:t>K</w:t>
      </w:r>
      <w:r>
        <w:rPr>
          <w:lang w:val="sr-Cyrl-CS"/>
        </w:rPr>
        <w:t>onkursne</w:t>
      </w:r>
      <w:r w:rsidR="00AB4200">
        <w:rPr>
          <w:lang w:val="sr-Cyrl-CS"/>
        </w:rPr>
        <w:t xml:space="preserve"> </w:t>
      </w:r>
      <w:r>
        <w:rPr>
          <w:lang w:val="sr-Cyrl-CS"/>
        </w:rPr>
        <w:t>dokumentacije</w:t>
      </w:r>
      <w:r w:rsidR="00AB4200">
        <w:rPr>
          <w:lang w:val="sr-Cyrl-CS"/>
        </w:rPr>
        <w:t xml:space="preserve">, </w:t>
      </w:r>
      <w:r>
        <w:rPr>
          <w:lang w:val="sr-Cyrl-CS"/>
        </w:rPr>
        <w:t>nalazi</w:t>
      </w:r>
      <w:r w:rsidR="00AB4200">
        <w:rPr>
          <w:lang w:val="sr-Cyrl-CS"/>
        </w:rPr>
        <w:t xml:space="preserve"> </w:t>
      </w:r>
      <w:r>
        <w:rPr>
          <w:lang w:val="sr-Cyrl-CS"/>
        </w:rPr>
        <w:t>se</w:t>
      </w:r>
      <w:r w:rsidR="00AB4200">
        <w:rPr>
          <w:lang w:val="sr-Cyrl-CS"/>
        </w:rPr>
        <w:t xml:space="preserve"> </w:t>
      </w:r>
      <w:r>
        <w:rPr>
          <w:lang w:val="sr-Cyrl-CS"/>
        </w:rPr>
        <w:t>u</w:t>
      </w:r>
      <w:r w:rsidR="00AB4200">
        <w:rPr>
          <w:lang w:val="sr-Cyrl-CS"/>
        </w:rPr>
        <w:t xml:space="preserve"> </w:t>
      </w:r>
      <w:r>
        <w:rPr>
          <w:lang w:val="sr-Cyrl-CS"/>
        </w:rPr>
        <w:t>prilogu</w:t>
      </w:r>
      <w:r w:rsidR="00AB4200">
        <w:rPr>
          <w:lang w:val="sr-Cyrl-CS"/>
        </w:rPr>
        <w:t xml:space="preserve"> </w:t>
      </w:r>
      <w:r>
        <w:rPr>
          <w:lang w:val="sr-Cyrl-CS"/>
        </w:rPr>
        <w:t>Ugovora</w:t>
      </w:r>
      <w:r w:rsidR="00AB4200">
        <w:rPr>
          <w:lang w:val="sr-Cyrl-CS"/>
        </w:rPr>
        <w:t xml:space="preserve"> </w:t>
      </w:r>
      <w:r>
        <w:rPr>
          <w:lang w:val="sr-Cyrl-CS"/>
        </w:rPr>
        <w:t>i</w:t>
      </w:r>
      <w:r w:rsidR="00AB4200">
        <w:rPr>
          <w:lang w:val="sr-Cyrl-CS"/>
        </w:rPr>
        <w:t xml:space="preserve"> </w:t>
      </w:r>
      <w:r>
        <w:rPr>
          <w:lang w:val="sr-Cyrl-CS"/>
        </w:rPr>
        <w:t>sastavni</w:t>
      </w:r>
      <w:r w:rsidR="00AB4200">
        <w:rPr>
          <w:lang w:val="sr-Cyrl-CS"/>
        </w:rPr>
        <w:t xml:space="preserve"> </w:t>
      </w:r>
      <w:r>
        <w:rPr>
          <w:lang w:val="sr-Cyrl-CS"/>
        </w:rPr>
        <w:t>je</w:t>
      </w:r>
      <w:r w:rsidR="00AB4200">
        <w:rPr>
          <w:lang w:val="sr-Cyrl-CS"/>
        </w:rPr>
        <w:t xml:space="preserve"> </w:t>
      </w:r>
      <w:r>
        <w:rPr>
          <w:lang w:val="sr-Cyrl-CS"/>
        </w:rPr>
        <w:t>deo</w:t>
      </w:r>
      <w:r w:rsidR="00AB4200">
        <w:rPr>
          <w:lang w:val="sr-Cyrl-CS"/>
        </w:rPr>
        <w:t xml:space="preserve"> </w:t>
      </w:r>
      <w:r>
        <w:rPr>
          <w:lang w:val="sr-Cyrl-CS"/>
        </w:rPr>
        <w:t>Ugovora</w:t>
      </w:r>
      <w:r w:rsidR="00AB4200" w:rsidRPr="00A4549F">
        <w:rPr>
          <w:lang w:val="ru-RU"/>
        </w:rPr>
        <w:t>;</w:t>
      </w:r>
    </w:p>
    <w:p w:rsidR="00AB4200" w:rsidRPr="00EA30AC" w:rsidRDefault="005B772C" w:rsidP="00AB4200">
      <w:pPr>
        <w:numPr>
          <w:ilvl w:val="0"/>
          <w:numId w:val="20"/>
        </w:numPr>
        <w:tabs>
          <w:tab w:val="left" w:pos="180"/>
        </w:tabs>
        <w:jc w:val="both"/>
        <w:rPr>
          <w:lang w:val="sr-Cyrl-CS"/>
        </w:rPr>
      </w:pPr>
      <w:r>
        <w:rPr>
          <w:lang w:val="sr-Cyrl-CS"/>
        </w:rPr>
        <w:t>da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je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Naručilac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uz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primenu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kriterijuma</w:t>
      </w:r>
      <w:r w:rsidR="00AB4200" w:rsidRPr="00EA30AC">
        <w:rPr>
          <w:lang w:val="sr-Cyrl-RS"/>
        </w:rPr>
        <w:t xml:space="preserve"> </w:t>
      </w:r>
      <w:r>
        <w:rPr>
          <w:lang w:val="sr-Cyrl-CS"/>
        </w:rPr>
        <w:t>najniže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ponuđene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cene</w:t>
      </w:r>
      <w:r w:rsidR="00AB4200" w:rsidRPr="00EA30AC">
        <w:rPr>
          <w:lang w:val="sr-Cyrl-CS"/>
        </w:rPr>
        <w:t xml:space="preserve">, </w:t>
      </w:r>
      <w:r>
        <w:rPr>
          <w:lang w:val="sr-Cyrl-CS"/>
        </w:rPr>
        <w:t>doneo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Odluku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o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dodeli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ugovora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broj</w:t>
      </w:r>
      <w:r w:rsidR="00AB4200" w:rsidRPr="00EA30AC">
        <w:rPr>
          <w:lang w:val="sr-Cyrl-RS"/>
        </w:rPr>
        <w:t>:</w:t>
      </w:r>
      <w:r w:rsidR="00AB4200" w:rsidRPr="00EA30AC">
        <w:rPr>
          <w:lang w:val="sr-Cyrl-CS"/>
        </w:rPr>
        <w:t xml:space="preserve"> .</w:t>
      </w:r>
      <w:r w:rsidR="00095BC1">
        <w:rPr>
          <w:lang w:val="sr-Cyrl-CS"/>
        </w:rPr>
        <w:t xml:space="preserve">........... </w:t>
      </w:r>
      <w:r>
        <w:rPr>
          <w:lang w:val="sr-Cyrl-CS"/>
        </w:rPr>
        <w:t>od</w:t>
      </w:r>
      <w:r w:rsidR="00095BC1">
        <w:rPr>
          <w:lang w:val="sr-Cyrl-CS"/>
        </w:rPr>
        <w:t xml:space="preserve"> .............2017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godine</w:t>
      </w:r>
      <w:r w:rsidR="00AB4200" w:rsidRPr="00EA30AC">
        <w:rPr>
          <w:lang w:val="sr-Cyrl-CS"/>
        </w:rPr>
        <w:t xml:space="preserve">, </w:t>
      </w:r>
      <w:r>
        <w:rPr>
          <w:lang w:val="sr-Cyrl-CS"/>
        </w:rPr>
        <w:t>kojom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je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ponudu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Dobavljača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izabrao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kao</w:t>
      </w:r>
      <w:r w:rsidR="00AB4200" w:rsidRPr="00EA30AC">
        <w:rPr>
          <w:lang w:val="sr-Cyrl-CS"/>
        </w:rPr>
        <w:t xml:space="preserve"> </w:t>
      </w:r>
      <w:r>
        <w:rPr>
          <w:lang w:val="sr-Cyrl-CS"/>
        </w:rPr>
        <w:t>najpovoljniju</w:t>
      </w:r>
      <w:r w:rsidR="00AB4200" w:rsidRPr="00EA30AC">
        <w:rPr>
          <w:lang w:val="sr-Cyrl-CS"/>
        </w:rPr>
        <w:t>.</w:t>
      </w:r>
    </w:p>
    <w:p w:rsidR="00AB4200" w:rsidRDefault="00AB4200" w:rsidP="00505C4F">
      <w:pPr>
        <w:pStyle w:val="ListParagraph"/>
        <w:jc w:val="both"/>
        <w:rPr>
          <w:b/>
          <w:lang w:val="sr-Cyrl-RS"/>
        </w:rPr>
      </w:pPr>
    </w:p>
    <w:p w:rsidR="00AB4200" w:rsidRDefault="00AB4200" w:rsidP="00505C4F">
      <w:pPr>
        <w:pStyle w:val="ListParagraph"/>
        <w:jc w:val="both"/>
        <w:rPr>
          <w:b/>
          <w:lang w:val="sr-Cyrl-RS"/>
        </w:rPr>
      </w:pPr>
    </w:p>
    <w:p w:rsidR="00AB4200" w:rsidRPr="00143015" w:rsidRDefault="005B772C" w:rsidP="00AB4200">
      <w:pPr>
        <w:jc w:val="center"/>
        <w:rPr>
          <w:b/>
          <w:lang w:val="ru-RU"/>
        </w:rPr>
      </w:pPr>
      <w:r>
        <w:rPr>
          <w:b/>
          <w:lang w:val="ru-RU"/>
        </w:rPr>
        <w:t>Predmet</w:t>
      </w:r>
      <w:r w:rsidR="00AB4200" w:rsidRPr="00143015">
        <w:rPr>
          <w:b/>
          <w:lang w:val="ru-RU"/>
        </w:rPr>
        <w:t xml:space="preserve"> </w:t>
      </w:r>
      <w:r>
        <w:rPr>
          <w:b/>
          <w:lang w:val="ru-RU"/>
        </w:rPr>
        <w:t>ugovora</w:t>
      </w:r>
    </w:p>
    <w:p w:rsidR="00AB4200" w:rsidRPr="00143015" w:rsidRDefault="005B772C" w:rsidP="00AB4200">
      <w:pPr>
        <w:jc w:val="center"/>
        <w:rPr>
          <w:b/>
          <w:lang w:val="sr-Cyrl-CS"/>
        </w:rPr>
      </w:pPr>
      <w:r>
        <w:rPr>
          <w:b/>
          <w:lang w:val="sr-Cyrl-CS"/>
        </w:rPr>
        <w:t>Član</w:t>
      </w:r>
      <w:r w:rsidR="00AB4200" w:rsidRPr="00143015">
        <w:rPr>
          <w:b/>
          <w:lang w:val="sr-Cyrl-CS"/>
        </w:rPr>
        <w:t xml:space="preserve"> 2.</w:t>
      </w:r>
    </w:p>
    <w:p w:rsidR="00AB4200" w:rsidRDefault="00AB4200" w:rsidP="00AB4200">
      <w:pPr>
        <w:rPr>
          <w:b/>
          <w:lang w:val="sr-Cyrl-CS"/>
        </w:rPr>
      </w:pPr>
    </w:p>
    <w:p w:rsidR="00AB4200" w:rsidRDefault="00AB4200" w:rsidP="0050559F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5B772C">
        <w:rPr>
          <w:lang w:val="sr-Cyrl-CS"/>
        </w:rPr>
        <w:t>Predmet</w:t>
      </w:r>
      <w:r w:rsidRPr="001B0B4D">
        <w:rPr>
          <w:lang w:val="sr-Cyrl-RS"/>
        </w:rPr>
        <w:t xml:space="preserve"> </w:t>
      </w:r>
      <w:r w:rsidR="005B772C">
        <w:rPr>
          <w:lang w:val="sr-Cyrl-RS"/>
        </w:rPr>
        <w:t>ovog</w:t>
      </w:r>
      <w:r w:rsidRPr="001B0B4D">
        <w:rPr>
          <w:lang w:val="sr-Cyrl-CS"/>
        </w:rPr>
        <w:t xml:space="preserve"> </w:t>
      </w:r>
      <w:r w:rsidR="005B772C">
        <w:rPr>
          <w:lang w:val="sr-Cyrl-CS"/>
        </w:rPr>
        <w:t>ugovora</w:t>
      </w:r>
      <w:r w:rsidRPr="001B0B4D">
        <w:rPr>
          <w:lang w:val="sr-Cyrl-CS"/>
        </w:rPr>
        <w:t xml:space="preserve"> </w:t>
      </w:r>
      <w:r w:rsidR="005B772C">
        <w:rPr>
          <w:lang w:val="sr-Cyrl-CS"/>
        </w:rPr>
        <w:t>je</w:t>
      </w:r>
      <w:r w:rsidRPr="001B0B4D">
        <w:rPr>
          <w:lang w:val="sr-Cyrl-CS"/>
        </w:rPr>
        <w:t xml:space="preserve"> </w:t>
      </w:r>
      <w:r w:rsidR="005B772C">
        <w:rPr>
          <w:lang w:val="sr-Cyrl-CS"/>
        </w:rPr>
        <w:t>regulisanje</w:t>
      </w:r>
      <w:r w:rsidRPr="001B0B4D">
        <w:rPr>
          <w:lang w:val="sr-Cyrl-CS"/>
        </w:rPr>
        <w:t xml:space="preserve"> </w:t>
      </w:r>
      <w:r w:rsidR="005B772C">
        <w:rPr>
          <w:lang w:val="sr-Cyrl-CS"/>
        </w:rPr>
        <w:t>međusobnih</w:t>
      </w:r>
      <w:r w:rsidRPr="001B0B4D">
        <w:rPr>
          <w:lang w:val="sr-Cyrl-CS"/>
        </w:rPr>
        <w:t xml:space="preserve"> </w:t>
      </w:r>
      <w:r w:rsidR="005B772C">
        <w:rPr>
          <w:lang w:val="sr-Cyrl-CS"/>
        </w:rPr>
        <w:t>prava</w:t>
      </w:r>
      <w:r w:rsidRPr="001B0B4D">
        <w:rPr>
          <w:lang w:val="sr-Cyrl-CS"/>
        </w:rPr>
        <w:t xml:space="preserve"> </w:t>
      </w:r>
      <w:r w:rsidR="005B772C">
        <w:rPr>
          <w:lang w:val="sr-Cyrl-CS"/>
        </w:rPr>
        <w:t>i</w:t>
      </w:r>
      <w:r w:rsidRPr="001B0B4D">
        <w:rPr>
          <w:lang w:val="sr-Cyrl-CS"/>
        </w:rPr>
        <w:t xml:space="preserve"> </w:t>
      </w:r>
      <w:r w:rsidR="005B772C">
        <w:rPr>
          <w:lang w:val="sr-Cyrl-CS"/>
        </w:rPr>
        <w:t>obaveza</w:t>
      </w:r>
      <w:r w:rsidRPr="001B0B4D">
        <w:rPr>
          <w:lang w:val="sr-Cyrl-CS"/>
        </w:rPr>
        <w:t xml:space="preserve"> </w:t>
      </w:r>
      <w:r w:rsidR="005B772C">
        <w:rPr>
          <w:lang w:val="sr-Cyrl-CS"/>
        </w:rPr>
        <w:t>u</w:t>
      </w:r>
      <w:r w:rsidRPr="001B0B4D">
        <w:rPr>
          <w:lang w:val="sr-Cyrl-CS"/>
        </w:rPr>
        <w:t xml:space="preserve"> </w:t>
      </w:r>
      <w:r w:rsidR="005B772C">
        <w:rPr>
          <w:lang w:val="sr-Cyrl-CS"/>
        </w:rPr>
        <w:t>vezi</w:t>
      </w:r>
      <w:r w:rsidRPr="001B0B4D">
        <w:rPr>
          <w:lang w:val="sr-Cyrl-CS"/>
        </w:rPr>
        <w:t xml:space="preserve"> </w:t>
      </w:r>
      <w:r w:rsidR="005B772C">
        <w:rPr>
          <w:lang w:val="sr-Cyrl-CS"/>
        </w:rPr>
        <w:t>sa</w:t>
      </w:r>
      <w:r>
        <w:rPr>
          <w:lang w:val="sr-Cyrl-CS"/>
        </w:rPr>
        <w:t xml:space="preserve"> </w:t>
      </w:r>
      <w:r w:rsidR="005B772C">
        <w:rPr>
          <w:lang w:val="sr-Cyrl-CS"/>
        </w:rPr>
        <w:t>kupovinom</w:t>
      </w:r>
      <w:r>
        <w:rPr>
          <w:lang w:val="sr-Cyrl-CS"/>
        </w:rPr>
        <w:t xml:space="preserve"> </w:t>
      </w:r>
      <w:r w:rsidR="005B772C">
        <w:rPr>
          <w:lang w:val="sr-Cyrl-CS"/>
        </w:rPr>
        <w:t>kontra</w:t>
      </w:r>
      <w:r w:rsidR="00095BC1" w:rsidRPr="00095BC1">
        <w:rPr>
          <w:lang w:val="sr-Cyrl-CS"/>
        </w:rPr>
        <w:t xml:space="preserve"> </w:t>
      </w:r>
      <w:r w:rsidR="005B772C">
        <w:rPr>
          <w:lang w:val="sr-Cyrl-CS"/>
        </w:rPr>
        <w:t>diverziona</w:t>
      </w:r>
      <w:r w:rsidR="00095BC1" w:rsidRPr="00095BC1">
        <w:rPr>
          <w:lang w:val="sr-Cyrl-CS"/>
        </w:rPr>
        <w:t xml:space="preserve"> </w:t>
      </w:r>
      <w:r w:rsidR="005B772C">
        <w:rPr>
          <w:lang w:val="sr-Cyrl-CS"/>
        </w:rPr>
        <w:t>oprema</w:t>
      </w:r>
      <w:r w:rsidR="00095BC1" w:rsidRPr="00095BC1">
        <w:rPr>
          <w:lang w:val="sr-Cyrl-CS"/>
        </w:rPr>
        <w:t xml:space="preserve"> ( </w:t>
      </w:r>
      <w:r w:rsidR="005B772C">
        <w:rPr>
          <w:lang w:val="sr-Cyrl-CS"/>
        </w:rPr>
        <w:t>metal</w:t>
      </w:r>
      <w:r w:rsidR="00095BC1" w:rsidRPr="00095BC1">
        <w:rPr>
          <w:lang w:val="sr-Cyrl-CS"/>
        </w:rPr>
        <w:t xml:space="preserve"> </w:t>
      </w:r>
      <w:r w:rsidR="005B772C">
        <w:rPr>
          <w:lang w:val="sr-Cyrl-CS"/>
        </w:rPr>
        <w:t>detektor</w:t>
      </w:r>
      <w:r w:rsidR="00095BC1" w:rsidRPr="00095BC1">
        <w:rPr>
          <w:lang w:val="sr-Cyrl-CS"/>
        </w:rPr>
        <w:t xml:space="preserve"> </w:t>
      </w:r>
      <w:r w:rsidR="005B772C">
        <w:rPr>
          <w:lang w:val="sr-Cyrl-CS"/>
        </w:rPr>
        <w:t>vrata</w:t>
      </w:r>
      <w:r w:rsidR="00095BC1" w:rsidRPr="00095BC1">
        <w:rPr>
          <w:lang w:val="sr-Cyrl-CS"/>
        </w:rPr>
        <w:t xml:space="preserve"> </w:t>
      </w:r>
      <w:r w:rsidR="005B772C">
        <w:rPr>
          <w:lang w:val="sr-Cyrl-CS"/>
        </w:rPr>
        <w:t>i</w:t>
      </w:r>
      <w:r w:rsidR="00095BC1" w:rsidRPr="00095BC1">
        <w:rPr>
          <w:lang w:val="sr-Cyrl-CS"/>
        </w:rPr>
        <w:t xml:space="preserve"> </w:t>
      </w:r>
      <w:r w:rsidR="005B772C">
        <w:rPr>
          <w:lang w:val="sr-Cyrl-CS"/>
        </w:rPr>
        <w:t>ručni</w:t>
      </w:r>
      <w:r w:rsidR="00095BC1" w:rsidRPr="00095BC1">
        <w:rPr>
          <w:lang w:val="sr-Cyrl-CS"/>
        </w:rPr>
        <w:t xml:space="preserve"> </w:t>
      </w:r>
      <w:r w:rsidR="005B772C">
        <w:rPr>
          <w:lang w:val="sr-Cyrl-CS"/>
        </w:rPr>
        <w:t>metal</w:t>
      </w:r>
      <w:r w:rsidR="00095BC1" w:rsidRPr="00095BC1">
        <w:rPr>
          <w:lang w:val="sr-Cyrl-CS"/>
        </w:rPr>
        <w:t xml:space="preserve"> </w:t>
      </w:r>
      <w:r w:rsidR="005B772C">
        <w:rPr>
          <w:lang w:val="sr-Cyrl-CS"/>
        </w:rPr>
        <w:t>detektori</w:t>
      </w:r>
      <w:r w:rsidR="00095BC1" w:rsidRPr="00095BC1">
        <w:rPr>
          <w:lang w:val="sr-Cyrl-CS"/>
        </w:rPr>
        <w:t xml:space="preserve">) </w:t>
      </w:r>
      <w:r w:rsidR="005B772C">
        <w:rPr>
          <w:lang w:val="sr-Cyrl-CS"/>
        </w:rPr>
        <w:t>za</w:t>
      </w:r>
      <w:r w:rsidR="00095BC1" w:rsidRPr="00095BC1">
        <w:rPr>
          <w:lang w:val="sr-Cyrl-CS"/>
        </w:rPr>
        <w:t xml:space="preserve"> </w:t>
      </w:r>
      <w:r w:rsidR="005B772C">
        <w:rPr>
          <w:lang w:val="sr-Cyrl-CS"/>
        </w:rPr>
        <w:t>potrebe</w:t>
      </w:r>
      <w:r w:rsidR="00095BC1" w:rsidRPr="00095BC1">
        <w:rPr>
          <w:lang w:val="sr-Cyrl-CS"/>
        </w:rPr>
        <w:t xml:space="preserve"> </w:t>
      </w:r>
      <w:r w:rsidR="005B772C">
        <w:rPr>
          <w:lang w:val="sr-Cyrl-CS"/>
        </w:rPr>
        <w:t>diplomatsko</w:t>
      </w:r>
      <w:r w:rsidR="00095BC1" w:rsidRPr="00095BC1">
        <w:rPr>
          <w:lang w:val="sr-Cyrl-CS"/>
        </w:rPr>
        <w:t>-</w:t>
      </w:r>
      <w:r w:rsidR="005B772C">
        <w:rPr>
          <w:lang w:val="sr-Cyrl-CS"/>
        </w:rPr>
        <w:t>konzularnih</w:t>
      </w:r>
      <w:r w:rsidR="00095BC1" w:rsidRPr="00095BC1">
        <w:rPr>
          <w:lang w:val="sr-Cyrl-CS"/>
        </w:rPr>
        <w:t xml:space="preserve"> </w:t>
      </w:r>
      <w:r w:rsidR="005B772C">
        <w:rPr>
          <w:lang w:val="sr-Cyrl-CS"/>
        </w:rPr>
        <w:t>predstavništava</w:t>
      </w:r>
      <w:r w:rsidR="00095BC1" w:rsidRPr="00095BC1">
        <w:rPr>
          <w:lang w:val="sr-Cyrl-CS"/>
        </w:rPr>
        <w:t xml:space="preserve"> </w:t>
      </w:r>
      <w:r w:rsidR="005B772C">
        <w:rPr>
          <w:lang w:val="sr-Cyrl-CS"/>
        </w:rPr>
        <w:t>Republike</w:t>
      </w:r>
      <w:r w:rsidR="00095BC1" w:rsidRPr="00095BC1">
        <w:rPr>
          <w:lang w:val="sr-Cyrl-CS"/>
        </w:rPr>
        <w:t xml:space="preserve"> </w:t>
      </w:r>
      <w:r w:rsidR="005B772C">
        <w:rPr>
          <w:lang w:val="sr-Cyrl-CS"/>
        </w:rPr>
        <w:t>Srbije</w:t>
      </w:r>
      <w:r w:rsidR="00095BC1" w:rsidRPr="00095BC1">
        <w:rPr>
          <w:lang w:val="sr-Cyrl-CS"/>
        </w:rPr>
        <w:t xml:space="preserve"> </w:t>
      </w:r>
      <w:r w:rsidR="005B772C">
        <w:rPr>
          <w:lang w:val="sr-Cyrl-CS"/>
        </w:rPr>
        <w:t>u</w:t>
      </w:r>
      <w:r w:rsidR="00095BC1" w:rsidRPr="00095BC1">
        <w:rPr>
          <w:lang w:val="sr-Cyrl-CS"/>
        </w:rPr>
        <w:t xml:space="preserve"> </w:t>
      </w:r>
      <w:r w:rsidR="005B772C">
        <w:rPr>
          <w:lang w:val="sr-Cyrl-CS"/>
        </w:rPr>
        <w:t>inostranstvu</w:t>
      </w:r>
      <w:r w:rsidR="00095BC1">
        <w:rPr>
          <w:lang w:val="sr-Cyrl-CS"/>
        </w:rPr>
        <w:t xml:space="preserve"> </w:t>
      </w:r>
      <w:r w:rsidR="005B772C">
        <w:rPr>
          <w:lang w:val="sr-Cyrl-CS"/>
        </w:rPr>
        <w:t>za</w:t>
      </w:r>
      <w:r>
        <w:rPr>
          <w:lang w:val="sr-Cyrl-CS"/>
        </w:rPr>
        <w:t xml:space="preserve"> </w:t>
      </w:r>
      <w:r w:rsidR="005B772C">
        <w:rPr>
          <w:lang w:val="sr-Cyrl-CS"/>
        </w:rPr>
        <w:t>potrebe</w:t>
      </w:r>
      <w:r>
        <w:rPr>
          <w:lang w:val="sr-Cyrl-CS"/>
        </w:rPr>
        <w:t xml:space="preserve"> </w:t>
      </w:r>
      <w:r w:rsidR="005B772C">
        <w:rPr>
          <w:lang w:val="sr-Cyrl-CS"/>
        </w:rPr>
        <w:t>diplomatsko</w:t>
      </w:r>
      <w:r w:rsidR="0050559F">
        <w:rPr>
          <w:lang w:val="sr-Cyrl-CS"/>
        </w:rPr>
        <w:t>-</w:t>
      </w:r>
      <w:r w:rsidR="005B772C">
        <w:rPr>
          <w:lang w:val="sr-Cyrl-CS"/>
        </w:rPr>
        <w:t>konzularnih</w:t>
      </w:r>
      <w:r w:rsidR="0050559F">
        <w:rPr>
          <w:lang w:val="sr-Cyrl-CS"/>
        </w:rPr>
        <w:t xml:space="preserve"> </w:t>
      </w:r>
      <w:r w:rsidR="005B772C">
        <w:rPr>
          <w:lang w:val="sr-Cyrl-CS"/>
        </w:rPr>
        <w:t>predstavništava</w:t>
      </w:r>
      <w:r w:rsidR="0050559F">
        <w:rPr>
          <w:lang w:val="sr-Cyrl-CS"/>
        </w:rPr>
        <w:t xml:space="preserve"> </w:t>
      </w:r>
      <w:r w:rsidR="005B772C">
        <w:rPr>
          <w:lang w:val="sr-Cyrl-CS"/>
        </w:rPr>
        <w:t>Republike</w:t>
      </w:r>
      <w:r w:rsidR="0050559F">
        <w:rPr>
          <w:lang w:val="sr-Cyrl-CS"/>
        </w:rPr>
        <w:t xml:space="preserve"> </w:t>
      </w:r>
      <w:r w:rsidR="005B772C">
        <w:rPr>
          <w:lang w:val="sr-Cyrl-CS"/>
        </w:rPr>
        <w:t>Srbije</w:t>
      </w:r>
      <w:r w:rsidR="0050559F">
        <w:rPr>
          <w:lang w:val="sr-Cyrl-CS"/>
        </w:rPr>
        <w:t xml:space="preserve"> </w:t>
      </w:r>
      <w:r w:rsidR="005B772C">
        <w:rPr>
          <w:lang w:val="sr-Cyrl-CS"/>
        </w:rPr>
        <w:t>u</w:t>
      </w:r>
      <w:r w:rsidR="0050559F">
        <w:rPr>
          <w:lang w:val="sr-Cyrl-CS"/>
        </w:rPr>
        <w:t xml:space="preserve"> </w:t>
      </w:r>
      <w:r w:rsidR="005B772C">
        <w:rPr>
          <w:lang w:val="sr-Cyrl-CS"/>
        </w:rPr>
        <w:t>inostranstvu</w:t>
      </w:r>
      <w:r>
        <w:rPr>
          <w:lang w:val="ru-RU"/>
        </w:rPr>
        <w:t xml:space="preserve">, </w:t>
      </w:r>
      <w:r w:rsidR="005B772C">
        <w:rPr>
          <w:lang w:val="sr-Cyrl-CS"/>
        </w:rPr>
        <w:t>u</w:t>
      </w:r>
      <w:r>
        <w:rPr>
          <w:lang w:val="sr-Cyrl-CS"/>
        </w:rPr>
        <w:t xml:space="preserve"> </w:t>
      </w:r>
      <w:r w:rsidR="005B772C">
        <w:rPr>
          <w:lang w:val="sr-Cyrl-CS"/>
        </w:rPr>
        <w:t>svemu</w:t>
      </w:r>
      <w:r>
        <w:rPr>
          <w:lang w:val="sr-Cyrl-CS"/>
        </w:rPr>
        <w:t xml:space="preserve"> </w:t>
      </w:r>
      <w:r w:rsidR="005B772C">
        <w:rPr>
          <w:lang w:val="sr-Cyrl-CS"/>
        </w:rPr>
        <w:t>prema</w:t>
      </w:r>
      <w:r>
        <w:rPr>
          <w:lang w:val="sr-Cyrl-CS"/>
        </w:rPr>
        <w:t xml:space="preserve"> </w:t>
      </w:r>
      <w:r w:rsidR="005B772C">
        <w:rPr>
          <w:lang w:val="sr-Cyrl-CS"/>
        </w:rPr>
        <w:t>ponudi</w:t>
      </w:r>
      <w:r>
        <w:rPr>
          <w:lang w:val="sr-Cyrl-CS"/>
        </w:rPr>
        <w:t xml:space="preserve"> </w:t>
      </w:r>
      <w:r w:rsidR="005B772C">
        <w:rPr>
          <w:lang w:val="sr-Cyrl-CS"/>
        </w:rPr>
        <w:t>Dobavljača</w:t>
      </w:r>
      <w:r>
        <w:rPr>
          <w:lang w:val="sr-Cyrl-CS"/>
        </w:rPr>
        <w:t xml:space="preserve"> </w:t>
      </w:r>
      <w:r w:rsidR="005B772C">
        <w:rPr>
          <w:lang w:val="sr-Cyrl-CS"/>
        </w:rPr>
        <w:t>i</w:t>
      </w:r>
      <w:r>
        <w:rPr>
          <w:lang w:val="sr-Cyrl-CS"/>
        </w:rPr>
        <w:t xml:space="preserve"> </w:t>
      </w:r>
      <w:r w:rsidR="005B772C">
        <w:rPr>
          <w:lang w:val="sr-Cyrl-CS"/>
        </w:rPr>
        <w:t>tehničkoj</w:t>
      </w:r>
      <w:r>
        <w:rPr>
          <w:lang w:val="sr-Cyrl-CS"/>
        </w:rPr>
        <w:t xml:space="preserve"> </w:t>
      </w:r>
      <w:r w:rsidR="005B772C">
        <w:rPr>
          <w:lang w:val="sr-Cyrl-CS"/>
        </w:rPr>
        <w:t>specifikaciji</w:t>
      </w:r>
      <w:r>
        <w:rPr>
          <w:lang w:val="sr-Cyrl-CS"/>
        </w:rPr>
        <w:t xml:space="preserve"> </w:t>
      </w:r>
      <w:r w:rsidR="005B772C">
        <w:rPr>
          <w:lang w:val="sr-Cyrl-CS"/>
        </w:rPr>
        <w:t>Naručioca</w:t>
      </w:r>
      <w:r>
        <w:rPr>
          <w:lang w:val="sr-Cyrl-CS"/>
        </w:rPr>
        <w:t xml:space="preserve"> </w:t>
      </w:r>
      <w:r w:rsidR="005B772C">
        <w:rPr>
          <w:lang w:val="sr-Cyrl-CS"/>
        </w:rPr>
        <w:t>koje</w:t>
      </w:r>
      <w:r>
        <w:rPr>
          <w:lang w:val="sr-Cyrl-CS"/>
        </w:rPr>
        <w:t xml:space="preserve"> </w:t>
      </w:r>
      <w:r w:rsidR="005B772C">
        <w:rPr>
          <w:lang w:val="sr-Cyrl-CS"/>
        </w:rPr>
        <w:t>su</w:t>
      </w:r>
      <w:r>
        <w:rPr>
          <w:lang w:val="sr-Cyrl-CS"/>
        </w:rPr>
        <w:t xml:space="preserve"> </w:t>
      </w:r>
      <w:r w:rsidR="005B772C">
        <w:rPr>
          <w:lang w:val="sr-Cyrl-CS"/>
        </w:rPr>
        <w:t>sastavni</w:t>
      </w:r>
      <w:r>
        <w:rPr>
          <w:lang w:val="sr-Cyrl-CS"/>
        </w:rPr>
        <w:t xml:space="preserve"> </w:t>
      </w:r>
      <w:r w:rsidR="005B772C">
        <w:rPr>
          <w:lang w:val="sr-Cyrl-CS"/>
        </w:rPr>
        <w:t>deo</w:t>
      </w:r>
      <w:r>
        <w:rPr>
          <w:lang w:val="sr-Cyrl-CS"/>
        </w:rPr>
        <w:t xml:space="preserve"> </w:t>
      </w:r>
      <w:r w:rsidR="005B772C">
        <w:rPr>
          <w:lang w:val="sr-Cyrl-CS"/>
        </w:rPr>
        <w:t>ovog</w:t>
      </w:r>
      <w:r>
        <w:rPr>
          <w:lang w:val="sr-Cyrl-CS"/>
        </w:rPr>
        <w:t xml:space="preserve"> </w:t>
      </w:r>
      <w:r w:rsidR="005B772C">
        <w:rPr>
          <w:lang w:val="sr-Cyrl-CS"/>
        </w:rPr>
        <w:t>ugovora</w:t>
      </w:r>
      <w:r>
        <w:rPr>
          <w:lang w:val="sr-Cyrl-CS"/>
        </w:rPr>
        <w:t>.</w:t>
      </w:r>
    </w:p>
    <w:p w:rsidR="00AB4200" w:rsidRDefault="00AB4200" w:rsidP="00AB4200">
      <w:pPr>
        <w:rPr>
          <w:lang w:val="sr-Cyrl-CS"/>
        </w:rPr>
      </w:pPr>
    </w:p>
    <w:p w:rsidR="00AB4200" w:rsidRDefault="005B772C" w:rsidP="00AB4200">
      <w:pPr>
        <w:jc w:val="center"/>
        <w:rPr>
          <w:b/>
          <w:lang w:val="sr-Cyrl-CS"/>
        </w:rPr>
      </w:pPr>
      <w:r>
        <w:rPr>
          <w:b/>
          <w:lang w:val="sr-Cyrl-CS"/>
        </w:rPr>
        <w:t>Tehničke</w:t>
      </w:r>
      <w:r w:rsidR="00AB4200">
        <w:rPr>
          <w:b/>
          <w:lang w:val="sr-Cyrl-CS"/>
        </w:rPr>
        <w:t xml:space="preserve"> </w:t>
      </w:r>
      <w:r>
        <w:rPr>
          <w:b/>
          <w:lang w:val="sr-Cyrl-CS"/>
        </w:rPr>
        <w:t>specifikacije</w:t>
      </w:r>
    </w:p>
    <w:p w:rsidR="00AB4200" w:rsidRDefault="005B772C" w:rsidP="00AB4200">
      <w:pPr>
        <w:jc w:val="center"/>
        <w:rPr>
          <w:b/>
          <w:lang w:val="sr-Cyrl-CS"/>
        </w:rPr>
      </w:pPr>
      <w:r>
        <w:rPr>
          <w:b/>
          <w:lang w:val="sr-Cyrl-CS"/>
        </w:rPr>
        <w:t>Član</w:t>
      </w:r>
      <w:r w:rsidR="00AB4200">
        <w:rPr>
          <w:b/>
          <w:lang w:val="sr-Cyrl-CS"/>
        </w:rPr>
        <w:t xml:space="preserve"> 3.</w:t>
      </w:r>
    </w:p>
    <w:p w:rsidR="00AB4200" w:rsidRDefault="00AB4200" w:rsidP="00AB4200">
      <w:pPr>
        <w:rPr>
          <w:lang w:val="sr-Cyrl-CS"/>
        </w:rPr>
      </w:pPr>
    </w:p>
    <w:p w:rsidR="00AB4200" w:rsidRPr="007214CD" w:rsidRDefault="00AB4200" w:rsidP="00AB4200">
      <w:pPr>
        <w:rPr>
          <w:lang w:val="sr-Cyrl-CS"/>
        </w:rPr>
      </w:pPr>
      <w:r>
        <w:rPr>
          <w:lang w:val="sr-Cyrl-CS"/>
        </w:rPr>
        <w:t xml:space="preserve">          </w:t>
      </w:r>
    </w:p>
    <w:p w:rsidR="00AB4200" w:rsidRPr="00BF373B" w:rsidRDefault="00AB4200" w:rsidP="0050559F">
      <w:pPr>
        <w:jc w:val="both"/>
        <w:rPr>
          <w:bCs/>
          <w:lang w:val="ru-RU"/>
        </w:rPr>
      </w:pPr>
      <w:r>
        <w:rPr>
          <w:bCs/>
          <w:lang w:val="sr-Cyrl-CS"/>
        </w:rPr>
        <w:lastRenderedPageBreak/>
        <w:t xml:space="preserve">          </w:t>
      </w:r>
      <w:r w:rsidR="005B772C">
        <w:rPr>
          <w:bCs/>
          <w:lang w:val="ru-RU"/>
        </w:rPr>
        <w:t>Dobra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iz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člana</w:t>
      </w:r>
      <w:r>
        <w:rPr>
          <w:bCs/>
          <w:lang w:val="ru-RU"/>
        </w:rPr>
        <w:t xml:space="preserve"> 2. </w:t>
      </w:r>
      <w:r w:rsidR="005B772C">
        <w:rPr>
          <w:bCs/>
          <w:lang w:val="ru-RU"/>
        </w:rPr>
        <w:t>ovog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ugovora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potpunosti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moraju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da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ispunjavaju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traženi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kvalitet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prema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tehničkoj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specifikaciji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Naručioca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izabranoj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ponudi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Dobavljača</w:t>
      </w:r>
      <w:r>
        <w:rPr>
          <w:bCs/>
          <w:lang w:val="ru-RU"/>
        </w:rPr>
        <w:t xml:space="preserve">.   </w:t>
      </w:r>
    </w:p>
    <w:p w:rsidR="00AB4200" w:rsidRPr="00135A8E" w:rsidRDefault="00AB4200" w:rsidP="0050559F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5B772C">
        <w:rPr>
          <w:lang w:val="sr-Cyrl-CS"/>
        </w:rPr>
        <w:t>Dobavljač</w:t>
      </w:r>
      <w:r>
        <w:rPr>
          <w:lang w:val="sr-Cyrl-CS"/>
        </w:rPr>
        <w:t xml:space="preserve"> </w:t>
      </w:r>
      <w:r w:rsidR="005B772C">
        <w:rPr>
          <w:lang w:val="sr-Cyrl-CS"/>
        </w:rPr>
        <w:t>garantuje</w:t>
      </w:r>
      <w:r>
        <w:rPr>
          <w:lang w:val="sr-Cyrl-CS"/>
        </w:rPr>
        <w:t xml:space="preserve"> </w:t>
      </w:r>
      <w:r w:rsidR="005B772C">
        <w:rPr>
          <w:lang w:val="sr-Cyrl-CS"/>
        </w:rPr>
        <w:t>za</w:t>
      </w:r>
      <w:r>
        <w:rPr>
          <w:lang w:val="sr-Cyrl-CS"/>
        </w:rPr>
        <w:t xml:space="preserve"> </w:t>
      </w:r>
      <w:r w:rsidR="005B772C">
        <w:rPr>
          <w:lang w:val="sr-Cyrl-CS"/>
        </w:rPr>
        <w:t>ispravnost</w:t>
      </w:r>
      <w:r>
        <w:rPr>
          <w:lang w:val="sr-Cyrl-CS"/>
        </w:rPr>
        <w:t xml:space="preserve"> </w:t>
      </w:r>
      <w:r w:rsidR="005B772C">
        <w:rPr>
          <w:lang w:val="sr-Cyrl-CS"/>
        </w:rPr>
        <w:t>kupljenih</w:t>
      </w:r>
      <w:r>
        <w:rPr>
          <w:lang w:val="sr-Cyrl-CS"/>
        </w:rPr>
        <w:t xml:space="preserve"> </w:t>
      </w:r>
      <w:r w:rsidR="005B772C">
        <w:rPr>
          <w:lang w:val="sr-Cyrl-CS"/>
        </w:rPr>
        <w:t>dobara</w:t>
      </w:r>
      <w:r>
        <w:rPr>
          <w:lang w:val="sr-Cyrl-CS"/>
        </w:rPr>
        <w:t xml:space="preserve"> </w:t>
      </w:r>
      <w:r w:rsidR="005B772C">
        <w:rPr>
          <w:lang w:val="sr-Cyrl-CS"/>
        </w:rPr>
        <w:t>kao</w:t>
      </w:r>
      <w:r>
        <w:rPr>
          <w:lang w:val="sr-Cyrl-CS"/>
        </w:rPr>
        <w:t xml:space="preserve"> </w:t>
      </w:r>
      <w:r w:rsidR="005B772C">
        <w:rPr>
          <w:lang w:val="sr-Cyrl-CS"/>
        </w:rPr>
        <w:t>i</w:t>
      </w:r>
      <w:r>
        <w:rPr>
          <w:lang w:val="sr-Cyrl-CS"/>
        </w:rPr>
        <w:t xml:space="preserve"> </w:t>
      </w:r>
      <w:r w:rsidR="005B772C">
        <w:rPr>
          <w:lang w:val="sr-Cyrl-CS"/>
        </w:rPr>
        <w:t>da</w:t>
      </w:r>
      <w:r>
        <w:rPr>
          <w:lang w:val="sr-Cyrl-CS"/>
        </w:rPr>
        <w:t xml:space="preserve"> </w:t>
      </w:r>
      <w:r w:rsidR="005B772C">
        <w:rPr>
          <w:lang w:val="sr-Cyrl-CS"/>
        </w:rPr>
        <w:t>ista</w:t>
      </w:r>
      <w:r>
        <w:rPr>
          <w:lang w:val="sr-Cyrl-CS"/>
        </w:rPr>
        <w:t xml:space="preserve"> </w:t>
      </w:r>
      <w:r w:rsidR="005B772C">
        <w:rPr>
          <w:lang w:val="sr-Cyrl-CS"/>
        </w:rPr>
        <w:t>nemaju</w:t>
      </w:r>
      <w:r>
        <w:rPr>
          <w:lang w:val="sr-Cyrl-CS"/>
        </w:rPr>
        <w:t xml:space="preserve"> </w:t>
      </w:r>
      <w:r w:rsidR="005B772C">
        <w:rPr>
          <w:lang w:val="sr-Cyrl-CS"/>
        </w:rPr>
        <w:t>stvarnih</w:t>
      </w:r>
      <w:r>
        <w:rPr>
          <w:lang w:val="sr-Cyrl-CS"/>
        </w:rPr>
        <w:t xml:space="preserve"> </w:t>
      </w:r>
      <w:r w:rsidR="005B772C">
        <w:rPr>
          <w:lang w:val="sr-Cyrl-CS"/>
        </w:rPr>
        <w:t>i</w:t>
      </w:r>
      <w:r>
        <w:rPr>
          <w:lang w:val="sr-Cyrl-CS"/>
        </w:rPr>
        <w:t xml:space="preserve"> </w:t>
      </w:r>
      <w:r w:rsidR="005B772C">
        <w:rPr>
          <w:lang w:val="sr-Cyrl-CS"/>
        </w:rPr>
        <w:t>pravnih</w:t>
      </w:r>
      <w:r>
        <w:rPr>
          <w:lang w:val="sr-Cyrl-CS"/>
        </w:rPr>
        <w:t xml:space="preserve"> </w:t>
      </w:r>
      <w:r w:rsidR="005B772C">
        <w:rPr>
          <w:lang w:val="sr-Cyrl-CS"/>
        </w:rPr>
        <w:t>nedostataka</w:t>
      </w:r>
      <w:r>
        <w:rPr>
          <w:lang w:val="sr-Cyrl-CS"/>
        </w:rPr>
        <w:t>.</w:t>
      </w:r>
    </w:p>
    <w:p w:rsidR="00AB4200" w:rsidRPr="00384AD0" w:rsidRDefault="00AB4200" w:rsidP="00AB4200">
      <w:pPr>
        <w:rPr>
          <w:lang w:val="sr-Cyrl-CS"/>
        </w:rPr>
      </w:pPr>
      <w:r>
        <w:rPr>
          <w:lang w:val="sr-Cyrl-CS"/>
        </w:rPr>
        <w:t xml:space="preserve">         </w:t>
      </w:r>
    </w:p>
    <w:p w:rsidR="00AB4200" w:rsidRDefault="005B772C" w:rsidP="00AB4200">
      <w:pPr>
        <w:jc w:val="center"/>
        <w:rPr>
          <w:b/>
          <w:lang w:val="sr-Cyrl-CS"/>
        </w:rPr>
      </w:pPr>
      <w:r>
        <w:rPr>
          <w:b/>
          <w:lang w:val="sr-Cyrl-CS"/>
        </w:rPr>
        <w:t>Ugovorena</w:t>
      </w:r>
      <w:r w:rsidR="00AB4200">
        <w:rPr>
          <w:b/>
          <w:lang w:val="sr-Cyrl-CS"/>
        </w:rPr>
        <w:t xml:space="preserve"> </w:t>
      </w:r>
      <w:r>
        <w:rPr>
          <w:b/>
          <w:lang w:val="sr-Cyrl-CS"/>
        </w:rPr>
        <w:t>cena</w:t>
      </w:r>
    </w:p>
    <w:p w:rsidR="00AB4200" w:rsidRDefault="005B772C" w:rsidP="00AB4200">
      <w:pPr>
        <w:jc w:val="center"/>
        <w:rPr>
          <w:b/>
          <w:lang w:val="sr-Cyrl-CS"/>
        </w:rPr>
      </w:pPr>
      <w:r>
        <w:rPr>
          <w:b/>
          <w:lang w:val="sr-Cyrl-CS"/>
        </w:rPr>
        <w:t>Član</w:t>
      </w:r>
      <w:r w:rsidR="00AB4200">
        <w:rPr>
          <w:b/>
          <w:lang w:val="sr-Cyrl-CS"/>
        </w:rPr>
        <w:t xml:space="preserve"> 4.</w:t>
      </w:r>
    </w:p>
    <w:p w:rsidR="00AB4200" w:rsidRDefault="00AB4200" w:rsidP="00AB4200">
      <w:pPr>
        <w:rPr>
          <w:bCs/>
          <w:lang w:val="sr-Cyrl-CS"/>
        </w:rPr>
      </w:pPr>
    </w:p>
    <w:p w:rsidR="00220930" w:rsidRDefault="005B772C" w:rsidP="00220930">
      <w:pPr>
        <w:jc w:val="both"/>
        <w:rPr>
          <w:lang w:val="sr-Cyrl-CS"/>
        </w:rPr>
      </w:pPr>
      <w:r>
        <w:rPr>
          <w:bCs/>
          <w:lang w:val="ru-RU"/>
        </w:rPr>
        <w:t>Ukupno</w:t>
      </w:r>
      <w:r w:rsidR="00220930" w:rsidRPr="002C2FA0">
        <w:rPr>
          <w:bCs/>
          <w:lang w:val="ru-RU"/>
        </w:rPr>
        <w:t xml:space="preserve"> </w:t>
      </w:r>
      <w:r>
        <w:rPr>
          <w:bCs/>
          <w:lang w:val="ru-RU"/>
        </w:rPr>
        <w:t>ugovorena</w:t>
      </w:r>
      <w:r w:rsidR="00220930" w:rsidRPr="002C2FA0">
        <w:rPr>
          <w:bCs/>
          <w:lang w:val="ru-RU"/>
        </w:rPr>
        <w:t xml:space="preserve"> </w:t>
      </w:r>
      <w:r>
        <w:rPr>
          <w:bCs/>
          <w:lang w:val="ru-RU"/>
        </w:rPr>
        <w:t>c</w:t>
      </w:r>
      <w:r>
        <w:rPr>
          <w:bCs/>
          <w:lang w:val="sr-Cyrl-CS"/>
        </w:rPr>
        <w:t>ena</w:t>
      </w:r>
      <w:r w:rsidR="00220930" w:rsidRPr="002C2FA0">
        <w:rPr>
          <w:lang w:val="sr-Cyrl-CS"/>
        </w:rPr>
        <w:t xml:space="preserve"> </w:t>
      </w:r>
      <w:r>
        <w:rPr>
          <w:lang w:val="sr-Cyrl-CS"/>
        </w:rPr>
        <w:t>iznosi</w:t>
      </w:r>
      <w:r w:rsidR="00220930" w:rsidRPr="002C2FA0">
        <w:rPr>
          <w:lang w:val="sr-Cyrl-CS"/>
        </w:rPr>
        <w:t xml:space="preserve"> </w:t>
      </w:r>
      <w:r w:rsidR="00220930">
        <w:rPr>
          <w:lang w:val="sr-Latn-RS"/>
        </w:rPr>
        <w:t>……………….</w:t>
      </w:r>
      <w:r w:rsidR="00220930" w:rsidRPr="002C2FA0">
        <w:rPr>
          <w:lang w:val="sr-Cyrl-CS"/>
        </w:rPr>
        <w:t xml:space="preserve"> </w:t>
      </w:r>
      <w:r w:rsidR="00220930" w:rsidRPr="002C2FA0">
        <w:rPr>
          <w:lang w:val="sr-Cyrl-RS"/>
        </w:rPr>
        <w:t xml:space="preserve"> (</w:t>
      </w:r>
      <w:r>
        <w:rPr>
          <w:lang w:val="sr-Cyrl-RS"/>
        </w:rPr>
        <w:t>slovima</w:t>
      </w:r>
      <w:r w:rsidR="00220930" w:rsidRPr="002C2FA0">
        <w:rPr>
          <w:lang w:val="sr-Cyrl-RS"/>
        </w:rPr>
        <w:t xml:space="preserve">: </w:t>
      </w:r>
      <w:r w:rsidR="00220930">
        <w:rPr>
          <w:lang w:val="sr-Latn-RS"/>
        </w:rPr>
        <w:t>………………………</w:t>
      </w:r>
      <w:r w:rsidR="00220930" w:rsidRPr="002C2FA0">
        <w:rPr>
          <w:lang w:val="sr-Cyrl-RS"/>
        </w:rPr>
        <w:t xml:space="preserve">) </w:t>
      </w:r>
      <w:r>
        <w:rPr>
          <w:lang w:val="sr-Cyrl-CS"/>
        </w:rPr>
        <w:t>evra</w:t>
      </w:r>
      <w:r w:rsidR="00220930" w:rsidRPr="002C2FA0">
        <w:rPr>
          <w:lang w:val="sr-Cyrl-CS"/>
        </w:rPr>
        <w:t xml:space="preserve"> </w:t>
      </w:r>
      <w:r>
        <w:rPr>
          <w:lang w:val="sr-Cyrl-CS"/>
        </w:rPr>
        <w:t>bez</w:t>
      </w:r>
      <w:r w:rsidR="00220930" w:rsidRPr="002C2FA0">
        <w:rPr>
          <w:lang w:val="sr-Cyrl-CS"/>
        </w:rPr>
        <w:t xml:space="preserve"> </w:t>
      </w:r>
      <w:r>
        <w:rPr>
          <w:lang w:val="sr-Cyrl-CS"/>
        </w:rPr>
        <w:t>PDV</w:t>
      </w:r>
      <w:r w:rsidR="00220930">
        <w:rPr>
          <w:lang w:val="sr-Cyrl-CS"/>
        </w:rPr>
        <w:t xml:space="preserve">, </w:t>
      </w:r>
      <w:r>
        <w:rPr>
          <w:lang w:val="sr-Cyrl-CS"/>
        </w:rPr>
        <w:t>franko</w:t>
      </w:r>
      <w:r w:rsidR="00220930">
        <w:rPr>
          <w:lang w:val="sr-Cyrl-CS"/>
        </w:rPr>
        <w:t xml:space="preserve"> </w:t>
      </w:r>
      <w:r>
        <w:rPr>
          <w:lang w:val="sr-Cyrl-CS"/>
        </w:rPr>
        <w:t>Naručilac</w:t>
      </w:r>
      <w:r w:rsidR="00220930">
        <w:rPr>
          <w:lang w:val="sr-Cyrl-CS"/>
        </w:rPr>
        <w:t>.</w:t>
      </w:r>
    </w:p>
    <w:p w:rsidR="00220930" w:rsidRPr="002C2FA0" w:rsidRDefault="00220930" w:rsidP="00220930">
      <w:pPr>
        <w:jc w:val="both"/>
        <w:rPr>
          <w:lang w:val="sr-Cyrl-RS"/>
        </w:rPr>
      </w:pPr>
      <w:r>
        <w:rPr>
          <w:lang w:val="sr-Cyrl-CS"/>
        </w:rPr>
        <w:t xml:space="preserve">          </w:t>
      </w:r>
      <w:r w:rsidR="005B772C">
        <w:rPr>
          <w:lang w:val="sr-Cyrl-CS"/>
        </w:rPr>
        <w:t>Ugovorena</w:t>
      </w:r>
      <w:r>
        <w:rPr>
          <w:lang w:val="sr-Cyrl-CS"/>
        </w:rPr>
        <w:t xml:space="preserve"> </w:t>
      </w:r>
      <w:r w:rsidR="005B772C">
        <w:rPr>
          <w:lang w:val="sr-Cyrl-CS"/>
        </w:rPr>
        <w:t>cena</w:t>
      </w:r>
      <w:r>
        <w:rPr>
          <w:lang w:val="sr-Cyrl-CS"/>
        </w:rPr>
        <w:t xml:space="preserve"> </w:t>
      </w:r>
      <w:r w:rsidR="005B772C">
        <w:rPr>
          <w:lang w:val="sr-Cyrl-CS"/>
        </w:rPr>
        <w:t>je</w:t>
      </w:r>
      <w:r>
        <w:rPr>
          <w:lang w:val="sr-Cyrl-CS"/>
        </w:rPr>
        <w:t xml:space="preserve"> </w:t>
      </w:r>
      <w:r w:rsidR="005B772C">
        <w:rPr>
          <w:lang w:val="sr-Cyrl-CS"/>
        </w:rPr>
        <w:t>bez</w:t>
      </w:r>
      <w:r>
        <w:rPr>
          <w:lang w:val="sr-Cyrl-CS"/>
        </w:rPr>
        <w:t xml:space="preserve"> </w:t>
      </w:r>
      <w:r w:rsidR="005B772C">
        <w:rPr>
          <w:lang w:val="sr-Cyrl-CS"/>
        </w:rPr>
        <w:t>PDV</w:t>
      </w:r>
      <w:r>
        <w:rPr>
          <w:lang w:val="sr-Cyrl-CS"/>
        </w:rPr>
        <w:t>-</w:t>
      </w:r>
      <w:r w:rsidR="005B772C">
        <w:rPr>
          <w:lang w:val="sr-Cyrl-CS"/>
        </w:rPr>
        <w:t>a</w:t>
      </w:r>
      <w:r>
        <w:rPr>
          <w:lang w:val="sr-Cyrl-CS"/>
        </w:rPr>
        <w:t xml:space="preserve"> </w:t>
      </w:r>
      <w:r w:rsidR="005B772C">
        <w:rPr>
          <w:lang w:val="sr-Cyrl-CS"/>
        </w:rPr>
        <w:t>u</w:t>
      </w:r>
      <w:r>
        <w:rPr>
          <w:lang w:val="sr-Cyrl-CS"/>
        </w:rPr>
        <w:t xml:space="preserve"> </w:t>
      </w:r>
      <w:r w:rsidR="005B772C">
        <w:rPr>
          <w:lang w:val="sr-Cyrl-CS"/>
        </w:rPr>
        <w:t>skladu</w:t>
      </w:r>
      <w:r>
        <w:rPr>
          <w:lang w:val="sr-Cyrl-CS"/>
        </w:rPr>
        <w:t xml:space="preserve"> </w:t>
      </w:r>
      <w:r w:rsidR="005B772C">
        <w:rPr>
          <w:lang w:val="sr-Cyrl-CS"/>
        </w:rPr>
        <w:t>sa</w:t>
      </w:r>
      <w:r>
        <w:rPr>
          <w:lang w:val="sr-Cyrl-CS"/>
        </w:rPr>
        <w:t xml:space="preserve"> </w:t>
      </w:r>
      <w:r w:rsidR="005B772C">
        <w:rPr>
          <w:lang w:val="sr-Cyrl-CS"/>
        </w:rPr>
        <w:t>članom</w:t>
      </w:r>
      <w:r>
        <w:rPr>
          <w:lang w:val="sr-Cyrl-CS"/>
        </w:rPr>
        <w:t xml:space="preserve"> 24. </w:t>
      </w:r>
      <w:r w:rsidR="005B772C">
        <w:rPr>
          <w:lang w:val="sr-Cyrl-CS"/>
        </w:rPr>
        <w:t>Zakona</w:t>
      </w:r>
      <w:r>
        <w:rPr>
          <w:lang w:val="sr-Cyrl-CS"/>
        </w:rPr>
        <w:t xml:space="preserve"> </w:t>
      </w:r>
      <w:r w:rsidR="005B772C">
        <w:rPr>
          <w:lang w:val="sr-Cyrl-CS"/>
        </w:rPr>
        <w:t>o</w:t>
      </w:r>
      <w:r>
        <w:rPr>
          <w:lang w:val="sr-Cyrl-CS"/>
        </w:rPr>
        <w:t xml:space="preserve"> </w:t>
      </w:r>
      <w:r w:rsidR="005B772C">
        <w:rPr>
          <w:lang w:val="sr-Cyrl-CS"/>
        </w:rPr>
        <w:t>porezu</w:t>
      </w:r>
      <w:r>
        <w:rPr>
          <w:lang w:val="sr-Cyrl-CS"/>
        </w:rPr>
        <w:t xml:space="preserve"> </w:t>
      </w:r>
      <w:r w:rsidR="005B772C">
        <w:rPr>
          <w:lang w:val="sr-Cyrl-CS"/>
        </w:rPr>
        <w:t>na</w:t>
      </w:r>
      <w:r>
        <w:rPr>
          <w:lang w:val="sr-Cyrl-CS"/>
        </w:rPr>
        <w:t xml:space="preserve"> </w:t>
      </w:r>
      <w:r w:rsidR="005B772C">
        <w:rPr>
          <w:lang w:val="sr-Cyrl-CS"/>
        </w:rPr>
        <w:t>dodatu</w:t>
      </w:r>
      <w:r>
        <w:rPr>
          <w:lang w:val="sr-Cyrl-CS"/>
        </w:rPr>
        <w:t xml:space="preserve"> </w:t>
      </w:r>
      <w:r w:rsidR="005B772C">
        <w:rPr>
          <w:lang w:val="sr-Cyrl-CS"/>
        </w:rPr>
        <w:t>vrednost</w:t>
      </w:r>
      <w:r>
        <w:rPr>
          <w:lang w:val="sr-Cyrl-CS"/>
        </w:rPr>
        <w:t xml:space="preserve"> („</w:t>
      </w:r>
      <w:r w:rsidR="005B772C">
        <w:rPr>
          <w:lang w:val="sr-Cyrl-CS"/>
        </w:rPr>
        <w:t>Sl</w:t>
      </w:r>
      <w:r>
        <w:rPr>
          <w:lang w:val="sr-Cyrl-CS"/>
        </w:rPr>
        <w:t xml:space="preserve">. </w:t>
      </w:r>
      <w:r w:rsidR="005B772C">
        <w:rPr>
          <w:lang w:val="sr-Cyrl-CS"/>
        </w:rPr>
        <w:t>Glasnik</w:t>
      </w:r>
      <w:r>
        <w:rPr>
          <w:lang w:val="sr-Cyrl-CS"/>
        </w:rPr>
        <w:t xml:space="preserve"> </w:t>
      </w:r>
      <w:r w:rsidR="005B772C">
        <w:rPr>
          <w:lang w:val="sr-Cyrl-CS"/>
        </w:rPr>
        <w:t>RS</w:t>
      </w:r>
      <w:r>
        <w:rPr>
          <w:lang w:val="sr-Cyrl-CS"/>
        </w:rPr>
        <w:t xml:space="preserve">“, </w:t>
      </w:r>
      <w:r w:rsidR="005B772C">
        <w:rPr>
          <w:lang w:val="sr-Cyrl-CS"/>
        </w:rPr>
        <w:t>br</w:t>
      </w:r>
      <w:r>
        <w:rPr>
          <w:lang w:val="sr-Cyrl-CS"/>
        </w:rPr>
        <w:t xml:space="preserve">. </w:t>
      </w:r>
      <w:r>
        <w:t xml:space="preserve">84/2004, 86/2004 - </w:t>
      </w:r>
      <w:proofErr w:type="gramStart"/>
      <w:r w:rsidR="005B772C">
        <w:t>ispr</w:t>
      </w:r>
      <w:r>
        <w:t>.,</w:t>
      </w:r>
      <w:proofErr w:type="gramEnd"/>
      <w:r>
        <w:t xml:space="preserve"> 61/2005, 61/2007, 93/2012, 108/2013, 6/2014 – </w:t>
      </w:r>
      <w:r w:rsidR="005B772C">
        <w:rPr>
          <w:lang w:val="sr-Cyrl-RS"/>
        </w:rPr>
        <w:t>usklađeni</w:t>
      </w:r>
      <w:r>
        <w:rPr>
          <w:lang w:val="sr-Cyrl-RS"/>
        </w:rPr>
        <w:t xml:space="preserve"> </w:t>
      </w:r>
      <w:r w:rsidR="005B772C">
        <w:rPr>
          <w:lang w:val="sr-Cyrl-RS"/>
        </w:rPr>
        <w:t>din</w:t>
      </w:r>
      <w:r>
        <w:t xml:space="preserve">. </w:t>
      </w:r>
      <w:proofErr w:type="gramStart"/>
      <w:r w:rsidR="005B772C">
        <w:t>izn</w:t>
      </w:r>
      <w:r>
        <w:t>.,</w:t>
      </w:r>
      <w:proofErr w:type="gramEnd"/>
      <w:r>
        <w:t xml:space="preserve"> 68/2014 - </w:t>
      </w:r>
      <w:r w:rsidR="005B772C">
        <w:rPr>
          <w:lang w:val="sr-Cyrl-RS"/>
        </w:rPr>
        <w:t>dr</w:t>
      </w:r>
      <w:r>
        <w:t xml:space="preserve">. </w:t>
      </w:r>
      <w:r w:rsidR="005B772C">
        <w:rPr>
          <w:lang w:val="sr-Cyrl-RS"/>
        </w:rPr>
        <w:t>zakon</w:t>
      </w:r>
      <w:r>
        <w:t xml:space="preserve">, 142/2014, 5/2015 – </w:t>
      </w:r>
      <w:r w:rsidR="005B772C">
        <w:rPr>
          <w:lang w:val="sr-Cyrl-RS"/>
        </w:rPr>
        <w:t>usklađeni</w:t>
      </w:r>
      <w:r>
        <w:rPr>
          <w:lang w:val="sr-Cyrl-RS"/>
        </w:rPr>
        <w:t xml:space="preserve"> </w:t>
      </w:r>
      <w:r w:rsidR="005B772C">
        <w:rPr>
          <w:lang w:val="sr-Cyrl-RS"/>
        </w:rPr>
        <w:t>din</w:t>
      </w:r>
      <w:r>
        <w:t xml:space="preserve">. </w:t>
      </w:r>
      <w:r w:rsidR="005B772C">
        <w:rPr>
          <w:lang w:val="sr-Cyrl-RS"/>
        </w:rPr>
        <w:t>izn</w:t>
      </w:r>
      <w:r>
        <w:t xml:space="preserve">., 83/2015, 5/2016 – </w:t>
      </w:r>
      <w:r w:rsidR="005B772C">
        <w:rPr>
          <w:lang w:val="sr-Cyrl-RS"/>
        </w:rPr>
        <w:t>usklađeni</w:t>
      </w:r>
      <w:r>
        <w:rPr>
          <w:lang w:val="sr-Cyrl-RS"/>
        </w:rPr>
        <w:t xml:space="preserve"> </w:t>
      </w:r>
      <w:r w:rsidR="005B772C">
        <w:rPr>
          <w:lang w:val="sr-Cyrl-RS"/>
        </w:rPr>
        <w:t>din</w:t>
      </w:r>
      <w:r>
        <w:t xml:space="preserve">. </w:t>
      </w:r>
      <w:r w:rsidR="005B772C">
        <w:rPr>
          <w:lang w:val="sr-Cyrl-RS"/>
        </w:rPr>
        <w:t>izn</w:t>
      </w:r>
      <w:r>
        <w:t xml:space="preserve">., 108/2016 </w:t>
      </w:r>
      <w:r w:rsidR="005B772C">
        <w:rPr>
          <w:lang w:val="sr-Cyrl-RS"/>
        </w:rPr>
        <w:t>i</w:t>
      </w:r>
      <w:r>
        <w:t xml:space="preserve"> 7/2017 – </w:t>
      </w:r>
      <w:r w:rsidR="005B772C">
        <w:rPr>
          <w:lang w:val="sr-Cyrl-RS"/>
        </w:rPr>
        <w:t>usklađeni</w:t>
      </w:r>
      <w:r>
        <w:rPr>
          <w:lang w:val="sr-Cyrl-RS"/>
        </w:rPr>
        <w:t xml:space="preserve"> </w:t>
      </w:r>
      <w:r w:rsidR="005B772C">
        <w:rPr>
          <w:lang w:val="sr-Cyrl-RS"/>
        </w:rPr>
        <w:t>din</w:t>
      </w:r>
      <w:r>
        <w:t xml:space="preserve">. </w:t>
      </w:r>
      <w:r w:rsidR="005B772C">
        <w:rPr>
          <w:lang w:val="sr-Cyrl-RS"/>
        </w:rPr>
        <w:t>izn</w:t>
      </w:r>
      <w:r>
        <w:t>.</w:t>
      </w:r>
      <w:r>
        <w:rPr>
          <w:lang w:val="sr-Cyrl-RS"/>
        </w:rPr>
        <w:t>).</w:t>
      </w:r>
    </w:p>
    <w:p w:rsidR="00220930" w:rsidRPr="002C2FA0" w:rsidRDefault="00220930" w:rsidP="00220930">
      <w:pPr>
        <w:jc w:val="both"/>
        <w:rPr>
          <w:lang w:val="sr-Cyrl-CS"/>
        </w:rPr>
      </w:pPr>
      <w:r w:rsidRPr="002C2FA0">
        <w:rPr>
          <w:lang w:val="sr-Cyrl-CS"/>
        </w:rPr>
        <w:t xml:space="preserve">          </w:t>
      </w:r>
      <w:r w:rsidR="005B772C">
        <w:rPr>
          <w:lang w:val="ru-RU"/>
        </w:rPr>
        <w:t>Cena</w:t>
      </w:r>
      <w:r w:rsidRPr="002C2FA0">
        <w:rPr>
          <w:lang w:val="ru-RU"/>
        </w:rPr>
        <w:t xml:space="preserve"> </w:t>
      </w:r>
      <w:r w:rsidR="005B772C">
        <w:rPr>
          <w:lang w:val="ru-RU"/>
        </w:rPr>
        <w:t>iz</w:t>
      </w:r>
      <w:r w:rsidRPr="002C2FA0">
        <w:rPr>
          <w:lang w:val="ru-RU"/>
        </w:rPr>
        <w:t xml:space="preserve"> </w:t>
      </w:r>
      <w:r w:rsidR="005B772C">
        <w:rPr>
          <w:lang w:val="ru-RU"/>
        </w:rPr>
        <w:t>stava</w:t>
      </w:r>
      <w:r w:rsidRPr="002C2FA0">
        <w:rPr>
          <w:lang w:val="ru-RU"/>
        </w:rPr>
        <w:t xml:space="preserve"> 1. </w:t>
      </w:r>
      <w:r w:rsidR="005B772C">
        <w:rPr>
          <w:lang w:val="ru-RU"/>
        </w:rPr>
        <w:t>ovog</w:t>
      </w:r>
      <w:r w:rsidRPr="002C2FA0">
        <w:rPr>
          <w:lang w:val="ru-RU"/>
        </w:rPr>
        <w:t xml:space="preserve"> </w:t>
      </w:r>
      <w:r w:rsidR="005B772C">
        <w:rPr>
          <w:lang w:val="ru-RU"/>
        </w:rPr>
        <w:t>člana</w:t>
      </w:r>
      <w:r w:rsidRPr="002C2FA0">
        <w:rPr>
          <w:lang w:val="ru-RU"/>
        </w:rPr>
        <w:t xml:space="preserve"> </w:t>
      </w:r>
      <w:r w:rsidR="005B772C">
        <w:rPr>
          <w:lang w:val="ru-RU"/>
        </w:rPr>
        <w:t>je</w:t>
      </w:r>
      <w:r w:rsidRPr="002C2FA0">
        <w:rPr>
          <w:lang w:val="ru-RU"/>
        </w:rPr>
        <w:t xml:space="preserve"> </w:t>
      </w:r>
      <w:r w:rsidR="005B772C">
        <w:rPr>
          <w:lang w:val="ru-RU"/>
        </w:rPr>
        <w:t>fiksna</w:t>
      </w:r>
      <w:r w:rsidRPr="002C2FA0">
        <w:rPr>
          <w:lang w:val="sr-Cyrl-RS"/>
        </w:rPr>
        <w:t xml:space="preserve"> </w:t>
      </w:r>
      <w:r w:rsidR="005B772C">
        <w:rPr>
          <w:lang w:val="sr-Cyrl-RS"/>
        </w:rPr>
        <w:t>i</w:t>
      </w:r>
      <w:r w:rsidRPr="002C2FA0">
        <w:rPr>
          <w:lang w:val="sr-Cyrl-RS"/>
        </w:rPr>
        <w:t xml:space="preserve"> </w:t>
      </w:r>
      <w:r w:rsidR="005B772C">
        <w:rPr>
          <w:lang w:val="ru-RU"/>
        </w:rPr>
        <w:t>obuhvata</w:t>
      </w:r>
      <w:r w:rsidRPr="002C2FA0">
        <w:rPr>
          <w:lang w:val="ru-RU"/>
        </w:rPr>
        <w:t xml:space="preserve"> </w:t>
      </w:r>
      <w:r w:rsidR="005B772C">
        <w:rPr>
          <w:lang w:val="ru-RU"/>
        </w:rPr>
        <w:t>cenu</w:t>
      </w:r>
      <w:r w:rsidRPr="002C2FA0">
        <w:rPr>
          <w:lang w:val="ru-RU"/>
        </w:rPr>
        <w:t xml:space="preserve"> </w:t>
      </w:r>
      <w:r w:rsidR="005B772C">
        <w:rPr>
          <w:lang w:val="ru-RU"/>
        </w:rPr>
        <w:t>predmetnih</w:t>
      </w:r>
      <w:r w:rsidRPr="002C2FA0">
        <w:rPr>
          <w:lang w:val="ru-RU"/>
        </w:rPr>
        <w:t xml:space="preserve"> </w:t>
      </w:r>
      <w:r w:rsidR="005B772C">
        <w:rPr>
          <w:lang w:val="ru-RU"/>
        </w:rPr>
        <w:t>dobara</w:t>
      </w:r>
      <w:r w:rsidRPr="002C2FA0">
        <w:rPr>
          <w:lang w:val="ru-RU"/>
        </w:rPr>
        <w:t xml:space="preserve"> </w:t>
      </w:r>
      <w:r w:rsidR="005B772C">
        <w:rPr>
          <w:lang w:val="ru-RU"/>
        </w:rPr>
        <w:t>i</w:t>
      </w:r>
      <w:r w:rsidRPr="002C2FA0">
        <w:rPr>
          <w:lang w:val="ru-RU"/>
        </w:rPr>
        <w:t xml:space="preserve"> </w:t>
      </w:r>
      <w:r w:rsidR="005B772C">
        <w:rPr>
          <w:lang w:val="ru-RU"/>
        </w:rPr>
        <w:t>sve</w:t>
      </w:r>
      <w:r w:rsidRPr="002C2FA0">
        <w:rPr>
          <w:lang w:val="ru-RU"/>
        </w:rPr>
        <w:t xml:space="preserve"> </w:t>
      </w:r>
      <w:r w:rsidR="005B772C">
        <w:rPr>
          <w:lang w:val="ru-RU"/>
        </w:rPr>
        <w:t>druge</w:t>
      </w:r>
      <w:r w:rsidRPr="002C2FA0">
        <w:rPr>
          <w:lang w:val="ru-RU"/>
        </w:rPr>
        <w:t xml:space="preserve"> </w:t>
      </w:r>
      <w:r w:rsidR="005B772C">
        <w:rPr>
          <w:lang w:val="ru-RU"/>
        </w:rPr>
        <w:t>zavisne</w:t>
      </w:r>
      <w:r w:rsidRPr="002C2FA0">
        <w:rPr>
          <w:lang w:val="ru-RU"/>
        </w:rPr>
        <w:t xml:space="preserve"> </w:t>
      </w:r>
      <w:r w:rsidR="005B772C">
        <w:rPr>
          <w:lang w:val="ru-RU"/>
        </w:rPr>
        <w:t>troškove</w:t>
      </w:r>
      <w:r w:rsidRPr="002C2FA0">
        <w:rPr>
          <w:lang w:val="ru-RU"/>
        </w:rPr>
        <w:t xml:space="preserve">, </w:t>
      </w:r>
      <w:r w:rsidR="005B772C">
        <w:rPr>
          <w:lang w:val="ru-RU"/>
        </w:rPr>
        <w:t>franko</w:t>
      </w:r>
      <w:r w:rsidRPr="002C2FA0">
        <w:rPr>
          <w:lang w:val="ru-RU"/>
        </w:rPr>
        <w:t xml:space="preserve"> </w:t>
      </w:r>
      <w:r w:rsidR="005B772C">
        <w:rPr>
          <w:lang w:val="ru-RU"/>
        </w:rPr>
        <w:t>Naručilac</w:t>
      </w:r>
      <w:r w:rsidRPr="002C2FA0">
        <w:rPr>
          <w:lang w:val="sr-Cyrl-RS"/>
        </w:rPr>
        <w:t>.</w:t>
      </w:r>
    </w:p>
    <w:p w:rsidR="006A2298" w:rsidRPr="006A2298" w:rsidRDefault="005B772C" w:rsidP="006A2298">
      <w:pPr>
        <w:pStyle w:val="Default"/>
        <w:ind w:firstLine="720"/>
      </w:pPr>
      <w:r>
        <w:t>Cena</w:t>
      </w:r>
      <w:r w:rsidR="006A2298" w:rsidRPr="006A2298">
        <w:t xml:space="preserve"> </w:t>
      </w:r>
      <w:r>
        <w:t>iz</w:t>
      </w:r>
      <w:r w:rsidR="006A2298" w:rsidRPr="006A2298">
        <w:t xml:space="preserve"> </w:t>
      </w:r>
      <w:r>
        <w:t>prethodnog</w:t>
      </w:r>
      <w:r w:rsidR="006A2298" w:rsidRPr="006A2298">
        <w:t xml:space="preserve"> </w:t>
      </w:r>
      <w:r>
        <w:t>stava</w:t>
      </w:r>
      <w:r w:rsidR="006A2298" w:rsidRPr="006A2298">
        <w:t xml:space="preserve"> </w:t>
      </w:r>
      <w:r>
        <w:t>uključuje</w:t>
      </w:r>
      <w:r w:rsidR="006A2298" w:rsidRPr="006A2298">
        <w:rPr>
          <w:lang w:val="sr-Cyrl-CS"/>
        </w:rPr>
        <w:t xml:space="preserve"> </w:t>
      </w:r>
      <w:proofErr w:type="gramStart"/>
      <w:r>
        <w:rPr>
          <w:lang w:val="sr-Cyrl-CS"/>
        </w:rPr>
        <w:t>i</w:t>
      </w:r>
      <w:r w:rsidR="006A2298" w:rsidRPr="006A2298">
        <w:rPr>
          <w:lang w:val="sr-Cyrl-CS"/>
        </w:rPr>
        <w:t xml:space="preserve"> </w:t>
      </w:r>
      <w:r w:rsidR="006A2298" w:rsidRPr="006A2298">
        <w:t xml:space="preserve"> </w:t>
      </w:r>
      <w:r>
        <w:t>obuku</w:t>
      </w:r>
      <w:proofErr w:type="gramEnd"/>
      <w:r w:rsidR="006A2298" w:rsidRPr="006A2298">
        <w:t xml:space="preserve"> </w:t>
      </w:r>
      <w:r>
        <w:t>korisnika</w:t>
      </w:r>
      <w:r w:rsidR="006A2298" w:rsidRPr="006A2298">
        <w:t xml:space="preserve"> </w:t>
      </w:r>
      <w:r>
        <w:t>za</w:t>
      </w:r>
      <w:r w:rsidR="006A2298" w:rsidRPr="006A2298">
        <w:t xml:space="preserve"> </w:t>
      </w:r>
      <w:r>
        <w:t>rukovanje</w:t>
      </w:r>
      <w:r w:rsidR="006A2298" w:rsidRPr="006A2298">
        <w:t xml:space="preserve"> </w:t>
      </w:r>
      <w:r>
        <w:t>sistemom</w:t>
      </w:r>
      <w:r w:rsidR="006A2298" w:rsidRPr="006A2298">
        <w:t xml:space="preserve">, </w:t>
      </w:r>
      <w:r>
        <w:t>sav</w:t>
      </w:r>
      <w:r w:rsidR="006A2298" w:rsidRPr="006A2298">
        <w:t xml:space="preserve"> </w:t>
      </w:r>
      <w:r>
        <w:t>prateći</w:t>
      </w:r>
      <w:r w:rsidR="006A2298" w:rsidRPr="006A2298">
        <w:t xml:space="preserve"> </w:t>
      </w:r>
      <w:r>
        <w:t>materijal</w:t>
      </w:r>
      <w:r w:rsidR="006A2298" w:rsidRPr="006A2298">
        <w:t xml:space="preserve">, </w:t>
      </w:r>
      <w:r>
        <w:t>kao</w:t>
      </w:r>
      <w:r w:rsidR="006A2298" w:rsidRPr="006A2298">
        <w:t xml:space="preserve"> </w:t>
      </w:r>
      <w:r>
        <w:t>i</w:t>
      </w:r>
      <w:r w:rsidR="006A2298" w:rsidRPr="006A2298">
        <w:t xml:space="preserve"> </w:t>
      </w:r>
      <w:r>
        <w:t>sve</w:t>
      </w:r>
      <w:r w:rsidR="006A2298" w:rsidRPr="006A2298">
        <w:t xml:space="preserve"> </w:t>
      </w:r>
      <w:r>
        <w:t>zavisne</w:t>
      </w:r>
      <w:r w:rsidR="006A2298" w:rsidRPr="006A2298">
        <w:t xml:space="preserve"> </w:t>
      </w:r>
      <w:r>
        <w:t>i</w:t>
      </w:r>
      <w:r w:rsidR="006A2298" w:rsidRPr="006A2298">
        <w:t xml:space="preserve"> </w:t>
      </w:r>
      <w:r>
        <w:t>prateće</w:t>
      </w:r>
      <w:r w:rsidR="006A2298" w:rsidRPr="006A2298">
        <w:t xml:space="preserve"> </w:t>
      </w:r>
      <w:r>
        <w:t>troškove</w:t>
      </w:r>
      <w:r w:rsidR="006A2298" w:rsidRPr="006A2298">
        <w:t xml:space="preserve">. </w:t>
      </w:r>
    </w:p>
    <w:p w:rsidR="00220930" w:rsidRPr="006A2298" w:rsidRDefault="00220930" w:rsidP="00AB4200">
      <w:pPr>
        <w:rPr>
          <w:bCs/>
          <w:lang w:val="sr-Cyrl-CS"/>
        </w:rPr>
      </w:pPr>
    </w:p>
    <w:p w:rsidR="00220930" w:rsidRDefault="00220930" w:rsidP="00AB4200">
      <w:pPr>
        <w:rPr>
          <w:bCs/>
          <w:lang w:val="sr-Cyrl-CS"/>
        </w:rPr>
      </w:pPr>
    </w:p>
    <w:p w:rsidR="00220930" w:rsidRDefault="00220930" w:rsidP="00AB4200">
      <w:pPr>
        <w:rPr>
          <w:bCs/>
          <w:lang w:val="sr-Cyrl-CS"/>
        </w:rPr>
      </w:pPr>
    </w:p>
    <w:p w:rsidR="00AB4200" w:rsidRDefault="00AB4200" w:rsidP="00AB4200">
      <w:pPr>
        <w:rPr>
          <w:bCs/>
          <w:lang w:val="sr-Cyrl-CS"/>
        </w:rPr>
      </w:pPr>
    </w:p>
    <w:p w:rsidR="00AB4200" w:rsidRPr="000A75CE" w:rsidRDefault="00AB4200" w:rsidP="00AB4200">
      <w:pPr>
        <w:rPr>
          <w:bCs/>
          <w:lang w:val="sr-Cyrl-CS"/>
        </w:rPr>
      </w:pPr>
    </w:p>
    <w:p w:rsidR="00AB4200" w:rsidRDefault="005B772C" w:rsidP="00AB4200">
      <w:pPr>
        <w:jc w:val="center"/>
        <w:rPr>
          <w:b/>
          <w:lang w:val="sr-Cyrl-CS"/>
        </w:rPr>
      </w:pPr>
      <w:r>
        <w:rPr>
          <w:b/>
          <w:lang w:val="sr-Cyrl-CS"/>
        </w:rPr>
        <w:t>Način</w:t>
      </w:r>
      <w:r w:rsidR="00AB4200">
        <w:rPr>
          <w:b/>
          <w:lang w:val="sr-Cyrl-CS"/>
        </w:rPr>
        <w:t xml:space="preserve">, </w:t>
      </w:r>
      <w:r>
        <w:rPr>
          <w:b/>
          <w:lang w:val="sr-Cyrl-CS"/>
        </w:rPr>
        <w:t>rok</w:t>
      </w:r>
      <w:r w:rsidR="00AB4200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AB4200">
        <w:rPr>
          <w:b/>
          <w:lang w:val="sr-Cyrl-CS"/>
        </w:rPr>
        <w:t xml:space="preserve"> </w:t>
      </w:r>
      <w:r>
        <w:rPr>
          <w:b/>
          <w:lang w:val="sr-Cyrl-CS"/>
        </w:rPr>
        <w:t>uslovi</w:t>
      </w:r>
      <w:r w:rsidR="00AB4200">
        <w:rPr>
          <w:b/>
          <w:lang w:val="sr-Cyrl-CS"/>
        </w:rPr>
        <w:t xml:space="preserve"> </w:t>
      </w:r>
      <w:r>
        <w:rPr>
          <w:b/>
          <w:lang w:val="sr-Cyrl-CS"/>
        </w:rPr>
        <w:t>plaćanja</w:t>
      </w:r>
    </w:p>
    <w:p w:rsidR="00AB4200" w:rsidRDefault="005B772C" w:rsidP="00AB4200">
      <w:pPr>
        <w:jc w:val="center"/>
        <w:rPr>
          <w:b/>
          <w:lang w:val="sr-Cyrl-CS"/>
        </w:rPr>
      </w:pPr>
      <w:r>
        <w:rPr>
          <w:b/>
          <w:lang w:val="sr-Cyrl-CS"/>
        </w:rPr>
        <w:t>Član</w:t>
      </w:r>
      <w:r w:rsidR="00AB4200">
        <w:rPr>
          <w:b/>
          <w:lang w:val="sr-Cyrl-CS"/>
        </w:rPr>
        <w:t xml:space="preserve"> 5.</w:t>
      </w:r>
    </w:p>
    <w:p w:rsidR="00AB4200" w:rsidRDefault="00AB4200" w:rsidP="0050559F">
      <w:pPr>
        <w:tabs>
          <w:tab w:val="left" w:pos="540"/>
        </w:tabs>
        <w:jc w:val="both"/>
        <w:rPr>
          <w:bCs/>
          <w:lang w:val="sr-Cyrl-CS"/>
        </w:rPr>
      </w:pPr>
    </w:p>
    <w:p w:rsidR="00AB4200" w:rsidRPr="006E6FC5" w:rsidRDefault="00AB4200" w:rsidP="0050559F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5B772C">
        <w:rPr>
          <w:lang w:val="sr-Cyrl-CS"/>
        </w:rPr>
        <w:t>Naručilac</w:t>
      </w:r>
      <w:r w:rsidRPr="006E6FC5">
        <w:rPr>
          <w:lang w:val="sr-Cyrl-CS"/>
        </w:rPr>
        <w:t xml:space="preserve"> </w:t>
      </w:r>
      <w:r w:rsidR="005B772C">
        <w:rPr>
          <w:lang w:val="sr-Cyrl-CS"/>
        </w:rPr>
        <w:t>će</w:t>
      </w:r>
      <w:r w:rsidRPr="006E6FC5">
        <w:rPr>
          <w:lang w:val="sr-Cyrl-CS"/>
        </w:rPr>
        <w:t xml:space="preserve"> </w:t>
      </w:r>
      <w:r w:rsidR="005B772C">
        <w:rPr>
          <w:lang w:val="sr-Cyrl-CS"/>
        </w:rPr>
        <w:t>plaćanje</w:t>
      </w:r>
      <w:r w:rsidRPr="006E6FC5">
        <w:rPr>
          <w:lang w:val="sr-Cyrl-CS"/>
        </w:rPr>
        <w:t xml:space="preserve"> </w:t>
      </w:r>
      <w:r w:rsidR="005B772C">
        <w:rPr>
          <w:lang w:val="sr-Cyrl-CS"/>
        </w:rPr>
        <w:t>izvršiti</w:t>
      </w:r>
      <w:r w:rsidRPr="006E6FC5">
        <w:rPr>
          <w:lang w:val="sr-Cyrl-CS"/>
        </w:rPr>
        <w:t xml:space="preserve"> </w:t>
      </w:r>
      <w:r w:rsidR="005B772C">
        <w:rPr>
          <w:lang w:val="sr-Cyrl-CS"/>
        </w:rPr>
        <w:t>na</w:t>
      </w:r>
      <w:r w:rsidRPr="006E6FC5">
        <w:rPr>
          <w:lang w:val="sr-Cyrl-CS"/>
        </w:rPr>
        <w:t xml:space="preserve"> </w:t>
      </w:r>
      <w:r w:rsidR="005B772C">
        <w:rPr>
          <w:lang w:val="sr-Cyrl-CS"/>
        </w:rPr>
        <w:t>sledeći</w:t>
      </w:r>
      <w:r w:rsidRPr="006E6FC5">
        <w:rPr>
          <w:lang w:val="sr-Cyrl-CS"/>
        </w:rPr>
        <w:t xml:space="preserve"> </w:t>
      </w:r>
      <w:r w:rsidR="005B772C">
        <w:rPr>
          <w:lang w:val="sr-Cyrl-CS"/>
        </w:rPr>
        <w:t>način</w:t>
      </w:r>
      <w:r w:rsidRPr="006E6FC5">
        <w:rPr>
          <w:lang w:val="sr-Cyrl-CS"/>
        </w:rPr>
        <w:t>:</w:t>
      </w:r>
    </w:p>
    <w:p w:rsidR="00AB4200" w:rsidRDefault="005B772C" w:rsidP="0050559F">
      <w:pPr>
        <w:numPr>
          <w:ilvl w:val="0"/>
          <w:numId w:val="22"/>
        </w:numPr>
        <w:tabs>
          <w:tab w:val="clear" w:pos="720"/>
          <w:tab w:val="num" w:pos="0"/>
          <w:tab w:val="left" w:pos="540"/>
        </w:tabs>
        <w:ind w:left="0" w:firstLine="360"/>
        <w:jc w:val="both"/>
        <w:rPr>
          <w:lang w:val="sr-Cyrl-CS"/>
        </w:rPr>
      </w:pPr>
      <w:r>
        <w:rPr>
          <w:lang w:val="sr-Cyrl-CS"/>
        </w:rPr>
        <w:t>avans</w:t>
      </w:r>
      <w:r w:rsidR="00AB4200" w:rsidRPr="006E6FC5">
        <w:rPr>
          <w:lang w:val="sr-Cyrl-CS"/>
        </w:rPr>
        <w:t xml:space="preserve"> </w:t>
      </w:r>
      <w:r w:rsidR="00AB4200" w:rsidRPr="006E6FC5">
        <w:rPr>
          <w:lang w:val="sr-Cyrl-RS"/>
        </w:rPr>
        <w:t>(</w:t>
      </w:r>
      <w:r>
        <w:rPr>
          <w:lang w:val="sr-Cyrl-RS"/>
        </w:rPr>
        <w:t>najviše</w:t>
      </w:r>
      <w:r w:rsidR="00AB4200" w:rsidRPr="006E6FC5">
        <w:rPr>
          <w:lang w:val="sr-Cyrl-RS"/>
        </w:rPr>
        <w:t xml:space="preserve"> </w:t>
      </w:r>
      <w:r w:rsidR="00AB4200">
        <w:rPr>
          <w:lang w:val="sr-Cyrl-CS"/>
        </w:rPr>
        <w:t>4</w:t>
      </w:r>
      <w:r w:rsidR="00AB4200" w:rsidRPr="006E6FC5">
        <w:rPr>
          <w:lang w:val="sr-Cyrl-CS"/>
        </w:rPr>
        <w:t xml:space="preserve">0% </w:t>
      </w:r>
      <w:r>
        <w:rPr>
          <w:lang w:val="sr-Cyrl-CS"/>
        </w:rPr>
        <w:t>od</w:t>
      </w:r>
      <w:r w:rsidR="00AB4200" w:rsidRPr="006E6FC5">
        <w:rPr>
          <w:lang w:val="sr-Cyrl-CS"/>
        </w:rPr>
        <w:t xml:space="preserve"> </w:t>
      </w:r>
      <w:r>
        <w:rPr>
          <w:lang w:val="sr-Cyrl-CS"/>
        </w:rPr>
        <w:t>ukupno</w:t>
      </w:r>
      <w:r w:rsidR="00AB4200" w:rsidRPr="006E6FC5">
        <w:rPr>
          <w:lang w:val="sr-Cyrl-CS"/>
        </w:rPr>
        <w:t xml:space="preserve"> </w:t>
      </w:r>
      <w:r>
        <w:rPr>
          <w:lang w:val="sr-Cyrl-CS"/>
        </w:rPr>
        <w:t>ugovorene</w:t>
      </w:r>
      <w:r w:rsidR="00AB4200" w:rsidRPr="006E6FC5">
        <w:rPr>
          <w:lang w:val="sr-Cyrl-CS"/>
        </w:rPr>
        <w:t xml:space="preserve"> </w:t>
      </w:r>
      <w:r>
        <w:rPr>
          <w:lang w:val="sr-Cyrl-CS"/>
        </w:rPr>
        <w:t>vrednosti</w:t>
      </w:r>
      <w:r w:rsidR="00AB4200" w:rsidRPr="006E6FC5">
        <w:rPr>
          <w:lang w:val="sr-Cyrl-RS"/>
        </w:rPr>
        <w:t>)</w:t>
      </w:r>
      <w:r w:rsidR="00AB4200">
        <w:rPr>
          <w:lang w:val="sr-Cyrl-RS"/>
        </w:rPr>
        <w:t xml:space="preserve"> </w:t>
      </w:r>
      <w:r>
        <w:rPr>
          <w:lang w:val="sr-Cyrl-RS"/>
        </w:rPr>
        <w:t>u</w:t>
      </w:r>
      <w:r w:rsidR="00AB4200">
        <w:rPr>
          <w:lang w:val="sr-Cyrl-RS"/>
        </w:rPr>
        <w:t xml:space="preserve"> </w:t>
      </w:r>
      <w:r>
        <w:rPr>
          <w:lang w:val="sr-Cyrl-RS"/>
        </w:rPr>
        <w:t>iznosu</w:t>
      </w:r>
      <w:r w:rsidR="00AB4200">
        <w:rPr>
          <w:lang w:val="sr-Cyrl-RS"/>
        </w:rPr>
        <w:t xml:space="preserve"> </w:t>
      </w:r>
      <w:r>
        <w:rPr>
          <w:lang w:val="sr-Cyrl-RS"/>
        </w:rPr>
        <w:t>od</w:t>
      </w:r>
      <w:r w:rsidR="00AB4200">
        <w:rPr>
          <w:lang w:val="sr-Cyrl-RS"/>
        </w:rPr>
        <w:t xml:space="preserve"> __% </w:t>
      </w:r>
      <w:r>
        <w:rPr>
          <w:lang w:val="sr-Cyrl-RS"/>
        </w:rPr>
        <w:t>od</w:t>
      </w:r>
      <w:r w:rsidR="00AB4200">
        <w:rPr>
          <w:lang w:val="sr-Cyrl-RS"/>
        </w:rPr>
        <w:t xml:space="preserve"> </w:t>
      </w:r>
      <w:r>
        <w:rPr>
          <w:lang w:val="sr-Cyrl-RS"/>
        </w:rPr>
        <w:t>ugovorene</w:t>
      </w:r>
      <w:r w:rsidR="00AB4200">
        <w:rPr>
          <w:lang w:val="sr-Cyrl-RS"/>
        </w:rPr>
        <w:t xml:space="preserve"> </w:t>
      </w:r>
      <w:r>
        <w:rPr>
          <w:lang w:val="sr-Cyrl-CS"/>
        </w:rPr>
        <w:t>vrednosti</w:t>
      </w:r>
      <w:r w:rsidR="00AB4200">
        <w:rPr>
          <w:lang w:val="sr-Cyrl-RS"/>
        </w:rPr>
        <w:t xml:space="preserve">, </w:t>
      </w:r>
      <w:r>
        <w:rPr>
          <w:lang w:val="sr-Cyrl-RS"/>
        </w:rPr>
        <w:t>odnosno</w:t>
      </w:r>
      <w:r w:rsidR="00AB4200">
        <w:rPr>
          <w:lang w:val="sr-Cyrl-RS"/>
        </w:rPr>
        <w:t xml:space="preserve"> _______</w:t>
      </w:r>
      <w:r w:rsidR="00AB4200">
        <w:rPr>
          <w:lang w:val="sr-Cyrl-CS"/>
        </w:rPr>
        <w:t>____________</w:t>
      </w:r>
      <w:r w:rsidR="00AB4200">
        <w:rPr>
          <w:lang w:val="sr-Cyrl-RS"/>
        </w:rPr>
        <w:t xml:space="preserve"> (</w:t>
      </w:r>
      <w:r>
        <w:rPr>
          <w:lang w:val="sr-Cyrl-RS"/>
        </w:rPr>
        <w:t>slovima</w:t>
      </w:r>
      <w:r w:rsidR="00AB4200">
        <w:rPr>
          <w:lang w:val="sr-Cyrl-RS"/>
        </w:rPr>
        <w:t xml:space="preserve">: _____________________________________________________________) </w:t>
      </w:r>
      <w:r>
        <w:rPr>
          <w:lang w:val="sr-Cyrl-RS"/>
        </w:rPr>
        <w:t>evra</w:t>
      </w:r>
      <w:r w:rsidR="00AB4200">
        <w:rPr>
          <w:lang w:val="sr-Cyrl-RS"/>
        </w:rPr>
        <w:t xml:space="preserve"> </w:t>
      </w:r>
      <w:r>
        <w:rPr>
          <w:lang w:val="ru-RU"/>
        </w:rPr>
        <w:t>bez</w:t>
      </w:r>
      <w:r w:rsidR="0050559F">
        <w:rPr>
          <w:lang w:val="ru-RU"/>
        </w:rPr>
        <w:t xml:space="preserve"> </w:t>
      </w:r>
      <w:r>
        <w:rPr>
          <w:lang w:val="ru-RU"/>
        </w:rPr>
        <w:t>PDV</w:t>
      </w:r>
      <w:r w:rsidR="0050559F">
        <w:rPr>
          <w:lang w:val="ru-RU"/>
        </w:rPr>
        <w:t>-</w:t>
      </w:r>
      <w:r>
        <w:rPr>
          <w:lang w:val="ru-RU"/>
        </w:rPr>
        <w:t>a</w:t>
      </w:r>
      <w:r w:rsidR="00AB4200" w:rsidRPr="006E6FC5">
        <w:rPr>
          <w:lang w:val="sr-Cyrl-RS"/>
        </w:rPr>
        <w:t>,</w:t>
      </w:r>
      <w:r w:rsidR="00AB4200">
        <w:rPr>
          <w:lang w:val="sr-Cyrl-CS"/>
        </w:rPr>
        <w:t xml:space="preserve"> </w:t>
      </w:r>
      <w:r>
        <w:rPr>
          <w:lang w:val="sr-Cyrl-CS"/>
        </w:rPr>
        <w:t>u</w:t>
      </w:r>
      <w:r w:rsidR="00AB4200">
        <w:rPr>
          <w:lang w:val="sr-Cyrl-CS"/>
        </w:rPr>
        <w:t xml:space="preserve"> </w:t>
      </w:r>
      <w:r>
        <w:rPr>
          <w:lang w:val="sr-Cyrl-CS"/>
        </w:rPr>
        <w:t>roku</w:t>
      </w:r>
      <w:r w:rsidR="00AB4200">
        <w:rPr>
          <w:lang w:val="sr-Cyrl-CS"/>
        </w:rPr>
        <w:t xml:space="preserve"> </w:t>
      </w:r>
      <w:r>
        <w:rPr>
          <w:lang w:val="sr-Cyrl-CS"/>
        </w:rPr>
        <w:t>od</w:t>
      </w:r>
      <w:r w:rsidR="00AB4200">
        <w:rPr>
          <w:lang w:val="sr-Cyrl-CS"/>
        </w:rPr>
        <w:t xml:space="preserve"> 15 </w:t>
      </w:r>
      <w:r>
        <w:rPr>
          <w:lang w:val="sr-Cyrl-CS"/>
        </w:rPr>
        <w:t>dana</w:t>
      </w:r>
      <w:r w:rsidR="00AB4200" w:rsidRPr="006E6FC5">
        <w:rPr>
          <w:lang w:val="sr-Cyrl-CS"/>
        </w:rPr>
        <w:t xml:space="preserve"> </w:t>
      </w:r>
      <w:r>
        <w:rPr>
          <w:lang w:val="sr-Cyrl-CS"/>
        </w:rPr>
        <w:t>od</w:t>
      </w:r>
      <w:r w:rsidR="00AB4200" w:rsidRPr="006E6FC5">
        <w:rPr>
          <w:lang w:val="sr-Cyrl-CS"/>
        </w:rPr>
        <w:t xml:space="preserve"> </w:t>
      </w:r>
      <w:r>
        <w:rPr>
          <w:lang w:val="sr-Cyrl-CS"/>
        </w:rPr>
        <w:t>dana</w:t>
      </w:r>
      <w:r w:rsidR="00AB4200" w:rsidRPr="006E6FC5">
        <w:rPr>
          <w:lang w:val="sr-Cyrl-CS"/>
        </w:rPr>
        <w:t xml:space="preserve"> </w:t>
      </w:r>
      <w:r>
        <w:rPr>
          <w:lang w:val="sr-Cyrl-CS"/>
        </w:rPr>
        <w:t>prijema</w:t>
      </w:r>
      <w:r w:rsidR="00AB4200" w:rsidRPr="006E6FC5">
        <w:rPr>
          <w:lang w:val="sr-Cyrl-CS"/>
        </w:rPr>
        <w:t xml:space="preserve"> </w:t>
      </w:r>
      <w:r>
        <w:rPr>
          <w:lang w:val="sr-Cyrl-CS"/>
        </w:rPr>
        <w:t>avansnog</w:t>
      </w:r>
      <w:r w:rsidR="00AB4200" w:rsidRPr="006E6FC5">
        <w:rPr>
          <w:lang w:val="sr-Cyrl-CS"/>
        </w:rPr>
        <w:t xml:space="preserve"> </w:t>
      </w:r>
      <w:r>
        <w:rPr>
          <w:lang w:val="sr-Cyrl-CS"/>
        </w:rPr>
        <w:t>predračuna</w:t>
      </w:r>
      <w:r w:rsidR="00AB4200">
        <w:rPr>
          <w:lang w:val="sr-Cyrl-CS"/>
        </w:rPr>
        <w:t xml:space="preserve">, </w:t>
      </w:r>
      <w:r>
        <w:rPr>
          <w:bCs/>
          <w:lang w:val="ru-RU"/>
        </w:rPr>
        <w:t>a</w:t>
      </w:r>
      <w:r w:rsidR="00AB4200">
        <w:rPr>
          <w:bCs/>
          <w:lang w:val="ru-RU"/>
        </w:rPr>
        <w:t xml:space="preserve"> </w:t>
      </w:r>
      <w:r>
        <w:rPr>
          <w:bCs/>
          <w:lang w:val="ru-RU"/>
        </w:rPr>
        <w:t>nakon</w:t>
      </w:r>
      <w:r w:rsidR="00AB4200">
        <w:rPr>
          <w:bCs/>
          <w:lang w:val="ru-RU"/>
        </w:rPr>
        <w:t xml:space="preserve"> </w:t>
      </w:r>
      <w:r>
        <w:rPr>
          <w:bCs/>
          <w:lang w:val="ru-RU"/>
        </w:rPr>
        <w:t>dostavljanja</w:t>
      </w:r>
      <w:r w:rsidR="00AB4200">
        <w:rPr>
          <w:bCs/>
          <w:lang w:val="ru-RU"/>
        </w:rPr>
        <w:t xml:space="preserve"> </w:t>
      </w:r>
      <w:r>
        <w:rPr>
          <w:bCs/>
          <w:lang w:val="sr-Cyrl-RS"/>
        </w:rPr>
        <w:t>sredstva</w:t>
      </w:r>
      <w:r w:rsidR="006D2EA9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6D2EA9">
        <w:rPr>
          <w:bCs/>
          <w:lang w:val="sr-Cyrl-RS"/>
        </w:rPr>
        <w:t xml:space="preserve"> </w:t>
      </w:r>
      <w:r>
        <w:rPr>
          <w:bCs/>
          <w:lang w:val="sr-Cyrl-RS"/>
        </w:rPr>
        <w:t>obezbeđenja</w:t>
      </w:r>
      <w:r w:rsidR="006D2EA9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D2EA9">
        <w:rPr>
          <w:bCs/>
          <w:lang w:val="sr-Cyrl-RS"/>
        </w:rPr>
        <w:t xml:space="preserve"> </w:t>
      </w:r>
      <w:r>
        <w:rPr>
          <w:bCs/>
          <w:lang w:val="sr-Cyrl-RS"/>
        </w:rPr>
        <w:t>povraćaj</w:t>
      </w:r>
      <w:r w:rsidR="006D2EA9">
        <w:rPr>
          <w:bCs/>
          <w:lang w:val="sr-Cyrl-RS"/>
        </w:rPr>
        <w:t xml:space="preserve"> </w:t>
      </w:r>
      <w:r>
        <w:rPr>
          <w:bCs/>
          <w:lang w:val="sr-Cyrl-RS"/>
        </w:rPr>
        <w:t>avansnog</w:t>
      </w:r>
      <w:r w:rsidR="006D2EA9">
        <w:rPr>
          <w:bCs/>
          <w:lang w:val="sr-Cyrl-RS"/>
        </w:rPr>
        <w:t xml:space="preserve"> </w:t>
      </w:r>
      <w:r>
        <w:rPr>
          <w:bCs/>
          <w:lang w:val="sr-Cyrl-RS"/>
        </w:rPr>
        <w:t>plaćanja</w:t>
      </w:r>
      <w:r w:rsidR="006D2EA9">
        <w:rPr>
          <w:bCs/>
          <w:lang w:val="sr-Latn-RS"/>
        </w:rPr>
        <w:t xml:space="preserve">, </w:t>
      </w:r>
      <w:r>
        <w:rPr>
          <w:bCs/>
          <w:lang w:val="ru-RU"/>
        </w:rPr>
        <w:t>odnosno</w:t>
      </w:r>
      <w:r w:rsidR="0050559F">
        <w:rPr>
          <w:bCs/>
          <w:lang w:val="ru-RU"/>
        </w:rPr>
        <w:t xml:space="preserve"> </w:t>
      </w:r>
      <w:r>
        <w:rPr>
          <w:bCs/>
          <w:lang w:val="ru-RU"/>
        </w:rPr>
        <w:t>drugog</w:t>
      </w:r>
      <w:r w:rsidR="0050559F">
        <w:rPr>
          <w:bCs/>
          <w:lang w:val="ru-RU"/>
        </w:rPr>
        <w:t xml:space="preserve"> </w:t>
      </w:r>
      <w:r>
        <w:rPr>
          <w:bCs/>
          <w:lang w:val="ru-RU"/>
        </w:rPr>
        <w:t>sredstva</w:t>
      </w:r>
      <w:r w:rsidR="0050559F">
        <w:rPr>
          <w:bCs/>
          <w:lang w:val="ru-RU"/>
        </w:rPr>
        <w:t xml:space="preserve"> </w:t>
      </w:r>
      <w:r>
        <w:rPr>
          <w:bCs/>
          <w:lang w:val="ru-RU"/>
        </w:rPr>
        <w:t>finansijskog</w:t>
      </w:r>
      <w:r w:rsidR="0050559F">
        <w:rPr>
          <w:bCs/>
          <w:lang w:val="ru-RU"/>
        </w:rPr>
        <w:t xml:space="preserve"> </w:t>
      </w:r>
      <w:r>
        <w:rPr>
          <w:bCs/>
          <w:lang w:val="ru-RU"/>
        </w:rPr>
        <w:t>obezbeđenja</w:t>
      </w:r>
      <w:r w:rsidR="0050559F">
        <w:rPr>
          <w:bCs/>
          <w:lang w:val="ru-RU"/>
        </w:rPr>
        <w:t xml:space="preserve"> </w:t>
      </w:r>
      <w:r>
        <w:rPr>
          <w:bCs/>
          <w:lang w:val="ru-RU"/>
        </w:rPr>
        <w:t>za</w:t>
      </w:r>
      <w:r w:rsidR="0050559F">
        <w:rPr>
          <w:bCs/>
          <w:lang w:val="ru-RU"/>
        </w:rPr>
        <w:t xml:space="preserve"> </w:t>
      </w:r>
      <w:r>
        <w:rPr>
          <w:bCs/>
          <w:lang w:val="ru-RU"/>
        </w:rPr>
        <w:t>povraćaj</w:t>
      </w:r>
      <w:r w:rsidR="0050559F">
        <w:rPr>
          <w:bCs/>
          <w:lang w:val="ru-RU"/>
        </w:rPr>
        <w:t xml:space="preserve"> </w:t>
      </w:r>
      <w:r>
        <w:rPr>
          <w:bCs/>
          <w:lang w:val="ru-RU"/>
        </w:rPr>
        <w:t>avansnog</w:t>
      </w:r>
      <w:r w:rsidR="0050559F">
        <w:rPr>
          <w:bCs/>
          <w:lang w:val="ru-RU"/>
        </w:rPr>
        <w:t xml:space="preserve"> </w:t>
      </w:r>
      <w:r>
        <w:rPr>
          <w:bCs/>
          <w:lang w:val="ru-RU"/>
        </w:rPr>
        <w:t>plaćanja</w:t>
      </w:r>
      <w:r w:rsidR="00AB4200" w:rsidRPr="006E6FC5">
        <w:rPr>
          <w:lang w:val="sr-Cyrl-CS"/>
        </w:rPr>
        <w:t>;</w:t>
      </w:r>
    </w:p>
    <w:p w:rsidR="00AB4200" w:rsidRPr="00894340" w:rsidRDefault="005B772C" w:rsidP="0050559F">
      <w:pPr>
        <w:numPr>
          <w:ilvl w:val="0"/>
          <w:numId w:val="22"/>
        </w:numPr>
        <w:tabs>
          <w:tab w:val="clear" w:pos="720"/>
          <w:tab w:val="num" w:pos="0"/>
          <w:tab w:val="left" w:pos="540"/>
        </w:tabs>
        <w:ind w:left="0" w:firstLine="360"/>
        <w:jc w:val="both"/>
        <w:rPr>
          <w:lang w:val="sr-Cyrl-RS"/>
        </w:rPr>
      </w:pPr>
      <w:r>
        <w:rPr>
          <w:lang w:val="sr-Cyrl-CS"/>
        </w:rPr>
        <w:t>preostali</w:t>
      </w:r>
      <w:r w:rsidR="00AB4200">
        <w:rPr>
          <w:lang w:val="sr-Cyrl-CS"/>
        </w:rPr>
        <w:t xml:space="preserve"> </w:t>
      </w:r>
      <w:r>
        <w:rPr>
          <w:lang w:val="sr-Cyrl-CS"/>
        </w:rPr>
        <w:t>deo</w:t>
      </w:r>
      <w:r w:rsidR="00AB4200" w:rsidRPr="006E6FC5">
        <w:rPr>
          <w:lang w:val="sr-Cyrl-CS"/>
        </w:rPr>
        <w:t xml:space="preserve"> </w:t>
      </w:r>
      <w:r>
        <w:rPr>
          <w:lang w:val="sr-Cyrl-CS"/>
        </w:rPr>
        <w:t>ugovorene</w:t>
      </w:r>
      <w:r w:rsidR="00AB4200" w:rsidRPr="006E6FC5">
        <w:rPr>
          <w:lang w:val="sr-Cyrl-CS"/>
        </w:rPr>
        <w:t xml:space="preserve"> </w:t>
      </w:r>
      <w:r>
        <w:rPr>
          <w:lang w:val="sr-Cyrl-CS"/>
        </w:rPr>
        <w:t>vrednosti</w:t>
      </w:r>
      <w:r w:rsidR="00AB4200" w:rsidRPr="006E6FC5">
        <w:rPr>
          <w:lang w:val="sr-Cyrl-CS"/>
        </w:rPr>
        <w:t xml:space="preserve"> </w:t>
      </w:r>
      <w:r>
        <w:rPr>
          <w:lang w:val="sr-Cyrl-CS"/>
        </w:rPr>
        <w:t>u</w:t>
      </w:r>
      <w:r w:rsidR="00AB4200">
        <w:rPr>
          <w:lang w:val="sr-Cyrl-CS"/>
        </w:rPr>
        <w:t xml:space="preserve"> </w:t>
      </w:r>
      <w:r>
        <w:rPr>
          <w:lang w:val="sr-Cyrl-CS"/>
        </w:rPr>
        <w:t>roku</w:t>
      </w:r>
      <w:r w:rsidR="00AB4200">
        <w:rPr>
          <w:lang w:val="sr-Cyrl-CS"/>
        </w:rPr>
        <w:t xml:space="preserve"> </w:t>
      </w:r>
      <w:r>
        <w:rPr>
          <w:lang w:val="sr-Cyrl-CS"/>
        </w:rPr>
        <w:t>od</w:t>
      </w:r>
      <w:r w:rsidR="00AB4200">
        <w:rPr>
          <w:lang w:val="sr-Cyrl-CS"/>
        </w:rPr>
        <w:t xml:space="preserve"> 15</w:t>
      </w:r>
      <w:r w:rsidR="00AB4200" w:rsidRPr="006E6FC5">
        <w:rPr>
          <w:lang w:val="sr-Cyrl-CS"/>
        </w:rPr>
        <w:t xml:space="preserve"> </w:t>
      </w:r>
      <w:r>
        <w:rPr>
          <w:lang w:val="sr-Cyrl-CS"/>
        </w:rPr>
        <w:t>dana</w:t>
      </w:r>
      <w:r w:rsidR="00AB4200" w:rsidRPr="006E6FC5">
        <w:rPr>
          <w:lang w:val="sr-Cyrl-CS"/>
        </w:rPr>
        <w:t xml:space="preserve"> </w:t>
      </w:r>
      <w:r>
        <w:rPr>
          <w:lang w:val="sr-Cyrl-CS"/>
        </w:rPr>
        <w:t>od</w:t>
      </w:r>
      <w:r w:rsidR="00AB4200" w:rsidRPr="006E6FC5">
        <w:rPr>
          <w:lang w:val="sr-Cyrl-CS"/>
        </w:rPr>
        <w:t xml:space="preserve"> </w:t>
      </w:r>
      <w:r>
        <w:rPr>
          <w:lang w:val="sr-Cyrl-CS"/>
        </w:rPr>
        <w:t>dana</w:t>
      </w:r>
      <w:r w:rsidR="00AB4200">
        <w:rPr>
          <w:lang w:val="sr-Cyrl-CS"/>
        </w:rPr>
        <w:t xml:space="preserve"> </w:t>
      </w:r>
      <w:r>
        <w:rPr>
          <w:bCs/>
          <w:lang w:val="ru-RU"/>
        </w:rPr>
        <w:t>urednog</w:t>
      </w:r>
      <w:r w:rsidR="00AB4200" w:rsidRPr="00FE3131">
        <w:rPr>
          <w:bCs/>
          <w:lang w:val="ru-RU"/>
        </w:rPr>
        <w:t xml:space="preserve"> </w:t>
      </w:r>
      <w:r>
        <w:rPr>
          <w:bCs/>
          <w:lang w:val="ru-RU"/>
        </w:rPr>
        <w:t>ispostavljanja</w:t>
      </w:r>
      <w:r w:rsidR="00AB4200" w:rsidRPr="00FE3131">
        <w:rPr>
          <w:bCs/>
          <w:lang w:val="ru-RU"/>
        </w:rPr>
        <w:t xml:space="preserve"> </w:t>
      </w:r>
      <w:r>
        <w:rPr>
          <w:bCs/>
          <w:lang w:val="ru-RU"/>
        </w:rPr>
        <w:t>računa</w:t>
      </w:r>
      <w:r w:rsidR="00AB4200">
        <w:rPr>
          <w:bCs/>
          <w:lang w:val="sr-Cyrl-RS"/>
        </w:rPr>
        <w:t xml:space="preserve">, </w:t>
      </w:r>
      <w:r>
        <w:rPr>
          <w:bCs/>
          <w:lang w:val="sr-Cyrl-RS"/>
        </w:rPr>
        <w:t>otpremnice</w:t>
      </w:r>
      <w:r w:rsidR="00AB4200" w:rsidRPr="00FE3131">
        <w:rPr>
          <w:bCs/>
          <w:lang w:val="ru-RU"/>
        </w:rPr>
        <w:t xml:space="preserve"> </w:t>
      </w:r>
      <w:r>
        <w:rPr>
          <w:bCs/>
          <w:lang w:val="ru-RU"/>
        </w:rPr>
        <w:t>i</w:t>
      </w:r>
      <w:r w:rsidR="00AB4200">
        <w:rPr>
          <w:bCs/>
          <w:lang w:val="ru-RU"/>
        </w:rPr>
        <w:t xml:space="preserve"> </w:t>
      </w:r>
      <w:r>
        <w:rPr>
          <w:bCs/>
          <w:lang w:val="ru-RU"/>
        </w:rPr>
        <w:t>zapisnika</w:t>
      </w:r>
      <w:r w:rsidR="00AB4200" w:rsidRPr="00FE3131">
        <w:rPr>
          <w:bCs/>
          <w:lang w:val="ru-RU"/>
        </w:rPr>
        <w:t xml:space="preserve"> </w:t>
      </w:r>
      <w:r>
        <w:rPr>
          <w:bCs/>
          <w:lang w:val="ru-RU"/>
        </w:rPr>
        <w:t>o</w:t>
      </w:r>
      <w:r w:rsidR="00AB4200" w:rsidRPr="00FE3131">
        <w:rPr>
          <w:bCs/>
          <w:lang w:val="ru-RU"/>
        </w:rPr>
        <w:t xml:space="preserve"> </w:t>
      </w:r>
      <w:r>
        <w:rPr>
          <w:bCs/>
          <w:lang w:val="ru-RU"/>
        </w:rPr>
        <w:t>kvantitativno</w:t>
      </w:r>
      <w:r w:rsidR="00AB4200">
        <w:rPr>
          <w:bCs/>
          <w:lang w:val="ru-RU"/>
        </w:rPr>
        <w:t>-</w:t>
      </w:r>
      <w:r>
        <w:rPr>
          <w:bCs/>
          <w:lang w:val="ru-RU"/>
        </w:rPr>
        <w:t>kvalitativnoj</w:t>
      </w:r>
      <w:r w:rsidR="00AB4200">
        <w:rPr>
          <w:bCs/>
          <w:lang w:val="ru-RU"/>
        </w:rPr>
        <w:t xml:space="preserve"> </w:t>
      </w:r>
      <w:r>
        <w:rPr>
          <w:bCs/>
          <w:lang w:val="ru-RU"/>
        </w:rPr>
        <w:t>primopredaji</w:t>
      </w:r>
      <w:r w:rsidR="00AB4200">
        <w:rPr>
          <w:bCs/>
          <w:lang w:val="ru-RU"/>
        </w:rPr>
        <w:t xml:space="preserve"> </w:t>
      </w:r>
      <w:r>
        <w:rPr>
          <w:bCs/>
          <w:lang w:val="ru-RU"/>
        </w:rPr>
        <w:t>dobara</w:t>
      </w:r>
      <w:r w:rsidR="00AB4200">
        <w:rPr>
          <w:bCs/>
          <w:lang w:val="ru-RU"/>
        </w:rPr>
        <w:t xml:space="preserve"> </w:t>
      </w:r>
      <w:r>
        <w:rPr>
          <w:bCs/>
          <w:lang w:val="ru-RU"/>
        </w:rPr>
        <w:t>iz</w:t>
      </w:r>
      <w:r w:rsidR="00AB4200">
        <w:rPr>
          <w:bCs/>
          <w:lang w:val="ru-RU"/>
        </w:rPr>
        <w:t xml:space="preserve"> </w:t>
      </w:r>
      <w:r>
        <w:rPr>
          <w:bCs/>
          <w:lang w:val="ru-RU"/>
        </w:rPr>
        <w:t>člana</w:t>
      </w:r>
      <w:r w:rsidR="00AB4200">
        <w:rPr>
          <w:bCs/>
          <w:lang w:val="ru-RU"/>
        </w:rPr>
        <w:t xml:space="preserve"> 9. </w:t>
      </w:r>
      <w:r>
        <w:rPr>
          <w:bCs/>
          <w:lang w:val="ru-RU"/>
        </w:rPr>
        <w:t>ovog</w:t>
      </w:r>
      <w:r w:rsidR="00AB4200">
        <w:rPr>
          <w:bCs/>
          <w:lang w:val="ru-RU"/>
        </w:rPr>
        <w:t xml:space="preserve"> </w:t>
      </w:r>
      <w:r>
        <w:rPr>
          <w:bCs/>
          <w:lang w:val="ru-RU"/>
        </w:rPr>
        <w:t>ugovora</w:t>
      </w:r>
      <w:r w:rsidR="00AB4200" w:rsidRPr="006E6FC5">
        <w:rPr>
          <w:lang w:val="sr-Cyrl-CS"/>
        </w:rPr>
        <w:t>.</w:t>
      </w:r>
    </w:p>
    <w:p w:rsidR="006D2EA9" w:rsidRPr="002C2FA0" w:rsidRDefault="00AB4200" w:rsidP="006D2EA9">
      <w:pPr>
        <w:jc w:val="both"/>
        <w:rPr>
          <w:lang w:val="sr-Cyrl-CS"/>
        </w:rPr>
      </w:pPr>
      <w:r>
        <w:rPr>
          <w:bCs/>
          <w:lang w:val="sr-Cyrl-CS"/>
        </w:rPr>
        <w:t xml:space="preserve">          </w:t>
      </w:r>
      <w:r w:rsidRPr="001B0B4D">
        <w:rPr>
          <w:bCs/>
          <w:lang w:val="sr-Cyrl-RS"/>
        </w:rPr>
        <w:tab/>
      </w:r>
      <w:r w:rsidR="005B772C">
        <w:rPr>
          <w:lang w:val="sr-Cyrl-CS"/>
        </w:rPr>
        <w:t>Ugovorena</w:t>
      </w:r>
      <w:r w:rsidR="006D2EA9">
        <w:rPr>
          <w:lang w:val="sr-Cyrl-CS"/>
        </w:rPr>
        <w:t xml:space="preserve"> </w:t>
      </w:r>
      <w:r w:rsidR="005B772C">
        <w:rPr>
          <w:lang w:val="sr-Cyrl-CS"/>
        </w:rPr>
        <w:t>cena</w:t>
      </w:r>
      <w:r w:rsidR="006D2EA9">
        <w:rPr>
          <w:lang w:val="sr-Cyrl-CS"/>
        </w:rPr>
        <w:t xml:space="preserve"> </w:t>
      </w:r>
      <w:r w:rsidR="005B772C">
        <w:rPr>
          <w:lang w:val="sr-Cyrl-CS"/>
        </w:rPr>
        <w:t>će</w:t>
      </w:r>
      <w:r w:rsidR="006D2EA9">
        <w:rPr>
          <w:lang w:val="sr-Cyrl-CS"/>
        </w:rPr>
        <w:t xml:space="preserve"> </w:t>
      </w:r>
      <w:r w:rsidR="005B772C">
        <w:rPr>
          <w:lang w:val="sr-Cyrl-CS"/>
        </w:rPr>
        <w:t>biti</w:t>
      </w:r>
      <w:r w:rsidR="006D2EA9">
        <w:rPr>
          <w:lang w:val="sr-Cyrl-CS"/>
        </w:rPr>
        <w:t xml:space="preserve"> </w:t>
      </w:r>
      <w:r w:rsidR="005B772C">
        <w:rPr>
          <w:lang w:val="sr-Cyrl-CS"/>
        </w:rPr>
        <w:t>plaćena</w:t>
      </w:r>
      <w:r w:rsidR="006D2EA9">
        <w:rPr>
          <w:lang w:val="sr-Cyrl-CS"/>
        </w:rPr>
        <w:t xml:space="preserve"> </w:t>
      </w:r>
      <w:r w:rsidR="005B772C">
        <w:rPr>
          <w:lang w:val="sr-Cyrl-CS"/>
        </w:rPr>
        <w:t>na</w:t>
      </w:r>
      <w:r w:rsidR="006D2EA9">
        <w:rPr>
          <w:lang w:val="sr-Cyrl-CS"/>
        </w:rPr>
        <w:t xml:space="preserve"> </w:t>
      </w:r>
      <w:r w:rsidR="005B772C">
        <w:rPr>
          <w:lang w:val="sr-Cyrl-CS"/>
        </w:rPr>
        <w:t>osnovu</w:t>
      </w:r>
      <w:r w:rsidR="006D2EA9">
        <w:rPr>
          <w:lang w:val="sr-Cyrl-CS"/>
        </w:rPr>
        <w:t xml:space="preserve"> </w:t>
      </w:r>
      <w:r w:rsidR="005B772C">
        <w:rPr>
          <w:lang w:val="sr-Cyrl-CS"/>
        </w:rPr>
        <w:t>člana</w:t>
      </w:r>
      <w:r w:rsidR="006D2EA9">
        <w:rPr>
          <w:lang w:val="sr-Cyrl-CS"/>
        </w:rPr>
        <w:t xml:space="preserve"> 34. </w:t>
      </w:r>
      <w:r w:rsidR="005B772C">
        <w:rPr>
          <w:lang w:val="sr-Cyrl-CS"/>
        </w:rPr>
        <w:t>Zakona</w:t>
      </w:r>
      <w:r w:rsidR="006D2EA9">
        <w:rPr>
          <w:lang w:val="sr-Cyrl-CS"/>
        </w:rPr>
        <w:t xml:space="preserve"> </w:t>
      </w:r>
      <w:r w:rsidR="005B772C">
        <w:rPr>
          <w:lang w:val="sr-Cyrl-CS"/>
        </w:rPr>
        <w:t>o</w:t>
      </w:r>
      <w:r w:rsidR="006D2EA9">
        <w:rPr>
          <w:lang w:val="sr-Cyrl-CS"/>
        </w:rPr>
        <w:t xml:space="preserve"> </w:t>
      </w:r>
      <w:r w:rsidR="005B772C">
        <w:rPr>
          <w:lang w:val="sr-Cyrl-CS"/>
        </w:rPr>
        <w:t>deviznom</w:t>
      </w:r>
      <w:r w:rsidR="006D2EA9">
        <w:rPr>
          <w:lang w:val="sr-Cyrl-CS"/>
        </w:rPr>
        <w:t xml:space="preserve"> </w:t>
      </w:r>
      <w:r w:rsidR="005B772C">
        <w:rPr>
          <w:lang w:val="sr-Cyrl-CS"/>
        </w:rPr>
        <w:t>poslovanju</w:t>
      </w:r>
      <w:r w:rsidR="006D2EA9">
        <w:rPr>
          <w:lang w:val="sr-Cyrl-CS"/>
        </w:rPr>
        <w:t xml:space="preserve"> („</w:t>
      </w:r>
      <w:r w:rsidR="005B772C">
        <w:rPr>
          <w:lang w:val="sr-Cyrl-CS"/>
        </w:rPr>
        <w:t>Sl</w:t>
      </w:r>
      <w:r w:rsidR="006D2EA9">
        <w:rPr>
          <w:lang w:val="sr-Cyrl-CS"/>
        </w:rPr>
        <w:t xml:space="preserve">. </w:t>
      </w:r>
      <w:r w:rsidR="005B772C">
        <w:rPr>
          <w:lang w:val="sr-Cyrl-CS"/>
        </w:rPr>
        <w:t>Glasnik</w:t>
      </w:r>
      <w:r w:rsidR="006D2EA9">
        <w:rPr>
          <w:lang w:val="sr-Cyrl-CS"/>
        </w:rPr>
        <w:t xml:space="preserve"> </w:t>
      </w:r>
      <w:r w:rsidR="005B772C">
        <w:rPr>
          <w:lang w:val="sr-Cyrl-CS"/>
        </w:rPr>
        <w:t>RS</w:t>
      </w:r>
      <w:r w:rsidR="006D2EA9">
        <w:rPr>
          <w:lang w:val="sr-Cyrl-CS"/>
        </w:rPr>
        <w:t xml:space="preserve">“, </w:t>
      </w:r>
      <w:r w:rsidR="005B772C">
        <w:rPr>
          <w:lang w:val="sr-Cyrl-CS"/>
        </w:rPr>
        <w:t>br</w:t>
      </w:r>
      <w:r w:rsidR="006D2EA9">
        <w:rPr>
          <w:lang w:val="sr-Cyrl-CS"/>
        </w:rPr>
        <w:t>.</w:t>
      </w:r>
      <w:r w:rsidR="006D2EA9" w:rsidRPr="00CD5A11">
        <w:t xml:space="preserve"> </w:t>
      </w:r>
      <w:r w:rsidR="006D2EA9">
        <w:t xml:space="preserve">62/2006, 31/2011, 119/2012 </w:t>
      </w:r>
      <w:r w:rsidR="005B772C">
        <w:rPr>
          <w:lang w:val="sr-Cyrl-RS"/>
        </w:rPr>
        <w:t>i</w:t>
      </w:r>
      <w:r w:rsidR="006D2EA9">
        <w:t xml:space="preserve"> 139/2014</w:t>
      </w:r>
      <w:r w:rsidR="006D2EA9">
        <w:rPr>
          <w:lang w:val="sr-Cyrl-RS"/>
        </w:rPr>
        <w:t>)</w:t>
      </w:r>
      <w:r w:rsidR="006D2EA9">
        <w:rPr>
          <w:lang w:val="sr-Cyrl-CS"/>
        </w:rPr>
        <w:t xml:space="preserve"> </w:t>
      </w:r>
      <w:r w:rsidR="005B772C">
        <w:rPr>
          <w:lang w:val="sr-Cyrl-CS"/>
        </w:rPr>
        <w:t>u</w:t>
      </w:r>
      <w:r w:rsidR="006D2EA9">
        <w:rPr>
          <w:lang w:val="sr-Cyrl-CS"/>
        </w:rPr>
        <w:t xml:space="preserve"> </w:t>
      </w:r>
      <w:r w:rsidR="005B772C">
        <w:rPr>
          <w:lang w:val="sr-Cyrl-CS"/>
        </w:rPr>
        <w:t>dinarima</w:t>
      </w:r>
      <w:r w:rsidR="006D2EA9">
        <w:rPr>
          <w:lang w:val="sr-Cyrl-CS"/>
        </w:rPr>
        <w:t xml:space="preserve"> </w:t>
      </w:r>
      <w:proofErr w:type="gramStart"/>
      <w:r w:rsidR="005B772C">
        <w:rPr>
          <w:lang w:val="sr-Cyrl-CS"/>
        </w:rPr>
        <w:t>sa</w:t>
      </w:r>
      <w:proofErr w:type="gramEnd"/>
      <w:r w:rsidR="006D2EA9">
        <w:rPr>
          <w:lang w:val="sr-Cyrl-CS"/>
        </w:rPr>
        <w:t xml:space="preserve"> </w:t>
      </w:r>
      <w:r w:rsidR="005B772C">
        <w:rPr>
          <w:lang w:val="sr-Cyrl-CS"/>
        </w:rPr>
        <w:t>valutnom</w:t>
      </w:r>
      <w:r w:rsidR="006D2EA9">
        <w:rPr>
          <w:lang w:val="sr-Cyrl-CS"/>
        </w:rPr>
        <w:t xml:space="preserve"> </w:t>
      </w:r>
      <w:r w:rsidR="005B772C">
        <w:rPr>
          <w:lang w:val="sr-Cyrl-CS"/>
        </w:rPr>
        <w:t>klauzulom</w:t>
      </w:r>
      <w:r w:rsidR="006D2EA9">
        <w:rPr>
          <w:lang w:val="sr-Cyrl-CS"/>
        </w:rPr>
        <w:t xml:space="preserve"> </w:t>
      </w:r>
      <w:r w:rsidR="005B772C">
        <w:rPr>
          <w:lang w:val="sr-Cyrl-CS"/>
        </w:rPr>
        <w:t>i</w:t>
      </w:r>
      <w:r w:rsidR="006D2EA9">
        <w:rPr>
          <w:lang w:val="sr-Cyrl-CS"/>
        </w:rPr>
        <w:t xml:space="preserve"> </w:t>
      </w:r>
      <w:r w:rsidR="005B772C">
        <w:rPr>
          <w:lang w:val="sr-Cyrl-CS"/>
        </w:rPr>
        <w:t>to</w:t>
      </w:r>
      <w:r w:rsidR="006D2EA9">
        <w:rPr>
          <w:lang w:val="sr-Cyrl-CS"/>
        </w:rPr>
        <w:t xml:space="preserve"> </w:t>
      </w:r>
      <w:r w:rsidR="005B772C">
        <w:rPr>
          <w:lang w:val="sr-Cyrl-CS"/>
        </w:rPr>
        <w:t>po</w:t>
      </w:r>
      <w:r w:rsidR="006D2EA9">
        <w:rPr>
          <w:lang w:val="sr-Cyrl-CS"/>
        </w:rPr>
        <w:t xml:space="preserve"> </w:t>
      </w:r>
      <w:r w:rsidR="005B772C">
        <w:rPr>
          <w:lang w:val="sr-Cyrl-CS"/>
        </w:rPr>
        <w:t>prodajnom</w:t>
      </w:r>
      <w:r w:rsidR="006D2EA9">
        <w:rPr>
          <w:lang w:val="sr-Cyrl-CS"/>
        </w:rPr>
        <w:t xml:space="preserve"> </w:t>
      </w:r>
      <w:r w:rsidR="005B772C">
        <w:rPr>
          <w:lang w:val="sr-Cyrl-CS"/>
        </w:rPr>
        <w:t>kursu</w:t>
      </w:r>
      <w:r w:rsidR="006D2EA9">
        <w:rPr>
          <w:lang w:val="sr-Cyrl-CS"/>
        </w:rPr>
        <w:t xml:space="preserve"> </w:t>
      </w:r>
      <w:r w:rsidR="005B772C">
        <w:rPr>
          <w:lang w:val="sr-Cyrl-CS"/>
        </w:rPr>
        <w:t>NBS</w:t>
      </w:r>
      <w:r w:rsidR="006D2EA9">
        <w:rPr>
          <w:lang w:val="sr-Cyrl-CS"/>
        </w:rPr>
        <w:t xml:space="preserve"> </w:t>
      </w:r>
      <w:r w:rsidR="005B772C">
        <w:rPr>
          <w:lang w:val="sr-Cyrl-CS"/>
        </w:rPr>
        <w:t>na</w:t>
      </w:r>
      <w:r w:rsidR="006D2EA9">
        <w:rPr>
          <w:lang w:val="sr-Cyrl-CS"/>
        </w:rPr>
        <w:t xml:space="preserve"> </w:t>
      </w:r>
      <w:r w:rsidR="005B772C">
        <w:rPr>
          <w:lang w:val="sr-Cyrl-CS"/>
        </w:rPr>
        <w:t>dan</w:t>
      </w:r>
      <w:r w:rsidR="006D2EA9">
        <w:rPr>
          <w:lang w:val="sr-Cyrl-CS"/>
        </w:rPr>
        <w:t xml:space="preserve"> </w:t>
      </w:r>
      <w:r w:rsidR="005B772C">
        <w:rPr>
          <w:lang w:val="sr-Cyrl-CS"/>
        </w:rPr>
        <w:t>izdavanja</w:t>
      </w:r>
      <w:r w:rsidR="006D2EA9">
        <w:rPr>
          <w:lang w:val="sr-Cyrl-CS"/>
        </w:rPr>
        <w:t xml:space="preserve"> </w:t>
      </w:r>
      <w:r w:rsidR="005B772C">
        <w:rPr>
          <w:lang w:val="sr-Cyrl-CS"/>
        </w:rPr>
        <w:t>fakture</w:t>
      </w:r>
      <w:r w:rsidR="006D2EA9">
        <w:rPr>
          <w:lang w:val="sr-Cyrl-CS"/>
        </w:rPr>
        <w:t>.</w:t>
      </w:r>
    </w:p>
    <w:p w:rsidR="00AB4200" w:rsidRPr="00635083" w:rsidRDefault="00AB4200" w:rsidP="0050559F">
      <w:pPr>
        <w:tabs>
          <w:tab w:val="left" w:pos="540"/>
        </w:tabs>
        <w:jc w:val="both"/>
        <w:rPr>
          <w:lang w:val="sr-Cyrl-CS"/>
        </w:rPr>
      </w:pPr>
    </w:p>
    <w:p w:rsidR="00AB4200" w:rsidRPr="001B0B4D" w:rsidRDefault="00AB4200" w:rsidP="0050559F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5B772C">
        <w:rPr>
          <w:lang w:val="sr-Cyrl-CS"/>
        </w:rPr>
        <w:t>Naručilac</w:t>
      </w:r>
      <w:r w:rsidRPr="001B0B4D">
        <w:rPr>
          <w:lang w:val="sr-Cyrl-CS"/>
        </w:rPr>
        <w:t xml:space="preserve"> </w:t>
      </w:r>
      <w:r w:rsidR="005B772C">
        <w:rPr>
          <w:lang w:val="sr-Cyrl-CS"/>
        </w:rPr>
        <w:t>zadržava</w:t>
      </w:r>
      <w:r w:rsidRPr="001B0B4D">
        <w:rPr>
          <w:lang w:val="sr-Cyrl-CS"/>
        </w:rPr>
        <w:t xml:space="preserve"> </w:t>
      </w:r>
      <w:r w:rsidR="005B772C">
        <w:rPr>
          <w:lang w:val="sr-Cyrl-CS"/>
        </w:rPr>
        <w:t>pravo</w:t>
      </w:r>
      <w:r w:rsidRPr="001B0B4D">
        <w:rPr>
          <w:lang w:val="sr-Cyrl-CS"/>
        </w:rPr>
        <w:t xml:space="preserve"> </w:t>
      </w:r>
      <w:r w:rsidR="005B772C">
        <w:rPr>
          <w:lang w:val="sr-Cyrl-CS"/>
        </w:rPr>
        <w:t>da</w:t>
      </w:r>
      <w:r w:rsidRPr="001B0B4D">
        <w:rPr>
          <w:lang w:val="sr-Cyrl-CS"/>
        </w:rPr>
        <w:t xml:space="preserve"> </w:t>
      </w:r>
      <w:r w:rsidR="005B772C">
        <w:rPr>
          <w:lang w:val="sr-Cyrl-CS"/>
        </w:rPr>
        <w:t>dinamiku</w:t>
      </w:r>
      <w:r w:rsidRPr="001B0B4D">
        <w:rPr>
          <w:lang w:val="sr-Cyrl-CS"/>
        </w:rPr>
        <w:t xml:space="preserve"> </w:t>
      </w:r>
      <w:r w:rsidR="005B772C">
        <w:rPr>
          <w:lang w:val="sr-Cyrl-CS"/>
        </w:rPr>
        <w:t>uplate</w:t>
      </w:r>
      <w:r w:rsidRPr="001B0B4D">
        <w:rPr>
          <w:lang w:val="sr-Cyrl-CS"/>
        </w:rPr>
        <w:t xml:space="preserve"> </w:t>
      </w:r>
      <w:r w:rsidR="005B772C">
        <w:rPr>
          <w:lang w:val="sr-Cyrl-CS"/>
        </w:rPr>
        <w:t>sredstava</w:t>
      </w:r>
      <w:r w:rsidRPr="001B0B4D">
        <w:rPr>
          <w:lang w:val="sr-Cyrl-CS"/>
        </w:rPr>
        <w:t xml:space="preserve"> </w:t>
      </w:r>
      <w:r w:rsidR="005B772C">
        <w:rPr>
          <w:lang w:val="sr-Cyrl-CS"/>
        </w:rPr>
        <w:t>usklađuje</w:t>
      </w:r>
      <w:r w:rsidRPr="001B0B4D">
        <w:rPr>
          <w:lang w:val="sr-Cyrl-CS"/>
        </w:rPr>
        <w:t xml:space="preserve"> </w:t>
      </w:r>
      <w:r w:rsidR="005B772C">
        <w:rPr>
          <w:lang w:val="sr-Cyrl-CS"/>
        </w:rPr>
        <w:t>sa</w:t>
      </w:r>
      <w:r w:rsidRPr="001B0B4D">
        <w:rPr>
          <w:lang w:val="sr-Cyrl-CS"/>
        </w:rPr>
        <w:t xml:space="preserve"> </w:t>
      </w:r>
      <w:r w:rsidR="005B772C">
        <w:rPr>
          <w:lang w:val="sr-Cyrl-CS"/>
        </w:rPr>
        <w:t>mogućnostima</w:t>
      </w:r>
      <w:r w:rsidRPr="001B0B4D">
        <w:rPr>
          <w:lang w:val="sr-Cyrl-CS"/>
        </w:rPr>
        <w:t xml:space="preserve"> </w:t>
      </w:r>
      <w:r w:rsidR="005B772C">
        <w:rPr>
          <w:lang w:val="sr-Cyrl-CS"/>
        </w:rPr>
        <w:t>izvršenja</w:t>
      </w:r>
      <w:r w:rsidRPr="001B0B4D">
        <w:rPr>
          <w:lang w:val="sr-Cyrl-CS"/>
        </w:rPr>
        <w:t xml:space="preserve"> </w:t>
      </w:r>
      <w:r w:rsidR="005B772C">
        <w:rPr>
          <w:lang w:val="sr-Cyrl-CS"/>
        </w:rPr>
        <w:t>budžeta</w:t>
      </w:r>
      <w:r w:rsidRPr="001B0B4D">
        <w:rPr>
          <w:lang w:val="sr-Cyrl-CS"/>
        </w:rPr>
        <w:t xml:space="preserve"> </w:t>
      </w:r>
      <w:r w:rsidR="005B772C">
        <w:rPr>
          <w:lang w:val="sr-Cyrl-CS"/>
        </w:rPr>
        <w:t>Republike</w:t>
      </w:r>
      <w:r w:rsidRPr="001B0B4D">
        <w:rPr>
          <w:lang w:val="sr-Cyrl-CS"/>
        </w:rPr>
        <w:t xml:space="preserve"> </w:t>
      </w:r>
      <w:r w:rsidR="005B772C">
        <w:rPr>
          <w:lang w:val="sr-Cyrl-CS"/>
        </w:rPr>
        <w:t>Srbije</w:t>
      </w:r>
      <w:r w:rsidRPr="001B0B4D">
        <w:rPr>
          <w:lang w:val="sr-Cyrl-CS"/>
        </w:rPr>
        <w:t>.</w:t>
      </w:r>
    </w:p>
    <w:p w:rsidR="00AB4200" w:rsidRPr="00B9595B" w:rsidRDefault="00AB4200" w:rsidP="0050559F">
      <w:pPr>
        <w:jc w:val="both"/>
        <w:rPr>
          <w:lang w:val="sr-Cyrl-RS"/>
        </w:rPr>
      </w:pPr>
      <w:r w:rsidRPr="00B9595B">
        <w:rPr>
          <w:lang w:val="sr-Cyrl-CS"/>
        </w:rPr>
        <w:t xml:space="preserve">          </w:t>
      </w:r>
      <w:r w:rsidR="005B772C">
        <w:rPr>
          <w:lang w:val="ru-RU"/>
        </w:rPr>
        <w:t>Po</w:t>
      </w:r>
      <w:r w:rsidRPr="00B9595B">
        <w:rPr>
          <w:lang w:val="ru-RU"/>
        </w:rPr>
        <w:t xml:space="preserve"> </w:t>
      </w:r>
      <w:r w:rsidR="005B772C">
        <w:rPr>
          <w:lang w:val="ru-RU"/>
        </w:rPr>
        <w:t>isplati</w:t>
      </w:r>
      <w:r w:rsidRPr="00B9595B">
        <w:rPr>
          <w:lang w:val="ru-RU"/>
        </w:rPr>
        <w:t xml:space="preserve"> </w:t>
      </w:r>
      <w:r w:rsidR="005B772C">
        <w:rPr>
          <w:lang w:val="ru-RU"/>
        </w:rPr>
        <w:t>ukupne</w:t>
      </w:r>
      <w:r w:rsidRPr="00B9595B">
        <w:rPr>
          <w:lang w:val="ru-RU"/>
        </w:rPr>
        <w:t xml:space="preserve"> </w:t>
      </w:r>
      <w:r w:rsidR="005B772C">
        <w:rPr>
          <w:lang w:val="ru-RU"/>
        </w:rPr>
        <w:t>ugovorne</w:t>
      </w:r>
      <w:r w:rsidRPr="00B9595B">
        <w:rPr>
          <w:lang w:val="ru-RU"/>
        </w:rPr>
        <w:t xml:space="preserve"> </w:t>
      </w:r>
      <w:r w:rsidR="005B772C">
        <w:rPr>
          <w:lang w:val="ru-RU"/>
        </w:rPr>
        <w:t>cene</w:t>
      </w:r>
      <w:r w:rsidRPr="00B9595B">
        <w:rPr>
          <w:lang w:val="ru-RU"/>
        </w:rPr>
        <w:t xml:space="preserve"> </w:t>
      </w:r>
      <w:r w:rsidR="005B772C">
        <w:rPr>
          <w:lang w:val="ru-RU"/>
        </w:rPr>
        <w:t>na</w:t>
      </w:r>
      <w:r w:rsidRPr="00B9595B">
        <w:rPr>
          <w:lang w:val="ru-RU"/>
        </w:rPr>
        <w:t xml:space="preserve"> </w:t>
      </w:r>
      <w:r w:rsidR="005B772C">
        <w:rPr>
          <w:lang w:val="ru-RU"/>
        </w:rPr>
        <w:t>način</w:t>
      </w:r>
      <w:r w:rsidRPr="00B9595B">
        <w:rPr>
          <w:lang w:val="ru-RU"/>
        </w:rPr>
        <w:t xml:space="preserve"> </w:t>
      </w:r>
      <w:r w:rsidR="005B772C">
        <w:rPr>
          <w:lang w:val="ru-RU"/>
        </w:rPr>
        <w:t>određen</w:t>
      </w:r>
      <w:r w:rsidRPr="00B9595B">
        <w:rPr>
          <w:lang w:val="ru-RU"/>
        </w:rPr>
        <w:t xml:space="preserve"> </w:t>
      </w:r>
      <w:r w:rsidR="005B772C">
        <w:rPr>
          <w:lang w:val="ru-RU"/>
        </w:rPr>
        <w:t>ovim</w:t>
      </w:r>
      <w:r w:rsidRPr="00B9595B">
        <w:rPr>
          <w:lang w:val="ru-RU"/>
        </w:rPr>
        <w:t xml:space="preserve"> </w:t>
      </w:r>
      <w:r w:rsidR="005B772C">
        <w:rPr>
          <w:lang w:val="ru-RU"/>
        </w:rPr>
        <w:t>ugovorom</w:t>
      </w:r>
      <w:r w:rsidRPr="00B9595B">
        <w:rPr>
          <w:lang w:val="ru-RU"/>
        </w:rPr>
        <w:t xml:space="preserve">, </w:t>
      </w:r>
      <w:r w:rsidR="005B772C">
        <w:rPr>
          <w:lang w:val="ru-RU"/>
        </w:rPr>
        <w:t>prestaju</w:t>
      </w:r>
      <w:r w:rsidRPr="00B9595B">
        <w:rPr>
          <w:lang w:val="ru-RU"/>
        </w:rPr>
        <w:t xml:space="preserve"> </w:t>
      </w:r>
      <w:r w:rsidR="005B772C">
        <w:rPr>
          <w:lang w:val="ru-RU"/>
        </w:rPr>
        <w:t>sve</w:t>
      </w:r>
      <w:r w:rsidRPr="00B9595B">
        <w:rPr>
          <w:lang w:val="ru-RU"/>
        </w:rPr>
        <w:t xml:space="preserve"> </w:t>
      </w:r>
      <w:r w:rsidR="005B772C">
        <w:rPr>
          <w:lang w:val="ru-RU"/>
        </w:rPr>
        <w:t>finansijske</w:t>
      </w:r>
      <w:r w:rsidRPr="00B9595B">
        <w:rPr>
          <w:lang w:val="ru-RU"/>
        </w:rPr>
        <w:t xml:space="preserve"> </w:t>
      </w:r>
      <w:r w:rsidR="005B772C">
        <w:rPr>
          <w:lang w:val="ru-RU"/>
        </w:rPr>
        <w:t>obaveze</w:t>
      </w:r>
      <w:r w:rsidRPr="00B9595B">
        <w:rPr>
          <w:lang w:val="ru-RU"/>
        </w:rPr>
        <w:t xml:space="preserve"> </w:t>
      </w:r>
      <w:r w:rsidR="005B772C">
        <w:rPr>
          <w:lang w:val="ru-RU"/>
        </w:rPr>
        <w:t>Naručioca</w:t>
      </w:r>
      <w:r w:rsidRPr="00B9595B">
        <w:rPr>
          <w:lang w:val="ru-RU"/>
        </w:rPr>
        <w:t xml:space="preserve"> </w:t>
      </w:r>
      <w:r w:rsidR="005B772C">
        <w:rPr>
          <w:lang w:val="ru-RU"/>
        </w:rPr>
        <w:t>prema</w:t>
      </w:r>
      <w:r w:rsidRPr="00B9595B">
        <w:rPr>
          <w:lang w:val="ru-RU"/>
        </w:rPr>
        <w:t xml:space="preserve"> </w:t>
      </w:r>
      <w:r w:rsidR="005B772C">
        <w:rPr>
          <w:lang w:val="ru-RU"/>
        </w:rPr>
        <w:t>Dobavljaču</w:t>
      </w:r>
      <w:r w:rsidRPr="00B9595B">
        <w:rPr>
          <w:lang w:val="ru-RU"/>
        </w:rPr>
        <w:t xml:space="preserve"> </w:t>
      </w:r>
      <w:r w:rsidR="005B772C">
        <w:rPr>
          <w:lang w:val="ru-RU"/>
        </w:rPr>
        <w:t>po</w:t>
      </w:r>
      <w:r w:rsidRPr="00B9595B">
        <w:rPr>
          <w:lang w:val="ru-RU"/>
        </w:rPr>
        <w:t xml:space="preserve"> </w:t>
      </w:r>
      <w:r w:rsidR="005B772C">
        <w:rPr>
          <w:lang w:val="ru-RU"/>
        </w:rPr>
        <w:t>osnovu</w:t>
      </w:r>
      <w:r w:rsidRPr="00B9595B">
        <w:rPr>
          <w:lang w:val="sr-Cyrl-RS"/>
        </w:rPr>
        <w:t xml:space="preserve"> </w:t>
      </w:r>
      <w:r w:rsidR="005B772C">
        <w:rPr>
          <w:lang w:val="sr-Cyrl-RS"/>
        </w:rPr>
        <w:t>i</w:t>
      </w:r>
      <w:r w:rsidRPr="00B9595B">
        <w:rPr>
          <w:lang w:val="sr-Cyrl-RS"/>
        </w:rPr>
        <w:t xml:space="preserve"> </w:t>
      </w:r>
      <w:r w:rsidR="005B772C">
        <w:rPr>
          <w:lang w:val="sr-Cyrl-RS"/>
        </w:rPr>
        <w:t>u</w:t>
      </w:r>
      <w:r w:rsidRPr="00B9595B">
        <w:rPr>
          <w:lang w:val="sr-Cyrl-RS"/>
        </w:rPr>
        <w:t xml:space="preserve"> </w:t>
      </w:r>
      <w:r w:rsidR="005B772C">
        <w:rPr>
          <w:lang w:val="sr-Cyrl-RS"/>
        </w:rPr>
        <w:t>vezi</w:t>
      </w:r>
      <w:r w:rsidRPr="00B9595B">
        <w:rPr>
          <w:lang w:val="sr-Cyrl-RS"/>
        </w:rPr>
        <w:t xml:space="preserve"> </w:t>
      </w:r>
      <w:r w:rsidR="005B772C">
        <w:rPr>
          <w:lang w:val="sr-Cyrl-RS"/>
        </w:rPr>
        <w:t>sa</w:t>
      </w:r>
      <w:r w:rsidRPr="00B9595B">
        <w:rPr>
          <w:lang w:val="sr-Cyrl-RS"/>
        </w:rPr>
        <w:t xml:space="preserve"> </w:t>
      </w:r>
      <w:r w:rsidR="005B772C">
        <w:rPr>
          <w:lang w:val="sr-Cyrl-RS"/>
        </w:rPr>
        <w:t>ovim</w:t>
      </w:r>
      <w:r w:rsidRPr="00B9595B">
        <w:rPr>
          <w:lang w:val="sr-Cyrl-RS"/>
        </w:rPr>
        <w:t xml:space="preserve"> </w:t>
      </w:r>
      <w:r w:rsidR="005B772C">
        <w:rPr>
          <w:lang w:val="sr-Cyrl-RS"/>
        </w:rPr>
        <w:t>ugovorom</w:t>
      </w:r>
      <w:r w:rsidRPr="00B9595B">
        <w:rPr>
          <w:lang w:val="sr-Cyrl-RS"/>
        </w:rPr>
        <w:t>.</w:t>
      </w:r>
    </w:p>
    <w:p w:rsidR="00AB4200" w:rsidRDefault="00AB4200" w:rsidP="0050559F">
      <w:pPr>
        <w:jc w:val="both"/>
        <w:rPr>
          <w:bCs/>
          <w:lang w:val="sr-Cyrl-CS"/>
        </w:rPr>
      </w:pPr>
    </w:p>
    <w:p w:rsidR="00AB4200" w:rsidRPr="00B9595B" w:rsidRDefault="005B772C" w:rsidP="00AB4200">
      <w:pPr>
        <w:jc w:val="center"/>
        <w:rPr>
          <w:b/>
          <w:lang w:val="sr-Cyrl-CS"/>
        </w:rPr>
      </w:pPr>
      <w:r>
        <w:rPr>
          <w:b/>
          <w:lang w:val="sr-Cyrl-CS"/>
        </w:rPr>
        <w:t>Sredstva</w:t>
      </w:r>
      <w:r w:rsidR="00AB4200">
        <w:rPr>
          <w:b/>
          <w:lang w:val="sr-Cyrl-CS"/>
        </w:rPr>
        <w:t xml:space="preserve"> </w:t>
      </w:r>
      <w:r>
        <w:rPr>
          <w:b/>
          <w:lang w:val="sr-Cyrl-CS"/>
        </w:rPr>
        <w:t>finansijskog</w:t>
      </w:r>
      <w:r w:rsidR="00AB4200">
        <w:rPr>
          <w:b/>
          <w:lang w:val="sr-Cyrl-CS"/>
        </w:rPr>
        <w:t xml:space="preserve"> </w:t>
      </w:r>
      <w:r>
        <w:rPr>
          <w:b/>
          <w:lang w:val="sr-Cyrl-CS"/>
        </w:rPr>
        <w:t>obezbeđenja</w:t>
      </w:r>
    </w:p>
    <w:p w:rsidR="00AB4200" w:rsidRDefault="005B772C" w:rsidP="00AB4200">
      <w:pPr>
        <w:jc w:val="center"/>
        <w:rPr>
          <w:b/>
          <w:lang w:val="sr-Cyrl-CS"/>
        </w:rPr>
      </w:pPr>
      <w:r>
        <w:rPr>
          <w:b/>
          <w:lang w:val="sr-Cyrl-CS"/>
        </w:rPr>
        <w:t>Član</w:t>
      </w:r>
      <w:r w:rsidR="00AB4200">
        <w:rPr>
          <w:b/>
          <w:lang w:val="sr-Cyrl-CS"/>
        </w:rPr>
        <w:t xml:space="preserve"> 6.</w:t>
      </w:r>
    </w:p>
    <w:p w:rsidR="00AB4200" w:rsidRPr="00B9595B" w:rsidRDefault="00AB4200" w:rsidP="00AB4200">
      <w:pPr>
        <w:jc w:val="both"/>
        <w:rPr>
          <w:bCs/>
          <w:lang w:val="sr-Cyrl-CS"/>
        </w:rPr>
      </w:pPr>
    </w:p>
    <w:p w:rsidR="001871C3" w:rsidRDefault="00AB4200" w:rsidP="00AB4200">
      <w:pPr>
        <w:autoSpaceDE w:val="0"/>
        <w:autoSpaceDN w:val="0"/>
        <w:adjustRightInd w:val="0"/>
        <w:jc w:val="both"/>
        <w:rPr>
          <w:lang w:val="sr-Cyrl-CS"/>
        </w:rPr>
      </w:pPr>
      <w:r w:rsidRPr="005E7F74">
        <w:rPr>
          <w:lang w:val="sr-Cyrl-CS"/>
        </w:rPr>
        <w:t xml:space="preserve">          </w:t>
      </w:r>
      <w:r w:rsidR="005B772C">
        <w:rPr>
          <w:lang w:val="sr-Cyrl-CS"/>
        </w:rPr>
        <w:t>Dobavljač</w:t>
      </w:r>
      <w:r w:rsidRPr="005E7F74">
        <w:rPr>
          <w:lang w:val="sr-Cyrl-CS"/>
        </w:rPr>
        <w:t xml:space="preserve"> </w:t>
      </w:r>
      <w:r w:rsidR="005B772C">
        <w:rPr>
          <w:lang w:val="sr-Cyrl-CS"/>
        </w:rPr>
        <w:t>je</w:t>
      </w:r>
      <w:r w:rsidRPr="005E7F74">
        <w:rPr>
          <w:lang w:val="sr-Cyrl-CS"/>
        </w:rPr>
        <w:t xml:space="preserve"> </w:t>
      </w:r>
      <w:r w:rsidR="005B772C">
        <w:rPr>
          <w:lang w:val="sr-Cyrl-CS"/>
        </w:rPr>
        <w:t>dužan</w:t>
      </w:r>
      <w:r w:rsidRPr="005E7F74">
        <w:rPr>
          <w:lang w:val="sr-Cyrl-CS"/>
        </w:rPr>
        <w:t xml:space="preserve"> </w:t>
      </w:r>
      <w:r w:rsidR="005B772C">
        <w:rPr>
          <w:lang w:val="sr-Cyrl-CS"/>
        </w:rPr>
        <w:t>da</w:t>
      </w:r>
      <w:r w:rsidR="001871C3">
        <w:rPr>
          <w:lang w:val="sr-Cyrl-CS"/>
        </w:rPr>
        <w:t xml:space="preserve"> </w:t>
      </w:r>
      <w:r w:rsidR="005B772C">
        <w:rPr>
          <w:lang w:val="sr-Cyrl-CS"/>
        </w:rPr>
        <w:t>dostavi</w:t>
      </w:r>
      <w:r w:rsidR="001871C3">
        <w:rPr>
          <w:lang w:val="sr-Cyrl-CS"/>
        </w:rPr>
        <w:t>:</w:t>
      </w:r>
      <w:r w:rsidRPr="005E7F74">
        <w:rPr>
          <w:lang w:val="sr-Cyrl-CS"/>
        </w:rPr>
        <w:t xml:space="preserve"> </w:t>
      </w:r>
    </w:p>
    <w:p w:rsidR="001871C3" w:rsidRDefault="001871C3" w:rsidP="00AB4200">
      <w:pPr>
        <w:autoSpaceDE w:val="0"/>
        <w:autoSpaceDN w:val="0"/>
        <w:adjustRightInd w:val="0"/>
        <w:jc w:val="both"/>
        <w:rPr>
          <w:lang w:val="sr-Cyrl-CS"/>
        </w:rPr>
      </w:pPr>
    </w:p>
    <w:p w:rsidR="001871C3" w:rsidRPr="00DF2C0F" w:rsidRDefault="005B772C" w:rsidP="001871C3">
      <w:pPr>
        <w:pStyle w:val="ListParagraph"/>
        <w:numPr>
          <w:ilvl w:val="0"/>
          <w:numId w:val="11"/>
        </w:numPr>
        <w:tabs>
          <w:tab w:val="left" w:pos="1418"/>
        </w:tabs>
        <w:jc w:val="both"/>
        <w:rPr>
          <w:b/>
          <w:lang w:val="sr-Cyrl-CS"/>
        </w:rPr>
      </w:pPr>
      <w:r>
        <w:rPr>
          <w:b/>
          <w:lang w:val="sr-Cyrl-CS"/>
        </w:rPr>
        <w:t>Menicu</w:t>
      </w:r>
      <w:r w:rsidR="001871C3" w:rsidRPr="00DF2C0F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1871C3" w:rsidRPr="00DF2C0F">
        <w:rPr>
          <w:b/>
          <w:lang w:val="sr-Cyrl-CS"/>
        </w:rPr>
        <w:t xml:space="preserve"> </w:t>
      </w:r>
      <w:r>
        <w:rPr>
          <w:b/>
          <w:lang w:val="sr-Cyrl-CS"/>
        </w:rPr>
        <w:t>povraćaj</w:t>
      </w:r>
      <w:r w:rsidR="001871C3" w:rsidRPr="00DF2C0F">
        <w:rPr>
          <w:b/>
          <w:lang w:val="sr-Cyrl-CS"/>
        </w:rPr>
        <w:t xml:space="preserve"> </w:t>
      </w:r>
      <w:r>
        <w:rPr>
          <w:b/>
          <w:lang w:val="sr-Cyrl-CS"/>
        </w:rPr>
        <w:t>avansnog</w:t>
      </w:r>
      <w:r w:rsidR="001871C3" w:rsidRPr="00DF2C0F">
        <w:rPr>
          <w:b/>
          <w:lang w:val="sr-Cyrl-CS"/>
        </w:rPr>
        <w:t xml:space="preserve"> </w:t>
      </w:r>
      <w:r>
        <w:rPr>
          <w:b/>
          <w:lang w:val="sr-Cyrl-CS"/>
        </w:rPr>
        <w:t>plaćanja</w:t>
      </w:r>
      <w:r w:rsidR="001871C3" w:rsidRPr="00DF2C0F">
        <w:rPr>
          <w:bCs/>
          <w:lang w:val="sr-Cyrl-CS"/>
        </w:rPr>
        <w:t xml:space="preserve">, </w:t>
      </w:r>
      <w:r>
        <w:rPr>
          <w:bCs/>
          <w:lang w:val="sr-Cyrl-CS"/>
        </w:rPr>
        <w:t>u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trenutku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zaključenja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ugovora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nabavci</w:t>
      </w:r>
      <w:r w:rsidR="001871C3" w:rsidRPr="00DF2C0F">
        <w:rPr>
          <w:bCs/>
          <w:lang w:val="sr-Cyrl-CS"/>
        </w:rPr>
        <w:t xml:space="preserve">, </w:t>
      </w:r>
      <w:r>
        <w:rPr>
          <w:bCs/>
          <w:lang w:val="sr-Cyrl-CS"/>
        </w:rPr>
        <w:t>sa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OP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obrascem</w:t>
      </w:r>
      <w:r w:rsidR="001871C3" w:rsidRPr="00DF2C0F">
        <w:rPr>
          <w:bCs/>
          <w:lang w:val="sr-Cyrl-CS"/>
        </w:rPr>
        <w:t xml:space="preserve">, </w:t>
      </w:r>
      <w:r>
        <w:rPr>
          <w:bCs/>
          <w:lang w:val="sr-Cyrl-CS"/>
        </w:rPr>
        <w:t>potvrdom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poslovne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banke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izvršenoj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registraciji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meničnim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ovlašćenjem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kojim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ovlašćuje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naručioca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može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bezuslovno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neopozivo</w:t>
      </w:r>
      <w:r w:rsidR="001871C3" w:rsidRPr="00DF2C0F">
        <w:rPr>
          <w:bCs/>
          <w:lang w:val="sr-Cyrl-CS"/>
        </w:rPr>
        <w:t xml:space="preserve">, </w:t>
      </w:r>
      <w:r>
        <w:rPr>
          <w:bCs/>
          <w:lang w:val="sr-Cyrl-CS"/>
        </w:rPr>
        <w:t>bez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protesta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troškova</w:t>
      </w:r>
      <w:r w:rsidR="001871C3" w:rsidRPr="00DF2C0F">
        <w:rPr>
          <w:bCs/>
          <w:lang w:val="sr-Cyrl-CS"/>
        </w:rPr>
        <w:t xml:space="preserve">, </w:t>
      </w:r>
      <w:r>
        <w:rPr>
          <w:bCs/>
          <w:lang w:val="sr-Cyrl-CS"/>
        </w:rPr>
        <w:t>vansudski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inicirati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naplatu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visini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primljenog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avansa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sa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rokom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važenja</w:t>
      </w:r>
      <w:r w:rsidR="001871C3" w:rsidRPr="00DF2C0F">
        <w:rPr>
          <w:bCs/>
          <w:lang w:val="sr-Cyrl-CS"/>
        </w:rPr>
        <w:t xml:space="preserve"> 30 </w:t>
      </w:r>
      <w:r>
        <w:rPr>
          <w:bCs/>
          <w:lang w:val="sr-Cyrl-CS"/>
        </w:rPr>
        <w:t>dana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dužim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od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ugovorenog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roka</w:t>
      </w:r>
      <w:r w:rsidR="001871C3" w:rsidRPr="00DF2C0F">
        <w:rPr>
          <w:bCs/>
          <w:lang w:val="sr-Cyrl-CS"/>
        </w:rPr>
        <w:t xml:space="preserve">. </w:t>
      </w:r>
      <w:r>
        <w:rPr>
          <w:bCs/>
          <w:lang w:val="sr-Cyrl-CS"/>
        </w:rPr>
        <w:t>Ako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se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vreme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trajanja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ugovora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promeni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ugovoreni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rok</w:t>
      </w:r>
      <w:r w:rsidR="001871C3" w:rsidRPr="00DF2C0F">
        <w:rPr>
          <w:bCs/>
          <w:lang w:val="sr-Cyrl-CS"/>
        </w:rPr>
        <w:t xml:space="preserve">, </w:t>
      </w:r>
      <w:r>
        <w:rPr>
          <w:bCs/>
          <w:lang w:val="sr-Cyrl-CS"/>
        </w:rPr>
        <w:t>ponuđač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dužan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produži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rok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važenja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menice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povraćaj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avansnog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plaćanja</w:t>
      </w:r>
      <w:r w:rsidR="001871C3" w:rsidRPr="00DF2C0F">
        <w:rPr>
          <w:bCs/>
          <w:lang w:val="sr-Cyrl-CS"/>
        </w:rPr>
        <w:t xml:space="preserve">. </w:t>
      </w:r>
      <w:r>
        <w:rPr>
          <w:bCs/>
          <w:lang w:val="sr-Cyrl-CS"/>
        </w:rPr>
        <w:t>Naručilac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će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unovčiti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menicu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ukoliko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ponuđač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ne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bude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opravdao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primljeni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avans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ne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bude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izvršavao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svoje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ugovorene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obaveze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rokovima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način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predviđen</w:t>
      </w:r>
      <w:r w:rsidR="001871C3" w:rsidRPr="00DF2C0F">
        <w:rPr>
          <w:bCs/>
          <w:lang w:val="sr-Cyrl-CS"/>
        </w:rPr>
        <w:t xml:space="preserve"> </w:t>
      </w:r>
      <w:r>
        <w:rPr>
          <w:bCs/>
          <w:lang w:val="sr-Cyrl-CS"/>
        </w:rPr>
        <w:t>ugovorom</w:t>
      </w:r>
      <w:r w:rsidR="001871C3" w:rsidRPr="00DF2C0F">
        <w:rPr>
          <w:bCs/>
          <w:lang w:val="sr-Cyrl-CS"/>
        </w:rPr>
        <w:t>.</w:t>
      </w:r>
    </w:p>
    <w:p w:rsidR="001871C3" w:rsidRDefault="001871C3" w:rsidP="001871C3">
      <w:pPr>
        <w:jc w:val="both"/>
        <w:rPr>
          <w:b/>
          <w:lang w:val="sr-Cyrl-CS"/>
        </w:rPr>
      </w:pPr>
    </w:p>
    <w:p w:rsidR="001871C3" w:rsidRPr="00BC3621" w:rsidRDefault="005B772C" w:rsidP="001871C3">
      <w:pPr>
        <w:numPr>
          <w:ilvl w:val="0"/>
          <w:numId w:val="13"/>
        </w:numPr>
        <w:tabs>
          <w:tab w:val="left" w:pos="1418"/>
        </w:tabs>
        <w:jc w:val="both"/>
        <w:rPr>
          <w:b/>
          <w:lang w:val="sr-Cyrl-CS"/>
        </w:rPr>
      </w:pPr>
      <w:r>
        <w:rPr>
          <w:b/>
          <w:lang w:val="sr-Cyrl-CS"/>
        </w:rPr>
        <w:t>Menicu</w:t>
      </w:r>
      <w:r w:rsidR="001871C3" w:rsidRPr="00BC3621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1871C3" w:rsidRPr="00BC3621">
        <w:rPr>
          <w:b/>
          <w:lang w:val="sr-Cyrl-CS"/>
        </w:rPr>
        <w:t xml:space="preserve"> </w:t>
      </w:r>
      <w:r>
        <w:rPr>
          <w:b/>
          <w:lang w:val="sr-Cyrl-CS"/>
        </w:rPr>
        <w:t>dobro</w:t>
      </w:r>
      <w:r w:rsidR="001871C3" w:rsidRPr="00BC3621">
        <w:rPr>
          <w:b/>
          <w:lang w:val="sr-Cyrl-CS"/>
        </w:rPr>
        <w:t xml:space="preserve"> </w:t>
      </w:r>
      <w:r>
        <w:rPr>
          <w:b/>
          <w:lang w:val="sr-Cyrl-CS"/>
        </w:rPr>
        <w:t>izvršenje</w:t>
      </w:r>
      <w:r w:rsidR="001871C3" w:rsidRPr="00BC3621">
        <w:rPr>
          <w:b/>
          <w:lang w:val="sr-Cyrl-CS"/>
        </w:rPr>
        <w:t xml:space="preserve"> </w:t>
      </w:r>
      <w:r>
        <w:rPr>
          <w:b/>
          <w:lang w:val="sr-Cyrl-CS"/>
        </w:rPr>
        <w:t>posla</w:t>
      </w:r>
      <w:r w:rsidR="001871C3" w:rsidRPr="00BC3621">
        <w:rPr>
          <w:bCs/>
          <w:lang w:val="sr-Cyrl-CS"/>
        </w:rPr>
        <w:t xml:space="preserve">, </w:t>
      </w:r>
      <w:r>
        <w:rPr>
          <w:bCs/>
          <w:lang w:val="sr-Cyrl-CS"/>
        </w:rPr>
        <w:t>u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trenutku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zaključenja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ugovora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nabavci</w:t>
      </w:r>
      <w:r w:rsidR="001871C3" w:rsidRPr="00BC3621">
        <w:rPr>
          <w:bCs/>
          <w:lang w:val="sr-Cyrl-CS"/>
        </w:rPr>
        <w:t xml:space="preserve">, </w:t>
      </w:r>
      <w:r>
        <w:rPr>
          <w:bCs/>
          <w:lang w:val="sr-Cyrl-CS"/>
        </w:rPr>
        <w:t>sa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OP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obrascem</w:t>
      </w:r>
      <w:r w:rsidR="001871C3" w:rsidRPr="00BC3621">
        <w:rPr>
          <w:bCs/>
          <w:lang w:val="sr-Cyrl-CS"/>
        </w:rPr>
        <w:t xml:space="preserve">, </w:t>
      </w:r>
      <w:r>
        <w:rPr>
          <w:bCs/>
          <w:lang w:val="sr-Cyrl-CS"/>
        </w:rPr>
        <w:t>potvrdom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poslovne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banke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izvršenoj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registraciji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meničnim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ovlašćenjem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kojim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ovlašćuje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naručioca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može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bezuslovno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neopozivo</w:t>
      </w:r>
      <w:r w:rsidR="001871C3" w:rsidRPr="00BC3621">
        <w:rPr>
          <w:bCs/>
          <w:lang w:val="sr-Cyrl-CS"/>
        </w:rPr>
        <w:t xml:space="preserve">, </w:t>
      </w:r>
      <w:r>
        <w:rPr>
          <w:bCs/>
          <w:lang w:val="sr-Cyrl-CS"/>
        </w:rPr>
        <w:t>bez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protesta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troškova</w:t>
      </w:r>
      <w:r w:rsidR="001871C3" w:rsidRPr="00BC3621">
        <w:rPr>
          <w:bCs/>
          <w:lang w:val="sr-Cyrl-CS"/>
        </w:rPr>
        <w:t xml:space="preserve">, </w:t>
      </w:r>
      <w:r>
        <w:rPr>
          <w:bCs/>
          <w:lang w:val="sr-Cyrl-CS"/>
        </w:rPr>
        <w:t>vansudski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inicirati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naplatu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visini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do</w:t>
      </w:r>
      <w:r w:rsidR="001871C3" w:rsidRPr="00BC3621">
        <w:rPr>
          <w:bCs/>
          <w:lang w:val="sr-Cyrl-CS"/>
        </w:rPr>
        <w:t xml:space="preserve"> 10% </w:t>
      </w:r>
      <w:r>
        <w:rPr>
          <w:bCs/>
          <w:lang w:val="sr-Cyrl-CS"/>
        </w:rPr>
        <w:t>od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vrednosti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ponude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bez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PDV</w:t>
      </w:r>
      <w:r w:rsidR="001871C3" w:rsidRPr="00BC3621">
        <w:rPr>
          <w:bCs/>
          <w:lang w:val="sr-Cyrl-CS"/>
        </w:rPr>
        <w:t>-</w:t>
      </w:r>
      <w:r>
        <w:rPr>
          <w:bCs/>
          <w:lang w:val="sr-Cyrl-CS"/>
        </w:rPr>
        <w:t>a</w:t>
      </w:r>
      <w:r w:rsidR="001871C3" w:rsidRPr="00BC3621">
        <w:rPr>
          <w:bCs/>
          <w:lang w:val="sr-Cyrl-CS"/>
        </w:rPr>
        <w:t xml:space="preserve">, </w:t>
      </w:r>
      <w:r>
        <w:rPr>
          <w:bCs/>
          <w:lang w:val="sr-Cyrl-CS"/>
        </w:rPr>
        <w:t>sa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rokom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važenja</w:t>
      </w:r>
      <w:r w:rsidR="001871C3" w:rsidRPr="00BC3621">
        <w:rPr>
          <w:bCs/>
          <w:lang w:val="sr-Cyrl-CS"/>
        </w:rPr>
        <w:t xml:space="preserve"> 30 </w:t>
      </w:r>
      <w:r>
        <w:rPr>
          <w:bCs/>
          <w:lang w:val="sr-Cyrl-CS"/>
        </w:rPr>
        <w:t>dana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dužim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od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ugovorenog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roka</w:t>
      </w:r>
      <w:r w:rsidR="001871C3" w:rsidRPr="00BC3621">
        <w:rPr>
          <w:bCs/>
          <w:lang w:val="sr-Cyrl-CS"/>
        </w:rPr>
        <w:t xml:space="preserve">. </w:t>
      </w:r>
      <w:r>
        <w:rPr>
          <w:bCs/>
          <w:lang w:val="sr-Cyrl-CS"/>
        </w:rPr>
        <w:t>Ako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se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vreme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trajanja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ugovora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promeni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ugovoreni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rok</w:t>
      </w:r>
      <w:r w:rsidR="001871C3" w:rsidRPr="00BC3621">
        <w:rPr>
          <w:bCs/>
          <w:lang w:val="sr-Cyrl-CS"/>
        </w:rPr>
        <w:t xml:space="preserve">, </w:t>
      </w:r>
      <w:r>
        <w:rPr>
          <w:bCs/>
          <w:lang w:val="sr-Cyrl-CS"/>
        </w:rPr>
        <w:t>ponuđač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dužan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produži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rok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važenja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menice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dobro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izvršenje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posla</w:t>
      </w:r>
      <w:r w:rsidR="001871C3" w:rsidRPr="00BC3621">
        <w:rPr>
          <w:bCs/>
          <w:lang w:val="sr-Cyrl-CS"/>
        </w:rPr>
        <w:t xml:space="preserve">. </w:t>
      </w:r>
      <w:r>
        <w:rPr>
          <w:bCs/>
          <w:lang w:val="sr-Cyrl-CS"/>
        </w:rPr>
        <w:t>Naručilac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će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unovčiti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menicu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dobro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izvršenje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posla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ukoliko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ponuđač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ne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bude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izvršavao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svoje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ugovorene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obaveze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rokovima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način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predviđen</w:t>
      </w:r>
      <w:r w:rsidR="001871C3" w:rsidRPr="00BC3621">
        <w:rPr>
          <w:bCs/>
          <w:lang w:val="sr-Cyrl-CS"/>
        </w:rPr>
        <w:t xml:space="preserve"> </w:t>
      </w:r>
      <w:r>
        <w:rPr>
          <w:bCs/>
          <w:lang w:val="sr-Cyrl-CS"/>
        </w:rPr>
        <w:t>ugovorom</w:t>
      </w:r>
      <w:r w:rsidR="001871C3" w:rsidRPr="00BC3621">
        <w:rPr>
          <w:bCs/>
          <w:lang w:val="sr-Cyrl-CS"/>
        </w:rPr>
        <w:t>.</w:t>
      </w:r>
    </w:p>
    <w:p w:rsidR="001871C3" w:rsidRPr="00BC3621" w:rsidRDefault="001871C3" w:rsidP="001871C3">
      <w:pPr>
        <w:jc w:val="both"/>
        <w:rPr>
          <w:lang w:val="sr-Cyrl-CS"/>
        </w:rPr>
      </w:pPr>
    </w:p>
    <w:p w:rsidR="001871C3" w:rsidRPr="00BC3621" w:rsidRDefault="001871C3" w:rsidP="001871C3">
      <w:pPr>
        <w:jc w:val="both"/>
        <w:rPr>
          <w:bCs/>
          <w:lang w:val="sr-Cyrl-CS"/>
        </w:rPr>
      </w:pPr>
      <w:r w:rsidRPr="00BC3621">
        <w:rPr>
          <w:bCs/>
          <w:lang w:val="sr-Cyrl-CS"/>
        </w:rPr>
        <w:t xml:space="preserve">          </w:t>
      </w:r>
      <w:r w:rsidR="005B772C">
        <w:rPr>
          <w:bCs/>
          <w:lang w:val="sr-Cyrl-CS"/>
        </w:rPr>
        <w:t>Menice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moraju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biti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sopstvene</w:t>
      </w:r>
      <w:r w:rsidRPr="00BC3621">
        <w:rPr>
          <w:bCs/>
          <w:lang w:val="sr-Cyrl-CS"/>
        </w:rPr>
        <w:t xml:space="preserve">, </w:t>
      </w:r>
      <w:r w:rsidR="005B772C">
        <w:rPr>
          <w:bCs/>
          <w:lang w:val="sr-Cyrl-CS"/>
        </w:rPr>
        <w:t>blanko</w:t>
      </w:r>
      <w:r w:rsidRPr="00BC3621">
        <w:rPr>
          <w:bCs/>
          <w:lang w:val="sr-Cyrl-CS"/>
        </w:rPr>
        <w:t xml:space="preserve">, </w:t>
      </w:r>
      <w:r w:rsidR="005B772C">
        <w:rPr>
          <w:bCs/>
          <w:lang w:val="sr-Cyrl-CS"/>
        </w:rPr>
        <w:t>ne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mogu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sadržati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dodatne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uslove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za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isplatu</w:t>
      </w:r>
      <w:r w:rsidRPr="00BC3621">
        <w:rPr>
          <w:bCs/>
          <w:lang w:val="sr-Cyrl-CS"/>
        </w:rPr>
        <w:t xml:space="preserve">, </w:t>
      </w:r>
      <w:r w:rsidR="005B772C">
        <w:rPr>
          <w:bCs/>
          <w:lang w:val="sr-Cyrl-CS"/>
        </w:rPr>
        <w:t>kraće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rokove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od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onih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koje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odredi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naručilac</w:t>
      </w:r>
      <w:r w:rsidRPr="00BC3621">
        <w:rPr>
          <w:bCs/>
          <w:lang w:val="sr-Cyrl-CS"/>
        </w:rPr>
        <w:t xml:space="preserve">, </w:t>
      </w:r>
      <w:r w:rsidR="005B772C">
        <w:rPr>
          <w:bCs/>
          <w:lang w:val="sr-Cyrl-CS"/>
        </w:rPr>
        <w:t>manji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iznos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od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onog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koji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odredi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naručilac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ili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promenjenu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mesnu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nadležnost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za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rešavanje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sporova</w:t>
      </w:r>
      <w:r w:rsidRPr="00BC3621">
        <w:rPr>
          <w:bCs/>
          <w:lang w:val="sr-Cyrl-CS"/>
        </w:rPr>
        <w:t>.</w:t>
      </w:r>
    </w:p>
    <w:p w:rsidR="001871C3" w:rsidRPr="00BC3621" w:rsidRDefault="001871C3" w:rsidP="001871C3">
      <w:pPr>
        <w:jc w:val="both"/>
        <w:rPr>
          <w:b/>
          <w:lang w:val="sr-Cyrl-CS"/>
        </w:rPr>
      </w:pPr>
      <w:r w:rsidRPr="00BC3621">
        <w:rPr>
          <w:b/>
          <w:lang w:val="sr-Cyrl-CS"/>
        </w:rPr>
        <w:t xml:space="preserve">          </w:t>
      </w:r>
      <w:r w:rsidR="005B772C">
        <w:rPr>
          <w:bCs/>
          <w:lang w:val="sr-Cyrl-CS"/>
        </w:rPr>
        <w:t>Menice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moraju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biti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registrovane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u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Registru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menica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i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ovlašćenja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koji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vodi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kod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Narodne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banke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Srbije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u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skladu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sa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Zakonom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platnom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prometu</w:t>
      </w:r>
      <w:r w:rsidRPr="00BC3621">
        <w:rPr>
          <w:bCs/>
          <w:lang w:val="sr-Cyrl-CS"/>
        </w:rPr>
        <w:t xml:space="preserve"> («</w:t>
      </w:r>
      <w:r w:rsidR="005B772C">
        <w:rPr>
          <w:bCs/>
          <w:lang w:val="sr-Cyrl-CS"/>
        </w:rPr>
        <w:t>Službeni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list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SRJ</w:t>
      </w:r>
      <w:r w:rsidRPr="00BC3621">
        <w:rPr>
          <w:bCs/>
          <w:lang w:val="sr-Cyrl-CS"/>
        </w:rPr>
        <w:t xml:space="preserve">», </w:t>
      </w:r>
      <w:r w:rsidR="005B772C">
        <w:rPr>
          <w:bCs/>
          <w:lang w:val="sr-Cyrl-CS"/>
        </w:rPr>
        <w:t>br</w:t>
      </w:r>
      <w:r w:rsidRPr="00BC3621">
        <w:rPr>
          <w:bCs/>
          <w:lang w:val="sr-Cyrl-CS"/>
        </w:rPr>
        <w:t xml:space="preserve">. 3/02 </w:t>
      </w:r>
      <w:r w:rsidR="005B772C">
        <w:rPr>
          <w:bCs/>
          <w:lang w:val="sr-Cyrl-CS"/>
        </w:rPr>
        <w:t>i</w:t>
      </w:r>
      <w:r w:rsidRPr="00BC3621">
        <w:rPr>
          <w:bCs/>
          <w:lang w:val="sr-Cyrl-CS"/>
        </w:rPr>
        <w:t xml:space="preserve"> 5/03 </w:t>
      </w:r>
      <w:r w:rsidR="005B772C">
        <w:rPr>
          <w:bCs/>
          <w:lang w:val="sr-Cyrl-CS"/>
        </w:rPr>
        <w:t>i</w:t>
      </w:r>
      <w:r w:rsidRPr="00BC3621">
        <w:rPr>
          <w:bCs/>
          <w:lang w:val="sr-Cyrl-CS"/>
        </w:rPr>
        <w:t xml:space="preserve"> «</w:t>
      </w:r>
      <w:r w:rsidR="005B772C">
        <w:rPr>
          <w:bCs/>
          <w:lang w:val="sr-Cyrl-CS"/>
        </w:rPr>
        <w:t>Službeni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glasnik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RS</w:t>
      </w:r>
      <w:r w:rsidRPr="00BC3621">
        <w:rPr>
          <w:bCs/>
          <w:lang w:val="sr-Cyrl-CS"/>
        </w:rPr>
        <w:t xml:space="preserve">», </w:t>
      </w:r>
      <w:r w:rsidR="005B772C">
        <w:rPr>
          <w:bCs/>
          <w:lang w:val="sr-Cyrl-CS"/>
        </w:rPr>
        <w:t>br</w:t>
      </w:r>
      <w:r w:rsidRPr="00BC3621">
        <w:rPr>
          <w:bCs/>
          <w:lang w:val="sr-Cyrl-CS"/>
        </w:rPr>
        <w:t>. 43/04, 62/06, 111/09-</w:t>
      </w:r>
      <w:r w:rsidR="005B772C">
        <w:rPr>
          <w:bCs/>
          <w:lang w:val="sr-Cyrl-CS"/>
        </w:rPr>
        <w:t>dr</w:t>
      </w:r>
      <w:r w:rsidRPr="00BC3621">
        <w:rPr>
          <w:bCs/>
          <w:lang w:val="sr-Cyrl-CS"/>
        </w:rPr>
        <w:t xml:space="preserve">. </w:t>
      </w:r>
      <w:r w:rsidR="005B772C">
        <w:rPr>
          <w:bCs/>
          <w:lang w:val="sr-Cyrl-CS"/>
        </w:rPr>
        <w:t>Zakon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i</w:t>
      </w:r>
      <w:r w:rsidRPr="00BC3621">
        <w:rPr>
          <w:bCs/>
          <w:lang w:val="sr-Cyrl-CS"/>
        </w:rPr>
        <w:t xml:space="preserve"> 31/11), </w:t>
      </w:r>
      <w:r w:rsidR="005B772C">
        <w:rPr>
          <w:bCs/>
          <w:lang w:val="sr-Cyrl-CS"/>
        </w:rPr>
        <w:t>što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Ponuđač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dokazuje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dostavljanjem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potvrda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izvršenim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registracijama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menica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izdatim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od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strane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banke</w:t>
      </w:r>
      <w:r w:rsidRPr="00BC3621">
        <w:rPr>
          <w:bCs/>
          <w:lang w:val="sr-Cyrl-CS"/>
        </w:rPr>
        <w:t xml:space="preserve"> </w:t>
      </w:r>
      <w:r w:rsidR="005B772C">
        <w:rPr>
          <w:bCs/>
          <w:lang w:val="sr-Cyrl-CS"/>
        </w:rPr>
        <w:t>Ponuđača</w:t>
      </w:r>
      <w:r w:rsidRPr="00BC3621">
        <w:rPr>
          <w:bCs/>
          <w:lang w:val="sr-Cyrl-CS"/>
        </w:rPr>
        <w:t>.</w:t>
      </w:r>
    </w:p>
    <w:p w:rsidR="001871C3" w:rsidRDefault="001871C3" w:rsidP="001871C3">
      <w:pPr>
        <w:jc w:val="both"/>
        <w:rPr>
          <w:b/>
          <w:lang w:val="sr-Cyrl-CS"/>
        </w:rPr>
      </w:pPr>
    </w:p>
    <w:p w:rsidR="001871C3" w:rsidRDefault="001871C3" w:rsidP="001871C3">
      <w:pPr>
        <w:jc w:val="both"/>
        <w:rPr>
          <w:color w:val="FF0000"/>
          <w:lang w:val="sr-Cyrl-RS"/>
        </w:rPr>
      </w:pPr>
      <w:r>
        <w:rPr>
          <w:color w:val="FF0000"/>
          <w:lang w:val="sr-Cyrl-RS"/>
        </w:rPr>
        <w:t>*</w:t>
      </w:r>
      <w:r w:rsidR="005B772C">
        <w:rPr>
          <w:color w:val="FF0000"/>
          <w:u w:val="single"/>
          <w:lang w:val="sr-Cyrl-RS"/>
        </w:rPr>
        <w:t>Napomena</w:t>
      </w:r>
      <w:r>
        <w:rPr>
          <w:color w:val="FF0000"/>
          <w:lang w:val="sr-Cyrl-RS"/>
        </w:rPr>
        <w:t xml:space="preserve">: </w:t>
      </w:r>
      <w:r w:rsidR="005B772C">
        <w:rPr>
          <w:color w:val="FF0000"/>
          <w:lang w:val="sr-Cyrl-RS"/>
        </w:rPr>
        <w:t>U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slučaju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da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navedena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sredstva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obezbeđenja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ne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postoje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kao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takva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u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državi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u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kojoj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ponuđač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ima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sedište</w:t>
      </w:r>
      <w:r>
        <w:rPr>
          <w:color w:val="FF0000"/>
          <w:lang w:val="sr-Cyrl-RS"/>
        </w:rPr>
        <w:t xml:space="preserve">, </w:t>
      </w:r>
      <w:r w:rsidR="005B772C">
        <w:rPr>
          <w:color w:val="FF0000"/>
          <w:lang w:val="sr-Cyrl-RS"/>
        </w:rPr>
        <w:t>potrebno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je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da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ponuđač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dostavi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pisanu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izjavu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u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kojoj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isto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i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navodi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kao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i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koja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sredstva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obezbeđenja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se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izdaju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za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tražene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svrhe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u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skladu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sa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propisima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države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u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kojoj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ponuđač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ima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sedište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kao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i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da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ista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i</w:t>
      </w:r>
      <w:r>
        <w:rPr>
          <w:color w:val="FF0000"/>
          <w:lang w:val="sr-Cyrl-RS"/>
        </w:rPr>
        <w:t xml:space="preserve"> </w:t>
      </w:r>
      <w:r w:rsidR="005B772C">
        <w:rPr>
          <w:color w:val="FF0000"/>
          <w:lang w:val="sr-Cyrl-RS"/>
        </w:rPr>
        <w:t>dostavi</w:t>
      </w:r>
      <w:r>
        <w:rPr>
          <w:color w:val="FF0000"/>
          <w:lang w:val="sr-Cyrl-RS"/>
        </w:rPr>
        <w:t xml:space="preserve">. </w:t>
      </w:r>
    </w:p>
    <w:p w:rsidR="001871C3" w:rsidRDefault="001871C3" w:rsidP="001871C3">
      <w:pPr>
        <w:jc w:val="both"/>
        <w:rPr>
          <w:color w:val="FF0000"/>
          <w:lang w:val="sr-Cyrl-RS"/>
        </w:rPr>
      </w:pPr>
    </w:p>
    <w:p w:rsidR="00AB4200" w:rsidRPr="009E2564" w:rsidRDefault="00AB4200" w:rsidP="00AB4200">
      <w:pPr>
        <w:autoSpaceDE w:val="0"/>
        <w:autoSpaceDN w:val="0"/>
        <w:adjustRightInd w:val="0"/>
        <w:rPr>
          <w:rFonts w:eastAsia="SimSun" w:cs="TimesNewRomanPS-BoldItalicMT"/>
          <w:color w:val="000000"/>
          <w:lang w:val="ru-RU" w:eastAsia="zh-CN"/>
        </w:rPr>
      </w:pPr>
    </w:p>
    <w:p w:rsidR="00AB4200" w:rsidRDefault="005B772C" w:rsidP="00AB4200">
      <w:pPr>
        <w:jc w:val="center"/>
        <w:rPr>
          <w:b/>
          <w:lang w:val="sr-Cyrl-CS"/>
        </w:rPr>
      </w:pPr>
      <w:r>
        <w:rPr>
          <w:b/>
          <w:lang w:val="sr-Cyrl-CS"/>
        </w:rPr>
        <w:t>Način</w:t>
      </w:r>
      <w:r w:rsidR="00AB4200">
        <w:rPr>
          <w:b/>
          <w:lang w:val="sr-Cyrl-CS"/>
        </w:rPr>
        <w:t xml:space="preserve">, </w:t>
      </w:r>
      <w:r>
        <w:rPr>
          <w:b/>
          <w:lang w:val="sr-Cyrl-CS"/>
        </w:rPr>
        <w:t>rok</w:t>
      </w:r>
      <w:r w:rsidR="00AB4200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AB4200">
        <w:rPr>
          <w:b/>
          <w:lang w:val="sr-Cyrl-CS"/>
        </w:rPr>
        <w:t xml:space="preserve"> </w:t>
      </w:r>
      <w:r>
        <w:rPr>
          <w:b/>
          <w:lang w:val="sr-Cyrl-CS"/>
        </w:rPr>
        <w:t>mesto</w:t>
      </w:r>
      <w:r w:rsidR="00AB4200">
        <w:rPr>
          <w:b/>
          <w:lang w:val="sr-Cyrl-CS"/>
        </w:rPr>
        <w:t xml:space="preserve"> </w:t>
      </w:r>
      <w:r>
        <w:rPr>
          <w:b/>
          <w:lang w:val="sr-Cyrl-CS"/>
        </w:rPr>
        <w:t>isporuke</w:t>
      </w:r>
      <w:r w:rsidR="00AB4200">
        <w:rPr>
          <w:b/>
          <w:lang w:val="sr-Cyrl-CS"/>
        </w:rPr>
        <w:t xml:space="preserve"> </w:t>
      </w:r>
    </w:p>
    <w:p w:rsidR="00AB4200" w:rsidRDefault="005B772C" w:rsidP="00AB4200">
      <w:pPr>
        <w:jc w:val="center"/>
        <w:rPr>
          <w:b/>
          <w:lang w:val="sr-Cyrl-CS"/>
        </w:rPr>
      </w:pPr>
      <w:r>
        <w:rPr>
          <w:b/>
          <w:lang w:val="sr-Cyrl-CS"/>
        </w:rPr>
        <w:t>Član</w:t>
      </w:r>
      <w:r w:rsidR="00AB4200">
        <w:rPr>
          <w:b/>
          <w:lang w:val="sr-Cyrl-CS"/>
        </w:rPr>
        <w:t xml:space="preserve"> 7.</w:t>
      </w:r>
    </w:p>
    <w:p w:rsidR="00AB4200" w:rsidRDefault="00AB4200" w:rsidP="00AB4200">
      <w:pPr>
        <w:pStyle w:val="BodyText"/>
      </w:pPr>
      <w:r>
        <w:t xml:space="preserve">   </w:t>
      </w:r>
    </w:p>
    <w:p w:rsidR="00AB4200" w:rsidRDefault="00AB4200" w:rsidP="00AB4200">
      <w:pPr>
        <w:autoSpaceDE w:val="0"/>
        <w:autoSpaceDN w:val="0"/>
        <w:adjustRightInd w:val="0"/>
        <w:jc w:val="both"/>
        <w:rPr>
          <w:lang w:val="sr-Cyrl-CS"/>
        </w:rPr>
      </w:pPr>
      <w:r>
        <w:t xml:space="preserve">      </w:t>
      </w:r>
      <w:r>
        <w:rPr>
          <w:lang w:val="sr-Cyrl-CS"/>
        </w:rPr>
        <w:t xml:space="preserve">    </w:t>
      </w:r>
      <w:r w:rsidR="005B772C">
        <w:rPr>
          <w:lang w:val="sr-Cyrl-CS"/>
        </w:rPr>
        <w:t>Rok</w:t>
      </w:r>
      <w:r>
        <w:rPr>
          <w:lang w:val="sr-Cyrl-CS"/>
        </w:rPr>
        <w:t xml:space="preserve"> </w:t>
      </w:r>
      <w:r w:rsidR="005B772C">
        <w:rPr>
          <w:lang w:val="sr-Cyrl-CS"/>
        </w:rPr>
        <w:t>za</w:t>
      </w:r>
      <w:r>
        <w:rPr>
          <w:lang w:val="sr-Cyrl-CS"/>
        </w:rPr>
        <w:t xml:space="preserve"> </w:t>
      </w:r>
      <w:r w:rsidR="005B772C">
        <w:rPr>
          <w:lang w:val="sr-Cyrl-CS"/>
        </w:rPr>
        <w:t>isporuku</w:t>
      </w:r>
      <w:r>
        <w:rPr>
          <w:lang w:val="sr-Cyrl-CS"/>
        </w:rPr>
        <w:t xml:space="preserve"> </w:t>
      </w:r>
      <w:r w:rsidR="005B772C">
        <w:rPr>
          <w:lang w:val="sr-Cyrl-CS"/>
        </w:rPr>
        <w:t>dobara</w:t>
      </w:r>
      <w:r>
        <w:rPr>
          <w:lang w:val="sr-Cyrl-CS"/>
        </w:rPr>
        <w:t xml:space="preserve"> </w:t>
      </w:r>
      <w:r w:rsidR="005B772C">
        <w:rPr>
          <w:lang w:val="sr-Cyrl-CS"/>
        </w:rPr>
        <w:t>iz</w:t>
      </w:r>
      <w:r>
        <w:rPr>
          <w:lang w:val="sr-Cyrl-CS"/>
        </w:rPr>
        <w:t xml:space="preserve"> </w:t>
      </w:r>
      <w:r w:rsidR="005B772C">
        <w:rPr>
          <w:lang w:val="sr-Cyrl-CS"/>
        </w:rPr>
        <w:t>člana</w:t>
      </w:r>
      <w:r>
        <w:rPr>
          <w:lang w:val="sr-Cyrl-CS"/>
        </w:rPr>
        <w:t xml:space="preserve"> 2. </w:t>
      </w:r>
      <w:r w:rsidR="005B772C">
        <w:rPr>
          <w:lang w:val="sr-Cyrl-CS"/>
        </w:rPr>
        <w:t>ovog</w:t>
      </w:r>
      <w:r>
        <w:rPr>
          <w:lang w:val="sr-Cyrl-CS"/>
        </w:rPr>
        <w:t xml:space="preserve"> </w:t>
      </w:r>
      <w:r w:rsidR="005B772C">
        <w:rPr>
          <w:lang w:val="sr-Cyrl-CS"/>
        </w:rPr>
        <w:t>ugovora</w:t>
      </w:r>
      <w:r>
        <w:rPr>
          <w:lang w:val="sr-Cyrl-CS"/>
        </w:rPr>
        <w:t xml:space="preserve"> </w:t>
      </w:r>
      <w:r w:rsidR="005B772C">
        <w:rPr>
          <w:lang w:val="sr-Cyrl-CS"/>
        </w:rPr>
        <w:t>iznosi</w:t>
      </w:r>
      <w:r>
        <w:rPr>
          <w:lang w:val="sr-Cyrl-CS"/>
        </w:rPr>
        <w:t xml:space="preserve"> ___ (</w:t>
      </w:r>
      <w:r w:rsidR="005B772C">
        <w:rPr>
          <w:lang w:val="sr-Cyrl-CS"/>
        </w:rPr>
        <w:t>slovima</w:t>
      </w:r>
      <w:r>
        <w:rPr>
          <w:lang w:val="sr-Cyrl-CS"/>
        </w:rPr>
        <w:t xml:space="preserve">: ______________________) </w:t>
      </w:r>
      <w:r w:rsidR="005B772C">
        <w:rPr>
          <w:lang w:val="sr-Cyrl-CS"/>
        </w:rPr>
        <w:t>dana</w:t>
      </w:r>
      <w:r>
        <w:rPr>
          <w:lang w:val="sr-Cyrl-CS"/>
        </w:rPr>
        <w:t xml:space="preserve"> </w:t>
      </w:r>
      <w:r w:rsidR="005B772C">
        <w:rPr>
          <w:lang w:val="sr-Cyrl-CS"/>
        </w:rPr>
        <w:t>od</w:t>
      </w:r>
      <w:r>
        <w:rPr>
          <w:lang w:val="sr-Cyrl-CS"/>
        </w:rPr>
        <w:t xml:space="preserve"> </w:t>
      </w:r>
      <w:r w:rsidR="005B772C">
        <w:rPr>
          <w:lang w:val="sr-Cyrl-CS"/>
        </w:rPr>
        <w:t>dana</w:t>
      </w:r>
      <w:r>
        <w:rPr>
          <w:lang w:val="sr-Cyrl-CS"/>
        </w:rPr>
        <w:t xml:space="preserve"> </w:t>
      </w:r>
      <w:r w:rsidR="005B772C">
        <w:rPr>
          <w:lang w:val="sr-Cyrl-CS"/>
        </w:rPr>
        <w:t>stupanja</w:t>
      </w:r>
      <w:r>
        <w:rPr>
          <w:lang w:val="sr-Cyrl-CS"/>
        </w:rPr>
        <w:t xml:space="preserve"> </w:t>
      </w:r>
      <w:r w:rsidR="005B772C">
        <w:rPr>
          <w:lang w:val="sr-Cyrl-CS"/>
        </w:rPr>
        <w:t>na</w:t>
      </w:r>
      <w:r>
        <w:rPr>
          <w:lang w:val="sr-Cyrl-CS"/>
        </w:rPr>
        <w:t xml:space="preserve"> </w:t>
      </w:r>
      <w:r w:rsidR="005B772C">
        <w:rPr>
          <w:lang w:val="sr-Cyrl-CS"/>
        </w:rPr>
        <w:t>snagu</w:t>
      </w:r>
      <w:r>
        <w:rPr>
          <w:lang w:val="sr-Cyrl-CS"/>
        </w:rPr>
        <w:t xml:space="preserve"> </w:t>
      </w:r>
      <w:r w:rsidR="005B772C">
        <w:rPr>
          <w:lang w:val="sr-Cyrl-CS"/>
        </w:rPr>
        <w:t>ovog</w:t>
      </w:r>
      <w:r>
        <w:rPr>
          <w:lang w:val="sr-Cyrl-CS"/>
        </w:rPr>
        <w:t xml:space="preserve"> </w:t>
      </w:r>
      <w:r w:rsidR="005B772C">
        <w:rPr>
          <w:lang w:val="sr-Cyrl-CS"/>
        </w:rPr>
        <w:t>ugovora</w:t>
      </w:r>
      <w:r w:rsidRPr="001E4505">
        <w:t>.</w:t>
      </w:r>
    </w:p>
    <w:p w:rsidR="00AB4200" w:rsidRDefault="00AB4200" w:rsidP="00AB4200">
      <w:pPr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lang w:val="sr-Cyrl-CS"/>
        </w:rPr>
        <w:t xml:space="preserve">          </w:t>
      </w:r>
      <w:r w:rsidR="005B772C">
        <w:rPr>
          <w:lang w:val="sr-Cyrl-CS"/>
        </w:rPr>
        <w:t>Istovremeno</w:t>
      </w:r>
      <w:r>
        <w:rPr>
          <w:lang w:val="sr-Cyrl-CS"/>
        </w:rPr>
        <w:t xml:space="preserve"> </w:t>
      </w:r>
      <w:r w:rsidR="005B772C">
        <w:rPr>
          <w:lang w:val="sr-Cyrl-CS"/>
        </w:rPr>
        <w:t>sa</w:t>
      </w:r>
      <w:r>
        <w:rPr>
          <w:lang w:val="sr-Cyrl-CS"/>
        </w:rPr>
        <w:t xml:space="preserve"> </w:t>
      </w:r>
      <w:r w:rsidR="005B772C">
        <w:rPr>
          <w:lang w:val="sr-Cyrl-CS"/>
        </w:rPr>
        <w:t>isporukom</w:t>
      </w:r>
      <w:r>
        <w:rPr>
          <w:lang w:val="sr-Cyrl-CS"/>
        </w:rPr>
        <w:t xml:space="preserve"> </w:t>
      </w:r>
      <w:r w:rsidR="005B772C">
        <w:rPr>
          <w:lang w:val="sr-Cyrl-CS"/>
        </w:rPr>
        <w:t>dobara</w:t>
      </w:r>
      <w:r>
        <w:rPr>
          <w:lang w:val="sr-Cyrl-CS"/>
        </w:rPr>
        <w:t xml:space="preserve"> </w:t>
      </w:r>
      <w:r w:rsidR="005B772C">
        <w:rPr>
          <w:lang w:val="sr-Cyrl-CS"/>
        </w:rPr>
        <w:t>Dobavljač</w:t>
      </w:r>
      <w:r>
        <w:rPr>
          <w:lang w:val="sr-Cyrl-CS"/>
        </w:rPr>
        <w:t xml:space="preserve"> </w:t>
      </w:r>
      <w:r w:rsidR="005B772C">
        <w:rPr>
          <w:lang w:val="sr-Cyrl-CS"/>
        </w:rPr>
        <w:t>je</w:t>
      </w:r>
      <w:r>
        <w:rPr>
          <w:lang w:val="sr-Cyrl-CS"/>
        </w:rPr>
        <w:t xml:space="preserve"> </w:t>
      </w:r>
      <w:r w:rsidR="005B772C">
        <w:rPr>
          <w:lang w:val="sr-Cyrl-CS"/>
        </w:rPr>
        <w:t>dužan</w:t>
      </w:r>
      <w:r>
        <w:rPr>
          <w:lang w:val="sr-Cyrl-CS"/>
        </w:rPr>
        <w:t xml:space="preserve"> </w:t>
      </w:r>
      <w:r w:rsidR="005B772C">
        <w:rPr>
          <w:lang w:val="sr-Cyrl-CS"/>
        </w:rPr>
        <w:t>da</w:t>
      </w:r>
      <w:r>
        <w:rPr>
          <w:lang w:val="sr-Cyrl-CS"/>
        </w:rPr>
        <w:t xml:space="preserve"> </w:t>
      </w:r>
      <w:r w:rsidR="005B772C">
        <w:rPr>
          <w:lang w:val="sr-Cyrl-CS"/>
        </w:rPr>
        <w:t>Naručiocu</w:t>
      </w:r>
      <w:r>
        <w:rPr>
          <w:lang w:val="sr-Cyrl-CS"/>
        </w:rPr>
        <w:t xml:space="preserve"> </w:t>
      </w:r>
      <w:r w:rsidR="005B772C">
        <w:rPr>
          <w:lang w:val="sr-Cyrl-CS"/>
        </w:rPr>
        <w:t>preda</w:t>
      </w:r>
      <w:r>
        <w:rPr>
          <w:lang w:val="sr-Cyrl-CS"/>
        </w:rPr>
        <w:t xml:space="preserve"> </w:t>
      </w:r>
      <w:r w:rsidR="005B772C">
        <w:rPr>
          <w:lang w:val="sr-Cyrl-CS"/>
        </w:rPr>
        <w:t>i</w:t>
      </w:r>
      <w:r>
        <w:rPr>
          <w:lang w:val="sr-Cyrl-CS"/>
        </w:rPr>
        <w:t xml:space="preserve"> </w:t>
      </w:r>
      <w:r w:rsidR="005B772C">
        <w:rPr>
          <w:bCs/>
          <w:lang w:val="ru-RU"/>
        </w:rPr>
        <w:t>potpisan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overen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garantni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list</w:t>
      </w:r>
      <w:r>
        <w:rPr>
          <w:bCs/>
          <w:lang w:val="ru-RU"/>
        </w:rPr>
        <w:t xml:space="preserve">, </w:t>
      </w:r>
      <w:r w:rsidR="005B772C">
        <w:rPr>
          <w:bCs/>
          <w:lang w:val="ru-RU"/>
        </w:rPr>
        <w:t>tehničku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dokumentaciju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uputstva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za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upotrebu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dobara</w:t>
      </w:r>
      <w:r>
        <w:rPr>
          <w:bCs/>
          <w:lang w:val="ru-RU"/>
        </w:rPr>
        <w:t>.</w:t>
      </w:r>
    </w:p>
    <w:p w:rsidR="00AB4200" w:rsidRDefault="00AB4200" w:rsidP="00AB420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bCs/>
          <w:lang w:val="ru-RU"/>
        </w:rPr>
        <w:t xml:space="preserve">          </w:t>
      </w:r>
      <w:r w:rsidR="005B772C">
        <w:rPr>
          <w:bCs/>
          <w:lang w:val="ru-RU"/>
        </w:rPr>
        <w:t>Otpremnicu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potvrđuje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svojim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potpisom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ovlašćeni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predstavnik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Naručioca</w:t>
      </w:r>
      <w:r>
        <w:rPr>
          <w:bCs/>
          <w:lang w:val="ru-RU"/>
        </w:rPr>
        <w:t>.</w:t>
      </w:r>
      <w:r>
        <w:rPr>
          <w:bCs/>
          <w:lang w:val="sr-Cyrl-RS"/>
        </w:rPr>
        <w:t xml:space="preserve"> </w:t>
      </w:r>
      <w:r>
        <w:rPr>
          <w:lang w:val="sr-Cyrl-CS"/>
        </w:rPr>
        <w:t xml:space="preserve">    </w:t>
      </w:r>
    </w:p>
    <w:p w:rsidR="00AB4200" w:rsidRPr="00797372" w:rsidRDefault="00AB4200" w:rsidP="00AB4200">
      <w:pPr>
        <w:autoSpaceDE w:val="0"/>
        <w:autoSpaceDN w:val="0"/>
        <w:adjustRightInd w:val="0"/>
        <w:jc w:val="both"/>
        <w:rPr>
          <w:color w:val="FF0000"/>
          <w:lang w:val="sr-Cyrl-CS"/>
        </w:rPr>
      </w:pPr>
      <w:r>
        <w:t xml:space="preserve">          </w:t>
      </w:r>
      <w:r w:rsidR="005B772C">
        <w:rPr>
          <w:color w:val="FF0000"/>
        </w:rPr>
        <w:t>Isporuka</w:t>
      </w:r>
      <w:r w:rsidRPr="00797372">
        <w:rPr>
          <w:color w:val="FF0000"/>
        </w:rPr>
        <w:t xml:space="preserve"> </w:t>
      </w:r>
      <w:r w:rsidR="005B772C">
        <w:rPr>
          <w:color w:val="FF0000"/>
        </w:rPr>
        <w:t>dobara</w:t>
      </w:r>
      <w:r w:rsidRPr="00797372">
        <w:rPr>
          <w:color w:val="FF0000"/>
        </w:rPr>
        <w:t xml:space="preserve"> </w:t>
      </w:r>
      <w:r w:rsidR="005B772C">
        <w:rPr>
          <w:color w:val="FF0000"/>
        </w:rPr>
        <w:t>vršiće</w:t>
      </w:r>
      <w:r w:rsidRPr="00797372">
        <w:rPr>
          <w:color w:val="FF0000"/>
        </w:rPr>
        <w:t xml:space="preserve"> </w:t>
      </w:r>
      <w:r w:rsidR="005B772C">
        <w:rPr>
          <w:color w:val="FF0000"/>
        </w:rPr>
        <w:t>se</w:t>
      </w:r>
      <w:r w:rsidRPr="00797372">
        <w:rPr>
          <w:color w:val="FF0000"/>
        </w:rPr>
        <w:t xml:space="preserve"> </w:t>
      </w:r>
      <w:r w:rsidR="005B772C">
        <w:rPr>
          <w:color w:val="FF0000"/>
        </w:rPr>
        <w:t>u</w:t>
      </w:r>
      <w:r w:rsidRPr="00797372">
        <w:rPr>
          <w:color w:val="FF0000"/>
        </w:rPr>
        <w:t xml:space="preserve"> </w:t>
      </w:r>
      <w:r w:rsidR="005B772C">
        <w:rPr>
          <w:color w:val="FF0000"/>
          <w:lang w:val="sr-Cyrl-CS"/>
        </w:rPr>
        <w:t>prostorijama</w:t>
      </w:r>
      <w:r w:rsidRPr="00797372">
        <w:rPr>
          <w:color w:val="FF0000"/>
        </w:rPr>
        <w:t xml:space="preserve"> </w:t>
      </w:r>
      <w:r w:rsidR="005B772C">
        <w:rPr>
          <w:color w:val="FF0000"/>
          <w:lang w:val="sr-Cyrl-RS"/>
        </w:rPr>
        <w:t>Dobavljača</w:t>
      </w:r>
      <w:r w:rsidR="00DC491A">
        <w:rPr>
          <w:color w:val="FF0000"/>
        </w:rPr>
        <w:t xml:space="preserve"> </w:t>
      </w:r>
      <w:proofErr w:type="gramStart"/>
      <w:r w:rsidR="005B772C">
        <w:rPr>
          <w:color w:val="FF0000"/>
        </w:rPr>
        <w:t>ili</w:t>
      </w:r>
      <w:proofErr w:type="gramEnd"/>
      <w:r w:rsidR="00DC491A">
        <w:rPr>
          <w:color w:val="FF0000"/>
        </w:rPr>
        <w:t xml:space="preserve"> </w:t>
      </w:r>
      <w:r w:rsidR="005B772C">
        <w:rPr>
          <w:color w:val="FF0000"/>
        </w:rPr>
        <w:t>Naručioca</w:t>
      </w:r>
      <w:r w:rsidR="00DC491A">
        <w:rPr>
          <w:color w:val="FF0000"/>
        </w:rPr>
        <w:t>.</w:t>
      </w:r>
    </w:p>
    <w:p w:rsidR="00AB4200" w:rsidRDefault="00AB4200" w:rsidP="00AB4200">
      <w:pPr>
        <w:pStyle w:val="BodyText"/>
      </w:pPr>
    </w:p>
    <w:p w:rsidR="00AB4200" w:rsidRDefault="005B772C" w:rsidP="00AB4200">
      <w:pPr>
        <w:jc w:val="center"/>
        <w:rPr>
          <w:b/>
          <w:lang w:val="sr-Cyrl-CS"/>
        </w:rPr>
      </w:pPr>
      <w:r>
        <w:rPr>
          <w:b/>
          <w:lang w:val="sr-Cyrl-CS"/>
        </w:rPr>
        <w:t>Ugovorna</w:t>
      </w:r>
      <w:r w:rsidR="00AB4200">
        <w:rPr>
          <w:b/>
          <w:lang w:val="sr-Cyrl-CS"/>
        </w:rPr>
        <w:t xml:space="preserve"> </w:t>
      </w:r>
      <w:r>
        <w:rPr>
          <w:b/>
          <w:lang w:val="sr-Cyrl-CS"/>
        </w:rPr>
        <w:t>kazna</w:t>
      </w:r>
    </w:p>
    <w:p w:rsidR="00AB4200" w:rsidRDefault="005B772C" w:rsidP="00AB4200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Član</w:t>
      </w:r>
      <w:r w:rsidR="00AB4200">
        <w:rPr>
          <w:b/>
          <w:lang w:val="sr-Cyrl-CS"/>
        </w:rPr>
        <w:t xml:space="preserve"> 8.</w:t>
      </w:r>
    </w:p>
    <w:p w:rsidR="00AB4200" w:rsidRDefault="00AB4200" w:rsidP="00AB4200">
      <w:pPr>
        <w:pStyle w:val="BodyText"/>
        <w:rPr>
          <w:bCs/>
        </w:rPr>
      </w:pPr>
    </w:p>
    <w:p w:rsidR="00AB4200" w:rsidRPr="001B0B4D" w:rsidRDefault="00AB4200" w:rsidP="00AB4200">
      <w:pPr>
        <w:pStyle w:val="BodyText"/>
      </w:pPr>
      <w:r>
        <w:rPr>
          <w:bCs/>
        </w:rPr>
        <w:t xml:space="preserve">          </w:t>
      </w:r>
      <w:r w:rsidR="005B772C">
        <w:t>Ako</w:t>
      </w:r>
      <w:r w:rsidRPr="001B0B4D">
        <w:t xml:space="preserve"> </w:t>
      </w:r>
      <w:r w:rsidR="005B772C">
        <w:rPr>
          <w:lang w:val="ru-RU"/>
        </w:rPr>
        <w:t>Dobavljač</w:t>
      </w:r>
      <w:r w:rsidRPr="001B0B4D">
        <w:t xml:space="preserve"> </w:t>
      </w:r>
      <w:r w:rsidR="005B772C">
        <w:t>ne</w:t>
      </w:r>
      <w:r w:rsidRPr="001B0B4D">
        <w:t xml:space="preserve"> </w:t>
      </w:r>
      <w:r w:rsidR="005B772C">
        <w:t>isp</w:t>
      </w:r>
      <w:r w:rsidR="005B772C">
        <w:rPr>
          <w:lang w:val="ru-RU"/>
        </w:rPr>
        <w:t>uni</w:t>
      </w:r>
      <w:r w:rsidRPr="001B0B4D">
        <w:rPr>
          <w:lang w:val="ru-RU"/>
        </w:rPr>
        <w:t xml:space="preserve"> </w:t>
      </w:r>
      <w:r w:rsidR="005B772C">
        <w:rPr>
          <w:lang w:val="ru-RU"/>
        </w:rPr>
        <w:t>predmet</w:t>
      </w:r>
      <w:r w:rsidRPr="001B0B4D">
        <w:rPr>
          <w:lang w:val="ru-RU"/>
        </w:rPr>
        <w:t xml:space="preserve"> </w:t>
      </w:r>
      <w:r w:rsidR="005B772C">
        <w:rPr>
          <w:lang w:val="ru-RU"/>
        </w:rPr>
        <w:t>ovog</w:t>
      </w:r>
      <w:r w:rsidRPr="001B0B4D">
        <w:rPr>
          <w:lang w:val="ru-RU"/>
        </w:rPr>
        <w:t xml:space="preserve"> </w:t>
      </w:r>
      <w:r w:rsidR="005B772C">
        <w:rPr>
          <w:lang w:val="ru-RU"/>
        </w:rPr>
        <w:t>ugovora</w:t>
      </w:r>
      <w:r w:rsidRPr="001B0B4D">
        <w:rPr>
          <w:lang w:val="sr-Cyrl-RS"/>
        </w:rPr>
        <w:t xml:space="preserve"> </w:t>
      </w:r>
      <w:r w:rsidR="005B772C">
        <w:rPr>
          <w:lang w:val="sr-Cyrl-RS"/>
        </w:rPr>
        <w:t>u</w:t>
      </w:r>
      <w:r w:rsidRPr="001B0B4D">
        <w:t xml:space="preserve"> </w:t>
      </w:r>
      <w:r w:rsidR="005B772C">
        <w:t>rok</w:t>
      </w:r>
      <w:r w:rsidR="005B772C">
        <w:rPr>
          <w:lang w:val="ru-RU"/>
        </w:rPr>
        <w:t>u</w:t>
      </w:r>
      <w:r w:rsidRPr="001B0B4D">
        <w:t xml:space="preserve"> </w:t>
      </w:r>
      <w:r w:rsidR="005B772C">
        <w:t>određeno</w:t>
      </w:r>
      <w:r w:rsidR="005B772C">
        <w:rPr>
          <w:lang w:val="ru-RU"/>
        </w:rPr>
        <w:t>m</w:t>
      </w:r>
      <w:r w:rsidRPr="001B0B4D">
        <w:rPr>
          <w:lang w:val="ru-RU"/>
        </w:rPr>
        <w:t xml:space="preserve"> </w:t>
      </w:r>
      <w:r w:rsidR="005B772C">
        <w:rPr>
          <w:lang w:val="ru-RU"/>
        </w:rPr>
        <w:t>u</w:t>
      </w:r>
      <w:r w:rsidRPr="001B0B4D">
        <w:rPr>
          <w:lang w:val="ru-RU"/>
        </w:rPr>
        <w:t xml:space="preserve"> </w:t>
      </w:r>
      <w:r w:rsidRPr="001B0B4D">
        <w:t xml:space="preserve"> </w:t>
      </w:r>
      <w:r w:rsidR="005B772C">
        <w:t>član</w:t>
      </w:r>
      <w:r w:rsidR="005B772C">
        <w:rPr>
          <w:lang w:val="ru-RU"/>
        </w:rPr>
        <w:t>u</w:t>
      </w:r>
      <w:r>
        <w:t xml:space="preserve"> 7</w:t>
      </w:r>
      <w:r w:rsidRPr="001B0B4D">
        <w:t xml:space="preserve">. </w:t>
      </w:r>
      <w:r w:rsidR="005B772C">
        <w:t>ovog</w:t>
      </w:r>
      <w:r w:rsidRPr="001B0B4D">
        <w:t xml:space="preserve"> </w:t>
      </w:r>
      <w:r w:rsidR="005B772C">
        <w:rPr>
          <w:lang w:val="ru-RU"/>
        </w:rPr>
        <w:t>u</w:t>
      </w:r>
      <w:r w:rsidR="005B772C">
        <w:t>govora</w:t>
      </w:r>
      <w:r w:rsidRPr="001B0B4D">
        <w:t xml:space="preserve">, </w:t>
      </w:r>
      <w:r w:rsidR="005B772C">
        <w:t>dužan</w:t>
      </w:r>
      <w:r w:rsidRPr="001B0B4D">
        <w:t xml:space="preserve"> </w:t>
      </w:r>
      <w:r w:rsidR="005B772C">
        <w:t>je</w:t>
      </w:r>
      <w:r w:rsidRPr="001B0B4D">
        <w:t xml:space="preserve"> </w:t>
      </w:r>
      <w:r w:rsidR="005B772C">
        <w:t>da</w:t>
      </w:r>
      <w:r w:rsidRPr="001B0B4D">
        <w:t xml:space="preserve"> </w:t>
      </w:r>
      <w:r w:rsidR="005B772C">
        <w:t>plati</w:t>
      </w:r>
      <w:r w:rsidRPr="001B0B4D">
        <w:t xml:space="preserve"> </w:t>
      </w:r>
      <w:r w:rsidR="005B772C">
        <w:rPr>
          <w:lang w:val="ru-RU"/>
        </w:rPr>
        <w:t>Naručiocu</w:t>
      </w:r>
      <w:r w:rsidRPr="001B0B4D">
        <w:t xml:space="preserve"> </w:t>
      </w:r>
      <w:r w:rsidR="005B772C">
        <w:t>kaznu</w:t>
      </w:r>
      <w:r w:rsidRPr="001B0B4D">
        <w:t xml:space="preserve"> </w:t>
      </w:r>
      <w:r w:rsidR="005B772C">
        <w:t>od</w:t>
      </w:r>
      <w:r w:rsidRPr="001B0B4D">
        <w:t xml:space="preserve"> 2%</w:t>
      </w:r>
      <w:r w:rsidR="005B772C">
        <w:rPr>
          <w:sz w:val="18"/>
          <w:szCs w:val="18"/>
          <w:lang w:val="ru-RU"/>
        </w:rPr>
        <w:t>o</w:t>
      </w:r>
      <w:r w:rsidRPr="001B0B4D">
        <w:t xml:space="preserve"> </w:t>
      </w:r>
      <w:r w:rsidR="005B772C">
        <w:t>od</w:t>
      </w:r>
      <w:r w:rsidRPr="001B0B4D">
        <w:t xml:space="preserve"> </w:t>
      </w:r>
      <w:r w:rsidR="005B772C">
        <w:rPr>
          <w:lang w:val="ru-RU"/>
        </w:rPr>
        <w:t>ukupno</w:t>
      </w:r>
      <w:r w:rsidRPr="001B0B4D">
        <w:rPr>
          <w:lang w:val="ru-RU"/>
        </w:rPr>
        <w:t xml:space="preserve"> </w:t>
      </w:r>
      <w:r w:rsidR="005B772C">
        <w:t>ugovorene</w:t>
      </w:r>
      <w:r w:rsidRPr="001B0B4D">
        <w:t xml:space="preserve"> </w:t>
      </w:r>
      <w:r w:rsidR="005B772C">
        <w:t>cene</w:t>
      </w:r>
      <w:r w:rsidRPr="001B0B4D">
        <w:t xml:space="preserve"> </w:t>
      </w:r>
      <w:r w:rsidR="005B772C">
        <w:t>za</w:t>
      </w:r>
      <w:r w:rsidRPr="001B0B4D">
        <w:t xml:space="preserve"> </w:t>
      </w:r>
      <w:r w:rsidR="005B772C">
        <w:t>svaki</w:t>
      </w:r>
      <w:r w:rsidRPr="001B0B4D">
        <w:t xml:space="preserve"> </w:t>
      </w:r>
      <w:r w:rsidR="005B772C">
        <w:t>dan</w:t>
      </w:r>
      <w:r w:rsidRPr="001B0B4D">
        <w:t xml:space="preserve"> </w:t>
      </w:r>
      <w:r w:rsidR="005B772C">
        <w:t>zakašnjenja</w:t>
      </w:r>
      <w:r>
        <w:t xml:space="preserve">, </w:t>
      </w:r>
      <w:r w:rsidR="005B772C">
        <w:t>s</w:t>
      </w:r>
      <w:r>
        <w:t xml:space="preserve"> </w:t>
      </w:r>
      <w:r w:rsidR="005B772C">
        <w:t>tim</w:t>
      </w:r>
      <w:r>
        <w:t xml:space="preserve"> </w:t>
      </w:r>
      <w:r w:rsidR="005B772C">
        <w:t>da</w:t>
      </w:r>
      <w:r>
        <w:t xml:space="preserve"> </w:t>
      </w:r>
      <w:r w:rsidR="005B772C">
        <w:t>ukupan</w:t>
      </w:r>
      <w:r>
        <w:t xml:space="preserve"> </w:t>
      </w:r>
      <w:r w:rsidR="005B772C">
        <w:t>iznos</w:t>
      </w:r>
      <w:r>
        <w:t xml:space="preserve"> </w:t>
      </w:r>
      <w:r w:rsidR="005B772C">
        <w:t>ugovorne</w:t>
      </w:r>
      <w:r>
        <w:t xml:space="preserve"> </w:t>
      </w:r>
      <w:r w:rsidR="005B772C">
        <w:t>kazne</w:t>
      </w:r>
      <w:r>
        <w:t xml:space="preserve"> </w:t>
      </w:r>
      <w:r w:rsidR="005B772C">
        <w:t>ne</w:t>
      </w:r>
      <w:r>
        <w:t xml:space="preserve"> </w:t>
      </w:r>
      <w:r w:rsidR="005B772C">
        <w:t>može</w:t>
      </w:r>
      <w:r>
        <w:t xml:space="preserve"> </w:t>
      </w:r>
      <w:r w:rsidR="005B772C">
        <w:t>preći</w:t>
      </w:r>
      <w:r>
        <w:t xml:space="preserve"> 5% </w:t>
      </w:r>
      <w:r w:rsidR="005B772C">
        <w:t>ugovorene</w:t>
      </w:r>
      <w:r>
        <w:t xml:space="preserve"> </w:t>
      </w:r>
      <w:r w:rsidR="005B772C">
        <w:t>cene</w:t>
      </w:r>
      <w:r w:rsidRPr="001B0B4D">
        <w:t>.</w:t>
      </w:r>
    </w:p>
    <w:p w:rsidR="00AB4200" w:rsidRPr="001B0B4D" w:rsidRDefault="00AB4200" w:rsidP="00AB4200">
      <w:pPr>
        <w:pStyle w:val="BodyText"/>
      </w:pPr>
      <w:r>
        <w:t xml:space="preserve">          </w:t>
      </w:r>
      <w:r w:rsidR="005B772C">
        <w:t>Prilikom</w:t>
      </w:r>
      <w:r w:rsidRPr="001B0B4D">
        <w:t xml:space="preserve"> </w:t>
      </w:r>
      <w:r w:rsidR="005B772C">
        <w:t>isplate</w:t>
      </w:r>
      <w:r w:rsidRPr="001B0B4D">
        <w:t xml:space="preserve"> </w:t>
      </w:r>
      <w:r w:rsidR="005B772C">
        <w:rPr>
          <w:lang w:val="ru-RU"/>
        </w:rPr>
        <w:t>Naručilac</w:t>
      </w:r>
      <w:r w:rsidRPr="001B0B4D">
        <w:t xml:space="preserve"> </w:t>
      </w:r>
      <w:r w:rsidR="005B772C">
        <w:t>će</w:t>
      </w:r>
      <w:r w:rsidRPr="001B0B4D">
        <w:t xml:space="preserve"> </w:t>
      </w:r>
      <w:r w:rsidR="005B772C">
        <w:t>umanjiti</w:t>
      </w:r>
      <w:r w:rsidRPr="001B0B4D">
        <w:t xml:space="preserve"> </w:t>
      </w:r>
      <w:r w:rsidR="005B772C">
        <w:t>iznos</w:t>
      </w:r>
      <w:r w:rsidRPr="001B0B4D">
        <w:t xml:space="preserve"> </w:t>
      </w:r>
      <w:r w:rsidR="005B772C">
        <w:t>na</w:t>
      </w:r>
      <w:r w:rsidRPr="001B0B4D">
        <w:t xml:space="preserve"> </w:t>
      </w:r>
      <w:r w:rsidR="005B772C">
        <w:t>računu</w:t>
      </w:r>
      <w:r w:rsidRPr="001B0B4D">
        <w:t xml:space="preserve"> </w:t>
      </w:r>
      <w:r w:rsidR="005B772C">
        <w:t>za</w:t>
      </w:r>
      <w:r w:rsidRPr="001B0B4D">
        <w:t xml:space="preserve"> </w:t>
      </w:r>
      <w:r w:rsidR="005B772C">
        <w:t>iznos</w:t>
      </w:r>
      <w:r w:rsidRPr="001B0B4D">
        <w:t xml:space="preserve"> </w:t>
      </w:r>
      <w:r w:rsidR="005B772C">
        <w:t>ugovorene</w:t>
      </w:r>
      <w:r w:rsidRPr="001B0B4D">
        <w:t xml:space="preserve"> </w:t>
      </w:r>
      <w:r w:rsidR="005B772C">
        <w:t>kazne</w:t>
      </w:r>
      <w:r w:rsidRPr="001B0B4D">
        <w:t xml:space="preserve"> </w:t>
      </w:r>
      <w:r w:rsidR="005B772C">
        <w:rPr>
          <w:lang w:val="ru-RU"/>
        </w:rPr>
        <w:t>iz</w:t>
      </w:r>
      <w:r w:rsidRPr="001B0B4D">
        <w:t xml:space="preserve"> </w:t>
      </w:r>
      <w:r w:rsidR="005B772C">
        <w:t>stav</w:t>
      </w:r>
      <w:r w:rsidR="005B772C">
        <w:rPr>
          <w:lang w:val="ru-RU"/>
        </w:rPr>
        <w:t>a</w:t>
      </w:r>
      <w:r w:rsidRPr="001B0B4D">
        <w:t xml:space="preserve"> 1. </w:t>
      </w:r>
      <w:r w:rsidR="005B772C">
        <w:t>ovog</w:t>
      </w:r>
      <w:r w:rsidRPr="001B0B4D">
        <w:t xml:space="preserve"> </w:t>
      </w:r>
      <w:r w:rsidR="005B772C">
        <w:t>člana</w:t>
      </w:r>
      <w:r w:rsidRPr="001B0B4D">
        <w:t>.</w:t>
      </w:r>
    </w:p>
    <w:p w:rsidR="00AB4200" w:rsidRPr="002040F3" w:rsidRDefault="00AB4200" w:rsidP="00AB4200">
      <w:pPr>
        <w:pStyle w:val="BodyText"/>
      </w:pPr>
      <w:r>
        <w:t xml:space="preserve">          </w:t>
      </w:r>
      <w:r w:rsidR="005B772C">
        <w:t>Za</w:t>
      </w:r>
      <w:r w:rsidRPr="001B0B4D">
        <w:t xml:space="preserve"> </w:t>
      </w:r>
      <w:r w:rsidR="005B772C">
        <w:t>umanjenje</w:t>
      </w:r>
      <w:r w:rsidRPr="001B0B4D">
        <w:t xml:space="preserve"> </w:t>
      </w:r>
      <w:r w:rsidR="005B772C">
        <w:t>novčanog</w:t>
      </w:r>
      <w:r w:rsidRPr="001B0B4D">
        <w:t xml:space="preserve"> </w:t>
      </w:r>
      <w:r w:rsidR="005B772C">
        <w:t>iznosa</w:t>
      </w:r>
      <w:r w:rsidRPr="001B0B4D">
        <w:t xml:space="preserve"> </w:t>
      </w:r>
      <w:r w:rsidR="005B772C">
        <w:t>računa</w:t>
      </w:r>
      <w:r w:rsidRPr="001B0B4D">
        <w:t xml:space="preserve"> </w:t>
      </w:r>
      <w:r w:rsidR="005B772C">
        <w:t>iz</w:t>
      </w:r>
      <w:r w:rsidRPr="001B0B4D">
        <w:t xml:space="preserve"> </w:t>
      </w:r>
      <w:r w:rsidR="005B772C">
        <w:t>razloga</w:t>
      </w:r>
      <w:r w:rsidRPr="001B0B4D">
        <w:t xml:space="preserve"> </w:t>
      </w:r>
      <w:r w:rsidR="005B772C">
        <w:t>navedenih</w:t>
      </w:r>
      <w:r w:rsidRPr="001B0B4D">
        <w:t xml:space="preserve"> </w:t>
      </w:r>
      <w:r w:rsidR="005B772C">
        <w:t>u</w:t>
      </w:r>
      <w:r w:rsidRPr="001B0B4D">
        <w:t xml:space="preserve"> </w:t>
      </w:r>
      <w:r w:rsidR="005B772C">
        <w:t>stavu</w:t>
      </w:r>
      <w:r w:rsidRPr="001B0B4D">
        <w:t xml:space="preserve"> 2. </w:t>
      </w:r>
      <w:r w:rsidR="005B772C">
        <w:t>o</w:t>
      </w:r>
      <w:r w:rsidR="005B772C">
        <w:rPr>
          <w:lang w:val="ru-RU"/>
        </w:rPr>
        <w:t>vog</w:t>
      </w:r>
      <w:r w:rsidRPr="001B0B4D">
        <w:rPr>
          <w:lang w:val="ru-RU"/>
        </w:rPr>
        <w:t xml:space="preserve"> </w:t>
      </w:r>
      <w:r w:rsidR="005B772C">
        <w:rPr>
          <w:lang w:val="ru-RU"/>
        </w:rPr>
        <w:t>člana</w:t>
      </w:r>
      <w:r w:rsidRPr="001B0B4D">
        <w:t xml:space="preserve"> </w:t>
      </w:r>
      <w:r w:rsidR="005B772C">
        <w:rPr>
          <w:lang w:val="ru-RU"/>
        </w:rPr>
        <w:t>Naručilac</w:t>
      </w:r>
      <w:r w:rsidRPr="001B0B4D">
        <w:t xml:space="preserve"> </w:t>
      </w:r>
      <w:r w:rsidR="005B772C">
        <w:t>nije</w:t>
      </w:r>
      <w:r w:rsidRPr="001B0B4D">
        <w:t xml:space="preserve"> </w:t>
      </w:r>
      <w:r w:rsidR="005B772C">
        <w:t>obavezan</w:t>
      </w:r>
      <w:r w:rsidRPr="001B0B4D">
        <w:t xml:space="preserve"> </w:t>
      </w:r>
      <w:r w:rsidR="005B772C">
        <w:t>da</w:t>
      </w:r>
      <w:r w:rsidRPr="001B0B4D">
        <w:t xml:space="preserve"> </w:t>
      </w:r>
      <w:r w:rsidR="005B772C">
        <w:t>traži</w:t>
      </w:r>
      <w:r w:rsidRPr="001B0B4D">
        <w:t xml:space="preserve"> </w:t>
      </w:r>
      <w:r w:rsidR="005B772C">
        <w:t>saglasnost</w:t>
      </w:r>
      <w:r w:rsidRPr="001B0B4D">
        <w:t xml:space="preserve"> </w:t>
      </w:r>
      <w:r w:rsidR="005B772C">
        <w:rPr>
          <w:lang w:val="ru-RU"/>
        </w:rPr>
        <w:t>Dobavljača</w:t>
      </w:r>
      <w:r w:rsidRPr="001B0B4D">
        <w:rPr>
          <w:caps/>
        </w:rPr>
        <w:t>,</w:t>
      </w:r>
      <w:r w:rsidRPr="001B0B4D">
        <w:t xml:space="preserve"> </w:t>
      </w:r>
      <w:r w:rsidR="005B772C">
        <w:t>ali</w:t>
      </w:r>
      <w:r w:rsidRPr="001B0B4D">
        <w:t xml:space="preserve"> </w:t>
      </w:r>
      <w:r w:rsidR="005B772C">
        <w:t>je</w:t>
      </w:r>
      <w:r w:rsidRPr="001B0B4D">
        <w:t xml:space="preserve"> </w:t>
      </w:r>
      <w:r w:rsidR="005B772C">
        <w:t>dužan</w:t>
      </w:r>
      <w:r w:rsidRPr="001B0B4D">
        <w:t xml:space="preserve"> </w:t>
      </w:r>
      <w:r w:rsidR="005B772C">
        <w:t>da</w:t>
      </w:r>
      <w:r w:rsidRPr="001B0B4D">
        <w:t xml:space="preserve"> </w:t>
      </w:r>
      <w:r w:rsidR="005B772C">
        <w:t>ga</w:t>
      </w:r>
      <w:r w:rsidRPr="001B0B4D">
        <w:t xml:space="preserve"> </w:t>
      </w:r>
      <w:r w:rsidR="005B772C">
        <w:t>u</w:t>
      </w:r>
      <w:r w:rsidRPr="001B0B4D">
        <w:t xml:space="preserve"> </w:t>
      </w:r>
      <w:r w:rsidR="005B772C">
        <w:t>roku</w:t>
      </w:r>
      <w:r w:rsidRPr="001B0B4D">
        <w:t xml:space="preserve"> </w:t>
      </w:r>
      <w:r w:rsidR="005B772C">
        <w:t>od</w:t>
      </w:r>
      <w:r w:rsidRPr="001B0B4D">
        <w:t xml:space="preserve"> </w:t>
      </w:r>
      <w:r w:rsidR="005B772C">
        <w:rPr>
          <w:lang w:val="ru-RU"/>
        </w:rPr>
        <w:t>osam</w:t>
      </w:r>
      <w:r w:rsidRPr="001B0B4D">
        <w:t xml:space="preserve"> </w:t>
      </w:r>
      <w:r w:rsidR="005B772C">
        <w:t>dana</w:t>
      </w:r>
      <w:r w:rsidRPr="001B0B4D">
        <w:t xml:space="preserve"> </w:t>
      </w:r>
      <w:r w:rsidR="005B772C">
        <w:t>pismeno</w:t>
      </w:r>
      <w:r w:rsidRPr="001B0B4D">
        <w:t xml:space="preserve"> </w:t>
      </w:r>
      <w:r w:rsidR="005B772C">
        <w:t>obavesti</w:t>
      </w:r>
      <w:r w:rsidRPr="001B0B4D">
        <w:t xml:space="preserve"> </w:t>
      </w:r>
      <w:r w:rsidR="005B772C">
        <w:t>o</w:t>
      </w:r>
      <w:r w:rsidRPr="001B0B4D">
        <w:t xml:space="preserve"> </w:t>
      </w:r>
      <w:r w:rsidR="005B772C">
        <w:t>razlozima</w:t>
      </w:r>
      <w:r w:rsidRPr="001B0B4D">
        <w:t xml:space="preserve"> </w:t>
      </w:r>
      <w:r w:rsidR="005B772C">
        <w:t>izvršenog</w:t>
      </w:r>
      <w:r w:rsidRPr="001B0B4D">
        <w:t xml:space="preserve"> </w:t>
      </w:r>
      <w:r w:rsidR="005B772C">
        <w:t>umanjenja</w:t>
      </w:r>
      <w:r w:rsidRPr="001B0B4D">
        <w:t>.</w:t>
      </w:r>
    </w:p>
    <w:p w:rsidR="00AB4200" w:rsidRDefault="00AB4200" w:rsidP="00AB4200">
      <w:pPr>
        <w:rPr>
          <w:bCs/>
          <w:lang w:val="sr-Cyrl-CS"/>
        </w:rPr>
      </w:pPr>
    </w:p>
    <w:p w:rsidR="00AB4200" w:rsidRDefault="00AB4200" w:rsidP="00AB4200">
      <w:pPr>
        <w:rPr>
          <w:bCs/>
          <w:lang w:val="sr-Cyrl-CS"/>
        </w:rPr>
      </w:pPr>
    </w:p>
    <w:p w:rsidR="00DC491A" w:rsidRDefault="00DC491A" w:rsidP="00AB4200">
      <w:pPr>
        <w:rPr>
          <w:bCs/>
          <w:lang w:val="sr-Cyrl-CS"/>
        </w:rPr>
      </w:pPr>
    </w:p>
    <w:p w:rsidR="00DC491A" w:rsidRDefault="00DC491A" w:rsidP="00AB4200">
      <w:pPr>
        <w:rPr>
          <w:bCs/>
          <w:lang w:val="sr-Cyrl-CS"/>
        </w:rPr>
      </w:pPr>
    </w:p>
    <w:p w:rsidR="00DC491A" w:rsidRDefault="00DC491A" w:rsidP="00AB4200">
      <w:pPr>
        <w:rPr>
          <w:bCs/>
          <w:lang w:val="sr-Cyrl-CS"/>
        </w:rPr>
      </w:pPr>
    </w:p>
    <w:p w:rsidR="00DC491A" w:rsidRDefault="00DC491A" w:rsidP="00AB4200">
      <w:pPr>
        <w:rPr>
          <w:bCs/>
          <w:lang w:val="sr-Cyrl-CS"/>
        </w:rPr>
      </w:pPr>
    </w:p>
    <w:p w:rsidR="00DC491A" w:rsidRDefault="00DC491A" w:rsidP="00AB4200">
      <w:pPr>
        <w:rPr>
          <w:bCs/>
          <w:lang w:val="sr-Cyrl-CS"/>
        </w:rPr>
      </w:pPr>
    </w:p>
    <w:p w:rsidR="00DC491A" w:rsidRPr="00F2675D" w:rsidRDefault="00DC491A" w:rsidP="00AB4200">
      <w:pPr>
        <w:rPr>
          <w:bCs/>
          <w:lang w:val="sr-Cyrl-CS"/>
        </w:rPr>
      </w:pPr>
    </w:p>
    <w:p w:rsidR="00AB4200" w:rsidRDefault="005B772C" w:rsidP="00AB4200">
      <w:pPr>
        <w:jc w:val="center"/>
        <w:rPr>
          <w:b/>
          <w:lang w:val="sr-Cyrl-CS"/>
        </w:rPr>
      </w:pPr>
      <w:r>
        <w:rPr>
          <w:b/>
          <w:lang w:val="sr-Cyrl-CS"/>
        </w:rPr>
        <w:t>Primopredaja</w:t>
      </w:r>
      <w:r w:rsidR="00AB4200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AB4200">
        <w:rPr>
          <w:b/>
          <w:lang w:val="sr-Cyrl-CS"/>
        </w:rPr>
        <w:t xml:space="preserve"> </w:t>
      </w:r>
      <w:r>
        <w:rPr>
          <w:b/>
          <w:lang w:val="sr-Cyrl-CS"/>
        </w:rPr>
        <w:t>reklamacija</w:t>
      </w:r>
    </w:p>
    <w:p w:rsidR="00AB4200" w:rsidRDefault="005B772C" w:rsidP="00AB4200">
      <w:pPr>
        <w:jc w:val="center"/>
        <w:rPr>
          <w:b/>
          <w:lang w:val="sr-Cyrl-CS"/>
        </w:rPr>
      </w:pPr>
      <w:r>
        <w:rPr>
          <w:b/>
          <w:lang w:val="sr-Cyrl-CS"/>
        </w:rPr>
        <w:t>Član</w:t>
      </w:r>
      <w:r w:rsidR="00AB4200">
        <w:rPr>
          <w:b/>
          <w:lang w:val="sr-Cyrl-CS"/>
        </w:rPr>
        <w:t xml:space="preserve"> 9.</w:t>
      </w:r>
    </w:p>
    <w:p w:rsidR="00AB4200" w:rsidRDefault="00AB4200" w:rsidP="00AB4200">
      <w:pPr>
        <w:rPr>
          <w:bCs/>
          <w:lang w:val="sr-Cyrl-CS"/>
        </w:rPr>
      </w:pPr>
    </w:p>
    <w:p w:rsidR="00AB4200" w:rsidRDefault="00AB4200" w:rsidP="00AB4200">
      <w:pPr>
        <w:jc w:val="both"/>
        <w:rPr>
          <w:lang w:val="sr-Cyrl-RS"/>
        </w:rPr>
      </w:pPr>
      <w:r>
        <w:rPr>
          <w:bCs/>
          <w:lang w:val="sr-Cyrl-CS"/>
        </w:rPr>
        <w:t xml:space="preserve">          </w:t>
      </w:r>
      <w:r w:rsidR="005B772C">
        <w:rPr>
          <w:lang w:val="ru-RU"/>
        </w:rPr>
        <w:t>Kvantitativno</w:t>
      </w:r>
      <w:r>
        <w:rPr>
          <w:lang w:val="ru-RU"/>
        </w:rPr>
        <w:t>-</w:t>
      </w:r>
      <w:r w:rsidR="005B772C">
        <w:rPr>
          <w:lang w:val="ru-RU"/>
        </w:rPr>
        <w:t>kvalitativna</w:t>
      </w:r>
      <w:r>
        <w:rPr>
          <w:lang w:val="sr-Cyrl-RS"/>
        </w:rPr>
        <w:t xml:space="preserve"> </w:t>
      </w:r>
      <w:r w:rsidR="005B772C">
        <w:rPr>
          <w:lang w:val="ru-RU"/>
        </w:rPr>
        <w:t>primopredaja</w:t>
      </w:r>
      <w:r>
        <w:rPr>
          <w:lang w:val="ru-RU"/>
        </w:rPr>
        <w:t xml:space="preserve"> </w:t>
      </w:r>
      <w:r w:rsidR="005B772C">
        <w:rPr>
          <w:bCs/>
          <w:lang w:val="ru-RU"/>
        </w:rPr>
        <w:t>dobara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iz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člana</w:t>
      </w:r>
      <w:r>
        <w:rPr>
          <w:bCs/>
          <w:lang w:val="ru-RU"/>
        </w:rPr>
        <w:t xml:space="preserve"> 2. </w:t>
      </w:r>
      <w:r w:rsidR="005B772C">
        <w:rPr>
          <w:bCs/>
          <w:lang w:val="ru-RU"/>
        </w:rPr>
        <w:t>ovog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ugovora</w:t>
      </w:r>
      <w:r>
        <w:rPr>
          <w:bCs/>
          <w:lang w:val="ru-RU"/>
        </w:rPr>
        <w:t xml:space="preserve"> </w:t>
      </w:r>
      <w:r w:rsidR="005B772C">
        <w:rPr>
          <w:lang w:val="ru-RU"/>
        </w:rPr>
        <w:t>biće</w:t>
      </w:r>
      <w:r>
        <w:rPr>
          <w:lang w:val="ru-RU"/>
        </w:rPr>
        <w:t xml:space="preserve"> </w:t>
      </w:r>
      <w:r w:rsidR="005B772C">
        <w:rPr>
          <w:lang w:val="ru-RU"/>
        </w:rPr>
        <w:t>izvršena</w:t>
      </w:r>
      <w:r>
        <w:rPr>
          <w:lang w:val="ru-RU"/>
        </w:rPr>
        <w:t xml:space="preserve"> </w:t>
      </w:r>
      <w:r w:rsidR="005B772C">
        <w:rPr>
          <w:lang w:val="ru-RU"/>
        </w:rPr>
        <w:t>prilikom</w:t>
      </w:r>
      <w:r>
        <w:rPr>
          <w:lang w:val="ru-RU"/>
        </w:rPr>
        <w:t xml:space="preserve"> </w:t>
      </w:r>
      <w:r w:rsidR="005B772C">
        <w:rPr>
          <w:lang w:val="ru-RU"/>
        </w:rPr>
        <w:t>isporuke</w:t>
      </w:r>
      <w:r>
        <w:rPr>
          <w:lang w:val="sr-Cyrl-RS"/>
        </w:rPr>
        <w:t xml:space="preserve"> </w:t>
      </w:r>
      <w:r w:rsidR="005B772C">
        <w:rPr>
          <w:lang w:val="sr-Cyrl-CS"/>
        </w:rPr>
        <w:t>istih</w:t>
      </w:r>
      <w:r>
        <w:rPr>
          <w:lang w:val="sr-Cyrl-RS"/>
        </w:rPr>
        <w:t>.</w:t>
      </w:r>
    </w:p>
    <w:p w:rsidR="00AB4200" w:rsidRDefault="00AB4200" w:rsidP="00AB4200">
      <w:pPr>
        <w:jc w:val="both"/>
        <w:rPr>
          <w:bCs/>
          <w:lang w:val="sr-Cyrl-RS"/>
        </w:rPr>
      </w:pPr>
      <w:r>
        <w:rPr>
          <w:lang w:val="sr-Cyrl-CS"/>
        </w:rPr>
        <w:t xml:space="preserve">          </w:t>
      </w:r>
      <w:r w:rsidR="005B772C">
        <w:rPr>
          <w:lang w:val="ru-RU"/>
        </w:rPr>
        <w:t>O</w:t>
      </w:r>
      <w:r>
        <w:rPr>
          <w:lang w:val="ru-RU"/>
        </w:rPr>
        <w:t xml:space="preserve"> </w:t>
      </w:r>
      <w:r w:rsidR="005B772C">
        <w:rPr>
          <w:lang w:val="ru-RU"/>
        </w:rPr>
        <w:t>kvantitativno</w:t>
      </w:r>
      <w:r>
        <w:rPr>
          <w:lang w:val="ru-RU"/>
        </w:rPr>
        <w:t>-</w:t>
      </w:r>
      <w:r w:rsidR="005B772C">
        <w:rPr>
          <w:lang w:val="ru-RU"/>
        </w:rPr>
        <w:t>kvalitativnoj</w:t>
      </w:r>
      <w:r>
        <w:rPr>
          <w:lang w:val="ru-RU"/>
        </w:rPr>
        <w:t xml:space="preserve"> </w:t>
      </w:r>
      <w:r w:rsidR="005B772C">
        <w:rPr>
          <w:lang w:val="ru-RU"/>
        </w:rPr>
        <w:t>primopredaji</w:t>
      </w:r>
      <w:r>
        <w:rPr>
          <w:lang w:val="ru-RU"/>
        </w:rPr>
        <w:t xml:space="preserve"> </w:t>
      </w:r>
      <w:r w:rsidR="005B772C">
        <w:rPr>
          <w:lang w:val="ru-RU"/>
        </w:rPr>
        <w:t>sačinjava</w:t>
      </w:r>
      <w:r>
        <w:rPr>
          <w:lang w:val="ru-RU"/>
        </w:rPr>
        <w:t xml:space="preserve"> </w:t>
      </w:r>
      <w:r w:rsidR="005B772C">
        <w:rPr>
          <w:lang w:val="ru-RU"/>
        </w:rPr>
        <w:t>se</w:t>
      </w:r>
      <w:r>
        <w:rPr>
          <w:lang w:val="ru-RU"/>
        </w:rPr>
        <w:t xml:space="preserve"> </w:t>
      </w:r>
      <w:r w:rsidR="005B772C">
        <w:rPr>
          <w:lang w:val="ru-RU"/>
        </w:rPr>
        <w:t>zapisnik</w:t>
      </w:r>
      <w:r>
        <w:rPr>
          <w:lang w:val="ru-RU"/>
        </w:rPr>
        <w:t xml:space="preserve"> </w:t>
      </w:r>
      <w:r w:rsidR="005B772C">
        <w:rPr>
          <w:lang w:val="ru-RU"/>
        </w:rPr>
        <w:t>u</w:t>
      </w:r>
      <w:r>
        <w:rPr>
          <w:lang w:val="ru-RU"/>
        </w:rPr>
        <w:t xml:space="preserve"> </w:t>
      </w:r>
      <w:r w:rsidR="005B772C">
        <w:rPr>
          <w:lang w:val="ru-RU"/>
        </w:rPr>
        <w:t>kojem</w:t>
      </w:r>
      <w:r>
        <w:rPr>
          <w:lang w:val="ru-RU"/>
        </w:rPr>
        <w:t xml:space="preserve"> </w:t>
      </w:r>
      <w:r w:rsidR="005B772C">
        <w:rPr>
          <w:lang w:val="ru-RU"/>
        </w:rPr>
        <w:t>se</w:t>
      </w:r>
      <w:r>
        <w:rPr>
          <w:lang w:val="ru-RU"/>
        </w:rPr>
        <w:t xml:space="preserve"> </w:t>
      </w:r>
      <w:r w:rsidR="005B772C">
        <w:rPr>
          <w:lang w:val="ru-RU"/>
        </w:rPr>
        <w:t>konstatuje</w:t>
      </w:r>
      <w:r>
        <w:rPr>
          <w:lang w:val="ru-RU"/>
        </w:rPr>
        <w:t xml:space="preserve"> </w:t>
      </w:r>
      <w:r w:rsidR="005B772C">
        <w:rPr>
          <w:lang w:val="ru-RU"/>
        </w:rPr>
        <w:t>da</w:t>
      </w:r>
      <w:r>
        <w:rPr>
          <w:lang w:val="ru-RU"/>
        </w:rPr>
        <w:t xml:space="preserve"> </w:t>
      </w:r>
      <w:r w:rsidR="005B772C">
        <w:rPr>
          <w:lang w:val="ru-RU"/>
        </w:rPr>
        <w:t>li</w:t>
      </w:r>
      <w:r>
        <w:rPr>
          <w:lang w:val="ru-RU"/>
        </w:rPr>
        <w:t xml:space="preserve"> </w:t>
      </w:r>
      <w:r w:rsidR="005B772C">
        <w:rPr>
          <w:lang w:val="ru-RU"/>
        </w:rPr>
        <w:t>je</w:t>
      </w:r>
      <w:r>
        <w:rPr>
          <w:lang w:val="sr-Cyrl-RS"/>
        </w:rPr>
        <w:t xml:space="preserve"> </w:t>
      </w:r>
      <w:r w:rsidR="005B772C">
        <w:rPr>
          <w:lang w:val="sr-Cyrl-CS"/>
        </w:rPr>
        <w:t>Dobavljač</w:t>
      </w:r>
      <w:r>
        <w:rPr>
          <w:lang w:val="ru-RU"/>
        </w:rPr>
        <w:t xml:space="preserve"> </w:t>
      </w:r>
      <w:r w:rsidR="005B772C">
        <w:rPr>
          <w:lang w:val="ru-RU"/>
        </w:rPr>
        <w:t>izvršio</w:t>
      </w:r>
      <w:r>
        <w:rPr>
          <w:lang w:val="ru-RU"/>
        </w:rPr>
        <w:t xml:space="preserve"> </w:t>
      </w:r>
      <w:r w:rsidR="005B772C">
        <w:rPr>
          <w:lang w:val="ru-RU"/>
        </w:rPr>
        <w:t>svoju</w:t>
      </w:r>
      <w:r>
        <w:rPr>
          <w:lang w:val="ru-RU"/>
        </w:rPr>
        <w:t xml:space="preserve"> </w:t>
      </w:r>
      <w:r w:rsidR="005B772C">
        <w:rPr>
          <w:lang w:val="ru-RU"/>
        </w:rPr>
        <w:t>ugovornu</w:t>
      </w:r>
      <w:r>
        <w:rPr>
          <w:lang w:val="ru-RU"/>
        </w:rPr>
        <w:t xml:space="preserve"> </w:t>
      </w:r>
      <w:r w:rsidR="005B772C">
        <w:rPr>
          <w:lang w:val="ru-RU"/>
        </w:rPr>
        <w:t>obavezu</w:t>
      </w:r>
      <w:r>
        <w:rPr>
          <w:lang w:val="ru-RU"/>
        </w:rPr>
        <w:t xml:space="preserve"> </w:t>
      </w:r>
      <w:r w:rsidR="005B772C">
        <w:rPr>
          <w:lang w:val="ru-RU"/>
        </w:rPr>
        <w:t>u</w:t>
      </w:r>
      <w:r>
        <w:rPr>
          <w:lang w:val="ru-RU"/>
        </w:rPr>
        <w:t xml:space="preserve"> </w:t>
      </w:r>
      <w:r w:rsidR="005B772C">
        <w:rPr>
          <w:lang w:val="ru-RU"/>
        </w:rPr>
        <w:t>pogledu</w:t>
      </w:r>
      <w:r>
        <w:rPr>
          <w:lang w:val="ru-RU"/>
        </w:rPr>
        <w:t xml:space="preserve"> </w:t>
      </w:r>
      <w:r w:rsidR="005B772C">
        <w:rPr>
          <w:lang w:val="ru-RU"/>
        </w:rPr>
        <w:t>količine</w:t>
      </w:r>
      <w:r>
        <w:rPr>
          <w:lang w:val="ru-RU"/>
        </w:rPr>
        <w:t xml:space="preserve">, </w:t>
      </w:r>
      <w:r w:rsidR="005B772C">
        <w:rPr>
          <w:lang w:val="ru-RU"/>
        </w:rPr>
        <w:t>vrste</w:t>
      </w:r>
      <w:r>
        <w:rPr>
          <w:lang w:val="sr-Cyrl-RS"/>
        </w:rPr>
        <w:t xml:space="preserve"> </w:t>
      </w:r>
      <w:r w:rsidR="005B772C">
        <w:rPr>
          <w:lang w:val="sr-Cyrl-RS"/>
        </w:rPr>
        <w:t>i</w:t>
      </w:r>
      <w:r>
        <w:rPr>
          <w:lang w:val="sr-Cyrl-RS"/>
        </w:rPr>
        <w:t xml:space="preserve"> </w:t>
      </w:r>
      <w:r w:rsidR="005B772C">
        <w:rPr>
          <w:lang w:val="sr-Cyrl-RS"/>
        </w:rPr>
        <w:t>kvaliteta</w:t>
      </w:r>
      <w:r>
        <w:rPr>
          <w:lang w:val="sr-Cyrl-RS"/>
        </w:rPr>
        <w:t xml:space="preserve"> </w:t>
      </w:r>
      <w:r w:rsidR="005B772C">
        <w:rPr>
          <w:bCs/>
          <w:lang w:val="ru-RU"/>
        </w:rPr>
        <w:t>predmetnih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dobara</w:t>
      </w:r>
      <w:r>
        <w:rPr>
          <w:bCs/>
          <w:lang w:val="sr-Cyrl-RS"/>
        </w:rPr>
        <w:t xml:space="preserve">. </w:t>
      </w:r>
    </w:p>
    <w:p w:rsidR="00AB4200" w:rsidRDefault="00AB4200" w:rsidP="00AB420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bCs/>
          <w:lang w:val="sr-Cyrl-CS"/>
        </w:rPr>
        <w:t xml:space="preserve">          </w:t>
      </w:r>
      <w:r w:rsidR="005B772C">
        <w:rPr>
          <w:bCs/>
          <w:lang w:val="ru-RU"/>
        </w:rPr>
        <w:t>Zapisnik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potpisuju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ovlašćeni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predstavnici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ugovornih</w:t>
      </w:r>
      <w:r>
        <w:rPr>
          <w:bCs/>
          <w:lang w:val="ru-RU"/>
        </w:rPr>
        <w:t xml:space="preserve"> </w:t>
      </w:r>
      <w:r w:rsidR="005B772C">
        <w:rPr>
          <w:bCs/>
          <w:lang w:val="ru-RU"/>
        </w:rPr>
        <w:t>strana</w:t>
      </w:r>
      <w:r>
        <w:rPr>
          <w:bCs/>
          <w:lang w:val="sr-Cyrl-RS"/>
        </w:rPr>
        <w:t>.</w:t>
      </w:r>
      <w:r>
        <w:rPr>
          <w:bCs/>
          <w:lang w:val="sr-Cyrl-RS"/>
        </w:rPr>
        <w:tab/>
      </w:r>
    </w:p>
    <w:p w:rsidR="00AB4200" w:rsidRDefault="00AB4200" w:rsidP="00AB4200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5B772C">
        <w:rPr>
          <w:lang w:val="ru-RU"/>
        </w:rPr>
        <w:t>Naručilac</w:t>
      </w:r>
      <w:r>
        <w:t xml:space="preserve"> </w:t>
      </w:r>
      <w:r w:rsidR="005B772C">
        <w:t>i</w:t>
      </w:r>
      <w:r>
        <w:t xml:space="preserve"> </w:t>
      </w:r>
      <w:r w:rsidR="005B772C">
        <w:rPr>
          <w:lang w:val="ru-RU"/>
        </w:rPr>
        <w:t>Dobavljač</w:t>
      </w:r>
      <w:r>
        <w:t xml:space="preserve"> </w:t>
      </w:r>
      <w:r w:rsidR="005B772C">
        <w:t>zapisnički</w:t>
      </w:r>
      <w:r>
        <w:t xml:space="preserve"> </w:t>
      </w:r>
      <w:r w:rsidR="005B772C">
        <w:t>će</w:t>
      </w:r>
      <w:r>
        <w:t xml:space="preserve"> </w:t>
      </w:r>
      <w:r w:rsidR="005B772C">
        <w:t>konstatovati</w:t>
      </w:r>
      <w:r>
        <w:t xml:space="preserve"> </w:t>
      </w:r>
      <w:r w:rsidR="005B772C">
        <w:t>da</w:t>
      </w:r>
      <w:r>
        <w:t xml:space="preserve"> </w:t>
      </w:r>
      <w:r w:rsidR="005B772C">
        <w:t>li</w:t>
      </w:r>
      <w:r>
        <w:t xml:space="preserve"> </w:t>
      </w:r>
      <w:r w:rsidR="005B772C">
        <w:t>su</w:t>
      </w:r>
      <w:r>
        <w:t xml:space="preserve"> </w:t>
      </w:r>
      <w:r w:rsidR="005B772C">
        <w:rPr>
          <w:lang w:val="sr-Cyrl-CS"/>
        </w:rPr>
        <w:t>predmetna</w:t>
      </w:r>
      <w:r>
        <w:rPr>
          <w:lang w:val="sr-Cyrl-CS"/>
        </w:rPr>
        <w:t xml:space="preserve"> </w:t>
      </w:r>
      <w:r w:rsidR="005B772C">
        <w:t>dobra</w:t>
      </w:r>
      <w:r>
        <w:t xml:space="preserve"> </w:t>
      </w:r>
      <w:r w:rsidR="005B772C">
        <w:t>isporučena</w:t>
      </w:r>
      <w:r>
        <w:t xml:space="preserve"> </w:t>
      </w:r>
      <w:r w:rsidR="005B772C">
        <w:t>u</w:t>
      </w:r>
      <w:r>
        <w:t xml:space="preserve"> </w:t>
      </w:r>
      <w:r w:rsidR="005B772C">
        <w:t>skladu</w:t>
      </w:r>
      <w:r>
        <w:t xml:space="preserve"> </w:t>
      </w:r>
      <w:r w:rsidR="005B772C">
        <w:t>sa</w:t>
      </w:r>
      <w:r>
        <w:t xml:space="preserve"> </w:t>
      </w:r>
      <w:r w:rsidR="005B772C">
        <w:rPr>
          <w:lang w:val="ru-RU"/>
        </w:rPr>
        <w:t>u</w:t>
      </w:r>
      <w:r w:rsidR="005B772C">
        <w:t>govorom</w:t>
      </w:r>
      <w:r>
        <w:t xml:space="preserve">. </w:t>
      </w:r>
      <w:r w:rsidR="005B772C">
        <w:t>U</w:t>
      </w:r>
      <w:r>
        <w:t xml:space="preserve"> </w:t>
      </w:r>
      <w:r w:rsidR="005B772C">
        <w:t>slučaju</w:t>
      </w:r>
      <w:r>
        <w:t xml:space="preserve"> </w:t>
      </w:r>
      <w:r w:rsidR="005B772C">
        <w:t>da</w:t>
      </w:r>
      <w:r>
        <w:t xml:space="preserve"> </w:t>
      </w:r>
      <w:r w:rsidR="005B772C">
        <w:t>se</w:t>
      </w:r>
      <w:r>
        <w:t xml:space="preserve"> </w:t>
      </w:r>
      <w:r w:rsidR="005B772C">
        <w:t>zapisnički</w:t>
      </w:r>
      <w:r>
        <w:t xml:space="preserve"> </w:t>
      </w:r>
      <w:r w:rsidR="005B772C">
        <w:t>konstatuje</w:t>
      </w:r>
      <w:r>
        <w:t xml:space="preserve"> </w:t>
      </w:r>
      <w:r w:rsidR="005B772C">
        <w:t>da</w:t>
      </w:r>
      <w:r>
        <w:t xml:space="preserve"> </w:t>
      </w:r>
      <w:r w:rsidR="005B772C">
        <w:t>su</w:t>
      </w:r>
      <w:r>
        <w:t xml:space="preserve"> </w:t>
      </w:r>
      <w:r w:rsidR="005B772C">
        <w:t>utvrđeni</w:t>
      </w:r>
      <w:r>
        <w:t xml:space="preserve"> </w:t>
      </w:r>
      <w:r w:rsidR="005B772C">
        <w:t>nedostaci</w:t>
      </w:r>
      <w:r>
        <w:t xml:space="preserve"> </w:t>
      </w:r>
      <w:r w:rsidR="005B772C">
        <w:t>u</w:t>
      </w:r>
      <w:r>
        <w:t xml:space="preserve"> </w:t>
      </w:r>
      <w:r w:rsidR="005B772C">
        <w:t>količini</w:t>
      </w:r>
      <w:r>
        <w:t xml:space="preserve"> </w:t>
      </w:r>
      <w:r w:rsidR="005B772C">
        <w:t>i</w:t>
      </w:r>
      <w:r>
        <w:t xml:space="preserve"> </w:t>
      </w:r>
      <w:r w:rsidR="005B772C">
        <w:t>kvalitetu</w:t>
      </w:r>
      <w:r>
        <w:t xml:space="preserve"> </w:t>
      </w:r>
      <w:r w:rsidR="005B772C">
        <w:t>dobara</w:t>
      </w:r>
      <w:r>
        <w:t xml:space="preserve">, </w:t>
      </w:r>
      <w:r w:rsidR="005B772C">
        <w:rPr>
          <w:lang w:val="ru-RU"/>
        </w:rPr>
        <w:t>Dobavljač</w:t>
      </w:r>
      <w:r>
        <w:t xml:space="preserve"> </w:t>
      </w:r>
      <w:r w:rsidR="005B772C">
        <w:t>mora</w:t>
      </w:r>
      <w:r>
        <w:t xml:space="preserve"> </w:t>
      </w:r>
      <w:r w:rsidR="005B772C">
        <w:t>iste</w:t>
      </w:r>
      <w:r>
        <w:t xml:space="preserve"> </w:t>
      </w:r>
      <w:r w:rsidR="005B772C">
        <w:t>dostaviti</w:t>
      </w:r>
      <w:r>
        <w:t xml:space="preserve"> </w:t>
      </w:r>
      <w:proofErr w:type="gramStart"/>
      <w:r w:rsidR="005B772C">
        <w:t>ili</w:t>
      </w:r>
      <w:proofErr w:type="gramEnd"/>
      <w:r>
        <w:t xml:space="preserve"> </w:t>
      </w:r>
      <w:r w:rsidR="005B772C">
        <w:t>zameniti</w:t>
      </w:r>
      <w:r>
        <w:rPr>
          <w:lang w:val="sr-Cyrl-RS"/>
        </w:rPr>
        <w:t xml:space="preserve"> </w:t>
      </w:r>
      <w:r w:rsidR="005B772C">
        <w:t>najkasnije</w:t>
      </w:r>
      <w:r>
        <w:t xml:space="preserve"> </w:t>
      </w:r>
      <w:r w:rsidR="005B772C">
        <w:t>u</w:t>
      </w:r>
      <w:r>
        <w:t xml:space="preserve"> </w:t>
      </w:r>
      <w:r w:rsidR="005B772C">
        <w:t>roku</w:t>
      </w:r>
      <w:r>
        <w:t xml:space="preserve"> </w:t>
      </w:r>
      <w:r w:rsidR="005B772C">
        <w:t>od</w:t>
      </w:r>
      <w:r>
        <w:t xml:space="preserve"> </w:t>
      </w:r>
      <w:r>
        <w:rPr>
          <w:lang w:val="sr-Cyrl-CS"/>
        </w:rPr>
        <w:t>___</w:t>
      </w:r>
      <w:r>
        <w:t xml:space="preserve"> </w:t>
      </w:r>
      <w:r w:rsidR="005B772C">
        <w:t>dana</w:t>
      </w:r>
      <w:r>
        <w:t xml:space="preserve"> </w:t>
      </w:r>
      <w:r w:rsidR="005B772C">
        <w:t>od</w:t>
      </w:r>
      <w:r>
        <w:t xml:space="preserve"> </w:t>
      </w:r>
      <w:r w:rsidR="005B772C">
        <w:t>dana</w:t>
      </w:r>
      <w:r>
        <w:t xml:space="preserve"> </w:t>
      </w:r>
      <w:r w:rsidR="005B772C">
        <w:t>sastavljanja</w:t>
      </w:r>
      <w:r>
        <w:t xml:space="preserve"> </w:t>
      </w:r>
      <w:r w:rsidR="005B772C">
        <w:t>zapisnika</w:t>
      </w:r>
      <w:r>
        <w:t xml:space="preserve"> </w:t>
      </w:r>
      <w:r w:rsidR="005B772C">
        <w:t>o</w:t>
      </w:r>
      <w:r>
        <w:t xml:space="preserve"> </w:t>
      </w:r>
      <w:r w:rsidR="005B772C">
        <w:t>reklamaciji</w:t>
      </w:r>
      <w:r>
        <w:t>.</w:t>
      </w:r>
      <w:r>
        <w:rPr>
          <w:lang w:val="sr-Cyrl-CS"/>
        </w:rPr>
        <w:t xml:space="preserve"> </w:t>
      </w:r>
    </w:p>
    <w:p w:rsidR="00AB4200" w:rsidRDefault="00AB4200" w:rsidP="00AB4200">
      <w:pPr>
        <w:rPr>
          <w:lang w:val="sr-Cyrl-CS"/>
        </w:rPr>
      </w:pPr>
    </w:p>
    <w:p w:rsidR="00AB4200" w:rsidRDefault="00AB4200" w:rsidP="00AB4200">
      <w:pPr>
        <w:rPr>
          <w:lang w:val="sr-Cyrl-CS"/>
        </w:rPr>
      </w:pPr>
    </w:p>
    <w:p w:rsidR="00AB4200" w:rsidRDefault="005B772C" w:rsidP="00AB4200">
      <w:pPr>
        <w:jc w:val="center"/>
        <w:rPr>
          <w:b/>
          <w:lang w:val="sr-Cyrl-CS"/>
        </w:rPr>
      </w:pPr>
      <w:r>
        <w:rPr>
          <w:b/>
          <w:lang w:val="sr-Cyrl-CS"/>
        </w:rPr>
        <w:t>Garancija</w:t>
      </w:r>
    </w:p>
    <w:p w:rsidR="00AB4200" w:rsidRDefault="005B772C" w:rsidP="00AB4200">
      <w:pPr>
        <w:jc w:val="center"/>
        <w:rPr>
          <w:b/>
          <w:lang w:val="sr-Cyrl-CS"/>
        </w:rPr>
      </w:pPr>
      <w:r>
        <w:rPr>
          <w:b/>
          <w:lang w:val="sr-Cyrl-CS"/>
        </w:rPr>
        <w:t>Član</w:t>
      </w:r>
      <w:r w:rsidR="00AB4200">
        <w:rPr>
          <w:b/>
          <w:lang w:val="sr-Cyrl-CS"/>
        </w:rPr>
        <w:t xml:space="preserve"> 10.</w:t>
      </w:r>
    </w:p>
    <w:p w:rsidR="00AB4200" w:rsidRDefault="00AB4200" w:rsidP="00AB4200">
      <w:pPr>
        <w:rPr>
          <w:lang w:val="sr-Cyrl-CS"/>
        </w:rPr>
      </w:pPr>
    </w:p>
    <w:p w:rsidR="000A2CA5" w:rsidRDefault="00AB4200" w:rsidP="00AB4200">
      <w:pPr>
        <w:jc w:val="both"/>
        <w:rPr>
          <w:lang w:val="ru-RU"/>
        </w:rPr>
      </w:pPr>
      <w:r>
        <w:rPr>
          <w:lang w:val="sr-Cyrl-CS"/>
        </w:rPr>
        <w:t xml:space="preserve">          </w:t>
      </w:r>
      <w:r w:rsidR="005B772C">
        <w:rPr>
          <w:lang w:val="sr-Cyrl-CS"/>
        </w:rPr>
        <w:t>Dobavljač</w:t>
      </w:r>
      <w:r>
        <w:rPr>
          <w:lang w:val="sr-Cyrl-CS"/>
        </w:rPr>
        <w:t xml:space="preserve"> </w:t>
      </w:r>
      <w:r w:rsidR="005B772C">
        <w:rPr>
          <w:lang w:val="sr-Cyrl-CS"/>
        </w:rPr>
        <w:t>se</w:t>
      </w:r>
      <w:r>
        <w:rPr>
          <w:lang w:val="sr-Cyrl-CS"/>
        </w:rPr>
        <w:t xml:space="preserve"> </w:t>
      </w:r>
      <w:r w:rsidR="005B772C">
        <w:rPr>
          <w:lang w:val="sr-Cyrl-CS"/>
        </w:rPr>
        <w:t>obavezuje</w:t>
      </w:r>
      <w:r>
        <w:rPr>
          <w:lang w:val="sr-Cyrl-CS"/>
        </w:rPr>
        <w:t xml:space="preserve"> </w:t>
      </w:r>
      <w:r w:rsidR="005B772C">
        <w:rPr>
          <w:lang w:val="sr-Cyrl-CS"/>
        </w:rPr>
        <w:t>da</w:t>
      </w:r>
      <w:r>
        <w:rPr>
          <w:lang w:val="sr-Cyrl-CS"/>
        </w:rPr>
        <w:t xml:space="preserve"> </w:t>
      </w:r>
      <w:r w:rsidR="005B772C">
        <w:rPr>
          <w:lang w:val="sr-Cyrl-CS"/>
        </w:rPr>
        <w:t>za</w:t>
      </w:r>
      <w:r>
        <w:rPr>
          <w:lang w:val="sr-Cyrl-CS"/>
        </w:rPr>
        <w:t xml:space="preserve"> </w:t>
      </w:r>
      <w:r w:rsidR="005B772C">
        <w:rPr>
          <w:lang w:val="sr-Cyrl-CS"/>
        </w:rPr>
        <w:t>dobra</w:t>
      </w:r>
      <w:r w:rsidR="000A2CA5">
        <w:rPr>
          <w:lang w:val="sr-Cyrl-CS"/>
        </w:rPr>
        <w:t xml:space="preserve"> </w:t>
      </w:r>
      <w:r w:rsidR="005B772C">
        <w:rPr>
          <w:lang w:val="sr-Cyrl-CS"/>
        </w:rPr>
        <w:t>koja</w:t>
      </w:r>
      <w:r w:rsidR="000A2CA5">
        <w:rPr>
          <w:lang w:val="sr-Cyrl-CS"/>
        </w:rPr>
        <w:t xml:space="preserve"> </w:t>
      </w:r>
      <w:r w:rsidR="005B772C">
        <w:rPr>
          <w:lang w:val="sr-Cyrl-CS"/>
        </w:rPr>
        <w:t>su</w:t>
      </w:r>
      <w:r w:rsidR="000A2CA5">
        <w:rPr>
          <w:lang w:val="sr-Cyrl-CS"/>
        </w:rPr>
        <w:t xml:space="preserve"> </w:t>
      </w:r>
      <w:r w:rsidR="005B772C">
        <w:rPr>
          <w:lang w:val="sr-Cyrl-CS"/>
        </w:rPr>
        <w:t>predmet</w:t>
      </w:r>
      <w:r w:rsidR="000A2CA5">
        <w:rPr>
          <w:lang w:val="sr-Cyrl-CS"/>
        </w:rPr>
        <w:t xml:space="preserve"> </w:t>
      </w:r>
      <w:r w:rsidR="005B772C">
        <w:rPr>
          <w:lang w:val="sr-Cyrl-CS"/>
        </w:rPr>
        <w:t>ugovora</w:t>
      </w:r>
      <w:r>
        <w:rPr>
          <w:lang w:val="sr-Cyrl-CS"/>
        </w:rPr>
        <w:t xml:space="preserve"> </w:t>
      </w:r>
      <w:r w:rsidR="005B772C">
        <w:rPr>
          <w:lang w:val="sr-Cyrl-CS"/>
        </w:rPr>
        <w:t>obezbedi</w:t>
      </w:r>
      <w:r>
        <w:rPr>
          <w:lang w:val="sr-Cyrl-CS"/>
        </w:rPr>
        <w:t xml:space="preserve"> </w:t>
      </w:r>
      <w:r w:rsidR="005B772C">
        <w:rPr>
          <w:lang w:val="sr-Cyrl-CS"/>
        </w:rPr>
        <w:t>proizvođačku</w:t>
      </w:r>
      <w:r>
        <w:rPr>
          <w:lang w:val="sr-Cyrl-CS"/>
        </w:rPr>
        <w:t xml:space="preserve"> </w:t>
      </w:r>
      <w:r w:rsidR="005B772C">
        <w:rPr>
          <w:lang w:val="sr-Cyrl-CS"/>
        </w:rPr>
        <w:t>garanciju</w:t>
      </w:r>
      <w:r>
        <w:rPr>
          <w:lang w:val="sr-Cyrl-CS"/>
        </w:rPr>
        <w:t xml:space="preserve"> </w:t>
      </w:r>
      <w:r w:rsidR="005B772C">
        <w:rPr>
          <w:lang w:val="sr-Cyrl-CS"/>
        </w:rPr>
        <w:t>u</w:t>
      </w:r>
      <w:r>
        <w:rPr>
          <w:lang w:val="sr-Cyrl-CS"/>
        </w:rPr>
        <w:t xml:space="preserve"> </w:t>
      </w:r>
      <w:r w:rsidR="005B772C">
        <w:rPr>
          <w:lang w:val="sr-Cyrl-CS"/>
        </w:rPr>
        <w:t>trajanju</w:t>
      </w:r>
      <w:r>
        <w:rPr>
          <w:lang w:val="sr-Cyrl-CS"/>
        </w:rPr>
        <w:t xml:space="preserve"> </w:t>
      </w:r>
      <w:r w:rsidR="005B772C">
        <w:rPr>
          <w:lang w:val="sr-Cyrl-CS"/>
        </w:rPr>
        <w:t>od</w:t>
      </w:r>
      <w:r>
        <w:rPr>
          <w:lang w:val="sr-Cyrl-CS"/>
        </w:rPr>
        <w:t xml:space="preserve"> ___ </w:t>
      </w:r>
      <w:r w:rsidR="005B772C">
        <w:rPr>
          <w:lang w:val="sr-Cyrl-CS"/>
        </w:rPr>
        <w:t>meseci</w:t>
      </w:r>
      <w:r w:rsidRPr="006260D7">
        <w:rPr>
          <w:lang w:val="sr-Cyrl-CS"/>
        </w:rPr>
        <w:t xml:space="preserve"> </w:t>
      </w:r>
      <w:r w:rsidR="005B772C">
        <w:rPr>
          <w:lang w:val="sr-Cyrl-CS"/>
        </w:rPr>
        <w:t>od</w:t>
      </w:r>
      <w:r w:rsidR="000A2CA5">
        <w:rPr>
          <w:lang w:val="sr-Cyrl-CS"/>
        </w:rPr>
        <w:t xml:space="preserve"> </w:t>
      </w:r>
      <w:r w:rsidR="005B772C">
        <w:rPr>
          <w:lang w:val="sr-Cyrl-CS"/>
        </w:rPr>
        <w:t>dana</w:t>
      </w:r>
      <w:r w:rsidR="000A2CA5">
        <w:rPr>
          <w:lang w:val="sr-Cyrl-CS"/>
        </w:rPr>
        <w:t xml:space="preserve"> </w:t>
      </w:r>
      <w:r w:rsidR="005B772C">
        <w:rPr>
          <w:lang w:val="sr-Cyrl-CS"/>
        </w:rPr>
        <w:t>primopredaje</w:t>
      </w:r>
      <w:r w:rsidR="000A2CA5">
        <w:rPr>
          <w:lang w:val="sr-Cyrl-CS"/>
        </w:rPr>
        <w:t>.</w:t>
      </w:r>
      <w:r>
        <w:rPr>
          <w:lang w:val="ru-RU"/>
        </w:rPr>
        <w:t xml:space="preserve">          </w:t>
      </w:r>
    </w:p>
    <w:p w:rsidR="00AB4200" w:rsidRPr="00655FFA" w:rsidRDefault="000A2CA5" w:rsidP="00AB4200">
      <w:pPr>
        <w:jc w:val="both"/>
        <w:rPr>
          <w:lang w:val="sr-Cyrl-RS"/>
        </w:rPr>
      </w:pPr>
      <w:r w:rsidRPr="000A2CA5">
        <w:rPr>
          <w:color w:val="FF0000"/>
          <w:lang w:val="ru-RU"/>
        </w:rPr>
        <w:t xml:space="preserve">          </w:t>
      </w:r>
      <w:r w:rsidR="005B772C">
        <w:rPr>
          <w:u w:val="single"/>
          <w:lang w:val="ru-RU"/>
        </w:rPr>
        <w:t>Rok</w:t>
      </w:r>
      <w:r w:rsidR="00AB4200" w:rsidRPr="00E7340E">
        <w:rPr>
          <w:u w:val="single"/>
          <w:lang w:val="ru-RU"/>
        </w:rPr>
        <w:t xml:space="preserve"> </w:t>
      </w:r>
      <w:r w:rsidR="005B772C">
        <w:rPr>
          <w:u w:val="single"/>
          <w:lang w:val="ru-RU"/>
        </w:rPr>
        <w:t>odaziva</w:t>
      </w:r>
      <w:r w:rsidR="00AB4200" w:rsidRPr="00655FFA">
        <w:rPr>
          <w:lang w:val="ru-RU"/>
        </w:rPr>
        <w:t xml:space="preserve"> </w:t>
      </w:r>
      <w:r w:rsidR="005B772C">
        <w:rPr>
          <w:lang w:val="ru-RU"/>
        </w:rPr>
        <w:t>na</w:t>
      </w:r>
      <w:r w:rsidR="00AB4200" w:rsidRPr="00655FFA">
        <w:rPr>
          <w:lang w:val="ru-RU"/>
        </w:rPr>
        <w:t xml:space="preserve"> </w:t>
      </w:r>
      <w:r w:rsidR="005B772C">
        <w:rPr>
          <w:lang w:val="ru-RU"/>
        </w:rPr>
        <w:t>poziv</w:t>
      </w:r>
      <w:r w:rsidR="00AB4200" w:rsidRPr="00655FFA">
        <w:rPr>
          <w:lang w:val="ru-RU"/>
        </w:rPr>
        <w:t xml:space="preserve"> </w:t>
      </w:r>
      <w:r w:rsidR="005B772C">
        <w:rPr>
          <w:lang w:val="ru-RU"/>
        </w:rPr>
        <w:t>Naručioca</w:t>
      </w:r>
      <w:r w:rsidR="00AB4200" w:rsidRPr="00655FFA">
        <w:rPr>
          <w:lang w:val="ru-RU"/>
        </w:rPr>
        <w:t xml:space="preserve"> </w:t>
      </w:r>
      <w:r w:rsidR="005B772C">
        <w:rPr>
          <w:lang w:val="ru-RU"/>
        </w:rPr>
        <w:t>i</w:t>
      </w:r>
      <w:r w:rsidR="00AB4200" w:rsidRPr="00655FFA">
        <w:rPr>
          <w:lang w:val="ru-RU"/>
        </w:rPr>
        <w:t xml:space="preserve"> </w:t>
      </w:r>
      <w:r w:rsidR="005B772C">
        <w:rPr>
          <w:lang w:val="ru-RU"/>
        </w:rPr>
        <w:t>pristupanje</w:t>
      </w:r>
      <w:r w:rsidR="00AB4200" w:rsidRPr="00655FFA">
        <w:rPr>
          <w:lang w:val="ru-RU"/>
        </w:rPr>
        <w:t xml:space="preserve"> </w:t>
      </w:r>
      <w:r w:rsidR="005B772C">
        <w:rPr>
          <w:lang w:val="ru-RU"/>
        </w:rPr>
        <w:t>otklanjanju</w:t>
      </w:r>
      <w:r w:rsidR="00AB4200" w:rsidRPr="00655FFA">
        <w:rPr>
          <w:lang w:val="ru-RU"/>
        </w:rPr>
        <w:t xml:space="preserve"> </w:t>
      </w:r>
      <w:r w:rsidR="005B772C">
        <w:rPr>
          <w:lang w:val="ru-RU"/>
        </w:rPr>
        <w:t>grešaka</w:t>
      </w:r>
      <w:r w:rsidR="00AB4200" w:rsidRPr="00655FFA">
        <w:rPr>
          <w:lang w:val="ru-RU"/>
        </w:rPr>
        <w:t xml:space="preserve"> </w:t>
      </w:r>
      <w:r w:rsidR="005B772C">
        <w:rPr>
          <w:lang w:val="ru-RU"/>
        </w:rPr>
        <w:t>uočenih</w:t>
      </w:r>
      <w:r w:rsidR="00AB4200" w:rsidRPr="00655FFA">
        <w:rPr>
          <w:lang w:val="ru-RU"/>
        </w:rPr>
        <w:t xml:space="preserve"> </w:t>
      </w:r>
      <w:r w:rsidR="005B772C">
        <w:rPr>
          <w:lang w:val="ru-RU"/>
        </w:rPr>
        <w:t>i</w:t>
      </w:r>
      <w:r w:rsidR="00AB4200" w:rsidRPr="00655FFA">
        <w:rPr>
          <w:lang w:val="ru-RU"/>
        </w:rPr>
        <w:t>/</w:t>
      </w:r>
      <w:r w:rsidR="005B772C">
        <w:rPr>
          <w:lang w:val="ru-RU"/>
        </w:rPr>
        <w:t>ili</w:t>
      </w:r>
      <w:r w:rsidR="00AB4200" w:rsidRPr="00655FFA">
        <w:rPr>
          <w:lang w:val="ru-RU"/>
        </w:rPr>
        <w:t xml:space="preserve"> </w:t>
      </w:r>
      <w:r w:rsidR="005B772C">
        <w:rPr>
          <w:lang w:val="ru-RU"/>
        </w:rPr>
        <w:t>ispoljenih</w:t>
      </w:r>
      <w:r w:rsidR="00AB4200" w:rsidRPr="00655FFA">
        <w:rPr>
          <w:lang w:val="ru-RU"/>
        </w:rPr>
        <w:t xml:space="preserve"> </w:t>
      </w:r>
      <w:r w:rsidR="005B772C">
        <w:rPr>
          <w:lang w:val="ru-RU"/>
        </w:rPr>
        <w:t>u</w:t>
      </w:r>
      <w:r w:rsidR="00AB4200" w:rsidRPr="00655FFA">
        <w:rPr>
          <w:lang w:val="ru-RU"/>
        </w:rPr>
        <w:t xml:space="preserve"> </w:t>
      </w:r>
      <w:r w:rsidR="005B772C">
        <w:rPr>
          <w:lang w:val="ru-RU"/>
        </w:rPr>
        <w:t>garantnom</w:t>
      </w:r>
      <w:r w:rsidR="00AB4200" w:rsidRPr="00655FFA">
        <w:rPr>
          <w:lang w:val="ru-RU"/>
        </w:rPr>
        <w:t xml:space="preserve"> </w:t>
      </w:r>
      <w:r w:rsidR="005B772C">
        <w:rPr>
          <w:lang w:val="ru-RU"/>
        </w:rPr>
        <w:t>roku</w:t>
      </w:r>
      <w:r w:rsidR="00AB4200" w:rsidRPr="00655FFA">
        <w:rPr>
          <w:lang w:val="ru-RU"/>
        </w:rPr>
        <w:t xml:space="preserve"> </w:t>
      </w:r>
      <w:r w:rsidR="005B772C">
        <w:rPr>
          <w:lang w:val="ru-RU"/>
        </w:rPr>
        <w:t>je</w:t>
      </w:r>
      <w:r w:rsidR="00AB4200" w:rsidRPr="00655FFA">
        <w:rPr>
          <w:lang w:val="ru-RU"/>
        </w:rPr>
        <w:t xml:space="preserve"> </w:t>
      </w:r>
      <w:r w:rsidR="005B772C">
        <w:rPr>
          <w:lang w:val="ru-RU"/>
        </w:rPr>
        <w:t>tri</w:t>
      </w:r>
      <w:r w:rsidR="00AB4200" w:rsidRPr="00655FFA">
        <w:rPr>
          <w:lang w:val="sr-Cyrl-RS"/>
        </w:rPr>
        <w:t xml:space="preserve"> </w:t>
      </w:r>
      <w:r w:rsidR="005B772C">
        <w:rPr>
          <w:lang w:val="ru-RU"/>
        </w:rPr>
        <w:t>dana</w:t>
      </w:r>
      <w:r w:rsidR="00AB4200" w:rsidRPr="00655FFA">
        <w:rPr>
          <w:lang w:val="ru-RU"/>
        </w:rPr>
        <w:t xml:space="preserve"> </w:t>
      </w:r>
      <w:r w:rsidR="005B772C">
        <w:rPr>
          <w:lang w:val="ru-RU"/>
        </w:rPr>
        <w:t>od</w:t>
      </w:r>
      <w:r w:rsidR="00AB4200" w:rsidRPr="00655FFA">
        <w:rPr>
          <w:lang w:val="ru-RU"/>
        </w:rPr>
        <w:t xml:space="preserve"> </w:t>
      </w:r>
      <w:r w:rsidR="005B772C">
        <w:rPr>
          <w:lang w:val="ru-RU"/>
        </w:rPr>
        <w:t>dana</w:t>
      </w:r>
      <w:r w:rsidR="00AB4200" w:rsidRPr="00655FFA">
        <w:rPr>
          <w:lang w:val="ru-RU"/>
        </w:rPr>
        <w:t xml:space="preserve"> </w:t>
      </w:r>
      <w:r w:rsidR="005B772C">
        <w:rPr>
          <w:lang w:val="ru-RU"/>
        </w:rPr>
        <w:t>prijema</w:t>
      </w:r>
      <w:r w:rsidR="00AB4200" w:rsidRPr="00655FFA">
        <w:rPr>
          <w:lang w:val="ru-RU"/>
        </w:rPr>
        <w:t xml:space="preserve"> </w:t>
      </w:r>
      <w:r w:rsidR="005B772C">
        <w:rPr>
          <w:lang w:val="ru-RU"/>
        </w:rPr>
        <w:t>pisanog</w:t>
      </w:r>
      <w:r w:rsidR="00AB4200" w:rsidRPr="00655FFA">
        <w:rPr>
          <w:lang w:val="ru-RU"/>
        </w:rPr>
        <w:t xml:space="preserve"> </w:t>
      </w:r>
      <w:r w:rsidR="005B772C">
        <w:rPr>
          <w:lang w:val="ru-RU"/>
        </w:rPr>
        <w:t>poziva</w:t>
      </w:r>
      <w:r w:rsidR="00AB4200" w:rsidRPr="00655FFA">
        <w:rPr>
          <w:lang w:val="ru-RU"/>
        </w:rPr>
        <w:t xml:space="preserve"> </w:t>
      </w:r>
      <w:r w:rsidR="005B772C">
        <w:rPr>
          <w:lang w:val="ru-RU"/>
        </w:rPr>
        <w:t>Naručioca</w:t>
      </w:r>
      <w:r w:rsidR="00AB4200" w:rsidRPr="00655FFA">
        <w:rPr>
          <w:lang w:val="ru-RU"/>
        </w:rPr>
        <w:t>.</w:t>
      </w:r>
    </w:p>
    <w:p w:rsidR="00AB4200" w:rsidRPr="00655FFA" w:rsidRDefault="00AB4200" w:rsidP="00AB4200">
      <w:pPr>
        <w:jc w:val="both"/>
        <w:rPr>
          <w:lang w:val="ru-RU"/>
        </w:rPr>
      </w:pPr>
      <w:r w:rsidRPr="00655FFA">
        <w:rPr>
          <w:lang w:val="sr-Cyrl-CS"/>
        </w:rPr>
        <w:t xml:space="preserve">          </w:t>
      </w:r>
      <w:r w:rsidR="005B772C">
        <w:rPr>
          <w:lang w:val="ru-RU"/>
        </w:rPr>
        <w:t>Nakon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otklanjanja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grešaka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Dobavljač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je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dužan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da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dobra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preda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na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istoj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lokaciji</w:t>
      </w:r>
      <w:r w:rsidRPr="00655FFA">
        <w:rPr>
          <w:lang w:val="ru-RU"/>
        </w:rPr>
        <w:t>.</w:t>
      </w:r>
    </w:p>
    <w:p w:rsidR="00AB4200" w:rsidRPr="00655FFA" w:rsidRDefault="00AB4200" w:rsidP="00AB4200">
      <w:pPr>
        <w:jc w:val="both"/>
        <w:rPr>
          <w:lang w:val="sr-Cyrl-RS"/>
        </w:rPr>
      </w:pPr>
      <w:r w:rsidRPr="00655FFA">
        <w:rPr>
          <w:lang w:val="sr-Cyrl-CS"/>
        </w:rPr>
        <w:t xml:space="preserve">          </w:t>
      </w:r>
      <w:r w:rsidR="005B772C">
        <w:rPr>
          <w:lang w:val="ru-RU"/>
        </w:rPr>
        <w:t>Ukoliko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Dobavljač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ne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postupi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u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roku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i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na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način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predviđen</w:t>
      </w:r>
      <w:r w:rsidRPr="00655FFA">
        <w:rPr>
          <w:lang w:val="sr-Cyrl-RS"/>
        </w:rPr>
        <w:t xml:space="preserve"> </w:t>
      </w:r>
      <w:r w:rsidR="005B772C">
        <w:rPr>
          <w:lang w:val="sr-Cyrl-RS"/>
        </w:rPr>
        <w:t>u</w:t>
      </w:r>
      <w:r w:rsidRPr="00655FFA">
        <w:rPr>
          <w:lang w:val="sr-Cyrl-RS"/>
        </w:rPr>
        <w:t xml:space="preserve"> </w:t>
      </w:r>
      <w:r w:rsidR="005B772C">
        <w:rPr>
          <w:lang w:val="sr-Cyrl-RS"/>
        </w:rPr>
        <w:t>stavu</w:t>
      </w:r>
      <w:r w:rsidRPr="00655FFA">
        <w:rPr>
          <w:lang w:val="sr-Cyrl-RS"/>
        </w:rPr>
        <w:t xml:space="preserve"> 2. </w:t>
      </w:r>
      <w:r w:rsidR="005B772C">
        <w:rPr>
          <w:lang w:val="ru-RU"/>
        </w:rPr>
        <w:t>ovog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člana</w:t>
      </w:r>
      <w:r w:rsidRPr="00655FFA">
        <w:rPr>
          <w:lang w:val="ru-RU"/>
        </w:rPr>
        <w:t xml:space="preserve">, </w:t>
      </w:r>
      <w:r w:rsidR="005B772C">
        <w:rPr>
          <w:lang w:val="ru-RU"/>
        </w:rPr>
        <w:t>Naručilac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je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ovlašćen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da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realizuje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menicu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za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otklanjanje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grešaka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u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garantnom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roku</w:t>
      </w:r>
      <w:r w:rsidRPr="00655FFA">
        <w:rPr>
          <w:lang w:val="sr-Cyrl-RS"/>
        </w:rPr>
        <w:t>.</w:t>
      </w:r>
    </w:p>
    <w:p w:rsidR="0000308F" w:rsidRPr="0000308F" w:rsidRDefault="0000308F" w:rsidP="0000308F">
      <w:pPr>
        <w:tabs>
          <w:tab w:val="left" w:pos="1050"/>
        </w:tabs>
        <w:rPr>
          <w:bCs/>
          <w:lang w:val="sr-Cyrl-CS"/>
        </w:rPr>
      </w:pPr>
    </w:p>
    <w:p w:rsidR="00AB4200" w:rsidRDefault="00AB4200" w:rsidP="00AB4200">
      <w:pPr>
        <w:tabs>
          <w:tab w:val="left" w:pos="1050"/>
        </w:tabs>
        <w:rPr>
          <w:bCs/>
          <w:lang w:val="ru-RU"/>
        </w:rPr>
      </w:pPr>
      <w:r>
        <w:rPr>
          <w:bCs/>
          <w:lang w:val="ru-RU"/>
        </w:rPr>
        <w:tab/>
      </w:r>
    </w:p>
    <w:p w:rsidR="00AB4200" w:rsidRDefault="005B772C" w:rsidP="00AB4200">
      <w:pPr>
        <w:jc w:val="center"/>
        <w:rPr>
          <w:b/>
          <w:lang w:val="ru-RU"/>
        </w:rPr>
      </w:pPr>
      <w:r>
        <w:rPr>
          <w:b/>
          <w:lang w:val="ru-RU"/>
        </w:rPr>
        <w:t>Čuvanje</w:t>
      </w:r>
      <w:r w:rsidR="00AB4200">
        <w:rPr>
          <w:b/>
          <w:lang w:val="ru-RU"/>
        </w:rPr>
        <w:t xml:space="preserve"> </w:t>
      </w:r>
      <w:r>
        <w:rPr>
          <w:b/>
          <w:lang w:val="ru-RU"/>
        </w:rPr>
        <w:t>poslovne</w:t>
      </w:r>
      <w:r w:rsidR="00AB4200">
        <w:rPr>
          <w:b/>
          <w:lang w:val="ru-RU"/>
        </w:rPr>
        <w:t xml:space="preserve"> </w:t>
      </w:r>
      <w:r>
        <w:rPr>
          <w:b/>
          <w:lang w:val="ru-RU"/>
        </w:rPr>
        <w:t>tajne</w:t>
      </w:r>
    </w:p>
    <w:p w:rsidR="00AB4200" w:rsidRDefault="005B772C" w:rsidP="00AB4200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Član</w:t>
      </w:r>
      <w:r w:rsidR="00AB4200">
        <w:rPr>
          <w:b/>
          <w:lang w:val="ru-RU"/>
        </w:rPr>
        <w:t xml:space="preserve"> 11.</w:t>
      </w:r>
    </w:p>
    <w:p w:rsidR="00AB4200" w:rsidRDefault="00AB4200" w:rsidP="00AB4200">
      <w:pPr>
        <w:jc w:val="both"/>
        <w:rPr>
          <w:bCs/>
          <w:lang w:val="ru-RU"/>
        </w:rPr>
      </w:pPr>
    </w:p>
    <w:p w:rsidR="00AB4200" w:rsidRPr="00B74FFA" w:rsidRDefault="00AB4200" w:rsidP="00AB4200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5B772C">
        <w:rPr>
          <w:lang w:val="sr-Cyrl-CS"/>
        </w:rPr>
        <w:t>Dobavljač</w:t>
      </w:r>
      <w:r w:rsidRPr="00B74FFA">
        <w:rPr>
          <w:lang w:val="sr-Cyrl-CS"/>
        </w:rPr>
        <w:t xml:space="preserve"> </w:t>
      </w:r>
      <w:r w:rsidR="005B772C">
        <w:rPr>
          <w:lang w:val="sr-Cyrl-CS"/>
        </w:rPr>
        <w:t>je</w:t>
      </w:r>
      <w:r w:rsidRPr="00B74FFA">
        <w:rPr>
          <w:lang w:val="sr-Cyrl-CS"/>
        </w:rPr>
        <w:t xml:space="preserve"> </w:t>
      </w:r>
      <w:r w:rsidR="005B772C">
        <w:rPr>
          <w:lang w:val="sr-Cyrl-CS"/>
        </w:rPr>
        <w:t>dužan</w:t>
      </w:r>
      <w:r w:rsidRPr="00B74FFA">
        <w:rPr>
          <w:lang w:val="sr-Cyrl-CS"/>
        </w:rPr>
        <w:t xml:space="preserve"> </w:t>
      </w:r>
      <w:r w:rsidR="005B772C">
        <w:rPr>
          <w:lang w:val="sr-Cyrl-CS"/>
        </w:rPr>
        <w:t>da</w:t>
      </w:r>
      <w:r w:rsidRPr="00B74FFA">
        <w:rPr>
          <w:lang w:val="sr-Cyrl-CS"/>
        </w:rPr>
        <w:t xml:space="preserve"> </w:t>
      </w:r>
      <w:r w:rsidR="005B772C">
        <w:rPr>
          <w:lang w:val="sr-Cyrl-CS"/>
        </w:rPr>
        <w:t>čuva</w:t>
      </w:r>
      <w:r w:rsidRPr="00B74FFA">
        <w:rPr>
          <w:lang w:val="sr-Cyrl-CS"/>
        </w:rPr>
        <w:t xml:space="preserve"> </w:t>
      </w:r>
      <w:r w:rsidR="005B772C">
        <w:rPr>
          <w:lang w:val="sr-Cyrl-CS"/>
        </w:rPr>
        <w:t>poslovne</w:t>
      </w:r>
      <w:r w:rsidRPr="00B74FFA">
        <w:rPr>
          <w:lang w:val="sr-Cyrl-CS"/>
        </w:rPr>
        <w:t xml:space="preserve"> </w:t>
      </w:r>
      <w:r w:rsidR="005B772C">
        <w:rPr>
          <w:lang w:val="sr-Cyrl-CS"/>
        </w:rPr>
        <w:t>tajne</w:t>
      </w:r>
      <w:r w:rsidRPr="00B74FFA">
        <w:rPr>
          <w:lang w:val="sr-Cyrl-CS"/>
        </w:rPr>
        <w:t xml:space="preserve"> </w:t>
      </w:r>
      <w:r w:rsidR="005B772C">
        <w:rPr>
          <w:lang w:val="sr-Cyrl-CS"/>
        </w:rPr>
        <w:t>Naručioca</w:t>
      </w:r>
      <w:r w:rsidRPr="00B74FFA">
        <w:rPr>
          <w:lang w:val="sr-Cyrl-CS"/>
        </w:rPr>
        <w:t xml:space="preserve">. </w:t>
      </w:r>
    </w:p>
    <w:p w:rsidR="00AB4200" w:rsidRPr="00B74FFA" w:rsidRDefault="00AB4200" w:rsidP="00AB4200">
      <w:pPr>
        <w:jc w:val="both"/>
        <w:rPr>
          <w:lang w:val="sr-Cyrl-RS"/>
        </w:rPr>
      </w:pPr>
      <w:r w:rsidRPr="00B74FFA">
        <w:rPr>
          <w:lang w:val="sr-Cyrl-CS"/>
        </w:rPr>
        <w:t xml:space="preserve">          </w:t>
      </w:r>
      <w:r w:rsidR="005B772C">
        <w:rPr>
          <w:lang w:val="sr-Cyrl-CS"/>
        </w:rPr>
        <w:t>Dobavljač</w:t>
      </w:r>
      <w:r w:rsidRPr="00B74FFA">
        <w:rPr>
          <w:lang w:val="sr-Cyrl-CS"/>
        </w:rPr>
        <w:t xml:space="preserve"> </w:t>
      </w:r>
      <w:r w:rsidR="005B772C">
        <w:rPr>
          <w:lang w:val="sr-Cyrl-CS"/>
        </w:rPr>
        <w:t>je</w:t>
      </w:r>
      <w:r w:rsidRPr="00B74FFA">
        <w:rPr>
          <w:lang w:val="sr-Cyrl-CS"/>
        </w:rPr>
        <w:t xml:space="preserve"> </w:t>
      </w:r>
      <w:r w:rsidR="005B772C">
        <w:rPr>
          <w:lang w:val="sr-Cyrl-CS"/>
        </w:rPr>
        <w:t>dužan</w:t>
      </w:r>
      <w:r w:rsidRPr="00B74FFA">
        <w:rPr>
          <w:lang w:val="sr-Cyrl-CS"/>
        </w:rPr>
        <w:t xml:space="preserve"> </w:t>
      </w:r>
      <w:r w:rsidR="005B772C">
        <w:rPr>
          <w:lang w:val="sr-Cyrl-CS"/>
        </w:rPr>
        <w:t>da</w:t>
      </w:r>
      <w:r w:rsidRPr="00B74FFA">
        <w:rPr>
          <w:lang w:val="sr-Cyrl-CS"/>
        </w:rPr>
        <w:t xml:space="preserve"> </w:t>
      </w:r>
      <w:r w:rsidR="005B772C">
        <w:rPr>
          <w:lang w:val="sr-Cyrl-CS"/>
        </w:rPr>
        <w:t>u</w:t>
      </w:r>
      <w:r w:rsidRPr="00B74FFA">
        <w:rPr>
          <w:lang w:val="sr-Cyrl-CS"/>
        </w:rPr>
        <w:t xml:space="preserve"> </w:t>
      </w:r>
      <w:r w:rsidR="005B772C">
        <w:rPr>
          <w:lang w:val="sr-Cyrl-CS"/>
        </w:rPr>
        <w:t>okviru</w:t>
      </w:r>
      <w:r w:rsidRPr="00B74FFA">
        <w:rPr>
          <w:lang w:val="sr-Cyrl-CS"/>
        </w:rPr>
        <w:t xml:space="preserve"> </w:t>
      </w:r>
      <w:r w:rsidR="005B772C">
        <w:rPr>
          <w:lang w:val="sr-Cyrl-CS"/>
        </w:rPr>
        <w:t>svojih</w:t>
      </w:r>
      <w:r w:rsidRPr="00B74FFA">
        <w:rPr>
          <w:lang w:val="sr-Cyrl-CS"/>
        </w:rPr>
        <w:t xml:space="preserve"> </w:t>
      </w:r>
      <w:r w:rsidR="005B772C">
        <w:rPr>
          <w:lang w:val="sr-Cyrl-CS"/>
        </w:rPr>
        <w:t>aktivnosti</w:t>
      </w:r>
      <w:r w:rsidRPr="00B74FFA">
        <w:rPr>
          <w:lang w:val="sr-Cyrl-CS"/>
        </w:rPr>
        <w:t xml:space="preserve"> </w:t>
      </w:r>
      <w:r w:rsidR="005B772C">
        <w:rPr>
          <w:lang w:val="sr-Cyrl-CS"/>
        </w:rPr>
        <w:t>brine</w:t>
      </w:r>
      <w:r w:rsidRPr="00B74FFA">
        <w:rPr>
          <w:lang w:val="sr-Cyrl-CS"/>
        </w:rPr>
        <w:t xml:space="preserve"> </w:t>
      </w:r>
      <w:r w:rsidR="005B772C">
        <w:rPr>
          <w:lang w:val="sr-Cyrl-CS"/>
        </w:rPr>
        <w:t>o</w:t>
      </w:r>
      <w:r w:rsidRPr="00B74FFA">
        <w:rPr>
          <w:lang w:val="sr-Cyrl-CS"/>
        </w:rPr>
        <w:t xml:space="preserve"> </w:t>
      </w:r>
      <w:r w:rsidR="005B772C">
        <w:rPr>
          <w:lang w:val="sr-Cyrl-CS"/>
        </w:rPr>
        <w:t>ugledu</w:t>
      </w:r>
      <w:r w:rsidRPr="00B74FFA">
        <w:rPr>
          <w:lang w:val="sr-Cyrl-CS"/>
        </w:rPr>
        <w:t xml:space="preserve"> </w:t>
      </w:r>
      <w:r w:rsidR="005B772C">
        <w:rPr>
          <w:lang w:val="sr-Cyrl-CS"/>
        </w:rPr>
        <w:t>Naručioca</w:t>
      </w:r>
      <w:r w:rsidRPr="00B74FFA">
        <w:rPr>
          <w:lang w:val="sr-Cyrl-CS"/>
        </w:rPr>
        <w:t xml:space="preserve"> </w:t>
      </w:r>
      <w:r w:rsidR="005B772C">
        <w:rPr>
          <w:lang w:val="sr-Cyrl-CS"/>
        </w:rPr>
        <w:t>i</w:t>
      </w:r>
      <w:r w:rsidRPr="00B74FFA">
        <w:rPr>
          <w:lang w:val="sr-Cyrl-CS"/>
        </w:rPr>
        <w:t xml:space="preserve"> </w:t>
      </w:r>
      <w:r w:rsidR="005B772C">
        <w:rPr>
          <w:lang w:val="sr-Cyrl-CS"/>
        </w:rPr>
        <w:t>njegove</w:t>
      </w:r>
      <w:r w:rsidRPr="00B74FFA">
        <w:rPr>
          <w:lang w:val="sr-Cyrl-CS"/>
        </w:rPr>
        <w:t xml:space="preserve"> </w:t>
      </w:r>
      <w:r w:rsidR="005B772C">
        <w:rPr>
          <w:lang w:val="sr-Cyrl-CS"/>
        </w:rPr>
        <w:t>delatnosti</w:t>
      </w:r>
      <w:r w:rsidRPr="00B74FFA">
        <w:rPr>
          <w:lang w:val="sr-Cyrl-CS"/>
        </w:rPr>
        <w:t>.</w:t>
      </w:r>
    </w:p>
    <w:p w:rsidR="00AB4200" w:rsidRDefault="00AB4200" w:rsidP="00AB4200">
      <w:pPr>
        <w:rPr>
          <w:bCs/>
          <w:lang w:val="sr-Cyrl-CS"/>
        </w:rPr>
      </w:pPr>
    </w:p>
    <w:p w:rsidR="00AB4200" w:rsidRDefault="00AB4200" w:rsidP="00AB4200">
      <w:pPr>
        <w:rPr>
          <w:bCs/>
          <w:lang w:val="sr-Cyrl-CS"/>
        </w:rPr>
      </w:pPr>
    </w:p>
    <w:p w:rsidR="00AB4200" w:rsidRDefault="005B772C" w:rsidP="00AB4200">
      <w:pPr>
        <w:jc w:val="center"/>
        <w:rPr>
          <w:b/>
          <w:lang w:val="sr-Cyrl-CS"/>
        </w:rPr>
      </w:pPr>
      <w:r>
        <w:rPr>
          <w:b/>
          <w:lang w:val="sr-Cyrl-CS"/>
        </w:rPr>
        <w:t>Sastavni</w:t>
      </w:r>
      <w:r w:rsidR="00AB4200">
        <w:rPr>
          <w:b/>
          <w:lang w:val="sr-Cyrl-CS"/>
        </w:rPr>
        <w:t xml:space="preserve"> </w:t>
      </w:r>
      <w:r>
        <w:rPr>
          <w:b/>
          <w:lang w:val="sr-Cyrl-CS"/>
        </w:rPr>
        <w:t>deo</w:t>
      </w:r>
      <w:r w:rsidR="00AB4200">
        <w:rPr>
          <w:b/>
          <w:lang w:val="sr-Cyrl-CS"/>
        </w:rPr>
        <w:t xml:space="preserve"> </w:t>
      </w:r>
      <w:r>
        <w:rPr>
          <w:b/>
          <w:lang w:val="sr-Cyrl-CS"/>
        </w:rPr>
        <w:t>ugovora</w:t>
      </w:r>
    </w:p>
    <w:p w:rsidR="00AB4200" w:rsidRDefault="005B772C" w:rsidP="00AB4200">
      <w:pPr>
        <w:jc w:val="center"/>
        <w:rPr>
          <w:b/>
          <w:lang w:val="sr-Cyrl-CS"/>
        </w:rPr>
      </w:pPr>
      <w:r>
        <w:rPr>
          <w:b/>
          <w:lang w:val="sr-Cyrl-CS"/>
        </w:rPr>
        <w:t>Član</w:t>
      </w:r>
      <w:r w:rsidR="00AB4200">
        <w:rPr>
          <w:b/>
          <w:lang w:val="sr-Cyrl-CS"/>
        </w:rPr>
        <w:t xml:space="preserve"> 12.</w:t>
      </w:r>
    </w:p>
    <w:p w:rsidR="00AB4200" w:rsidRDefault="00AB4200" w:rsidP="00AB4200">
      <w:pPr>
        <w:jc w:val="both"/>
        <w:rPr>
          <w:bCs/>
          <w:lang w:val="sr-Cyrl-CS"/>
        </w:rPr>
      </w:pPr>
    </w:p>
    <w:p w:rsidR="00AB4200" w:rsidRPr="001B0B4D" w:rsidRDefault="00AB4200" w:rsidP="00AB4200">
      <w:pPr>
        <w:jc w:val="both"/>
        <w:rPr>
          <w:lang w:val="ru-RU"/>
        </w:rPr>
      </w:pPr>
      <w:r>
        <w:rPr>
          <w:bCs/>
          <w:lang w:val="sr-Cyrl-CS"/>
        </w:rPr>
        <w:t xml:space="preserve">          </w:t>
      </w:r>
      <w:r w:rsidR="005B772C">
        <w:rPr>
          <w:lang w:val="ru-RU"/>
        </w:rPr>
        <w:t>Sastavni</w:t>
      </w:r>
      <w:r w:rsidRPr="001B0B4D">
        <w:rPr>
          <w:lang w:val="ru-RU"/>
        </w:rPr>
        <w:t xml:space="preserve"> </w:t>
      </w:r>
      <w:r w:rsidR="005B772C">
        <w:rPr>
          <w:lang w:val="ru-RU"/>
        </w:rPr>
        <w:t>deo</w:t>
      </w:r>
      <w:r w:rsidRPr="001B0B4D">
        <w:rPr>
          <w:lang w:val="ru-RU"/>
        </w:rPr>
        <w:t xml:space="preserve"> </w:t>
      </w:r>
      <w:r w:rsidR="005B772C">
        <w:rPr>
          <w:lang w:val="ru-RU"/>
        </w:rPr>
        <w:t>ovog</w:t>
      </w:r>
      <w:r w:rsidRPr="001B0B4D">
        <w:rPr>
          <w:lang w:val="ru-RU"/>
        </w:rPr>
        <w:t xml:space="preserve"> </w:t>
      </w:r>
      <w:r w:rsidR="005B772C">
        <w:rPr>
          <w:lang w:val="ru-RU"/>
        </w:rPr>
        <w:t>ugovora</w:t>
      </w:r>
      <w:r w:rsidRPr="001B0B4D">
        <w:rPr>
          <w:lang w:val="ru-RU"/>
        </w:rPr>
        <w:t xml:space="preserve"> </w:t>
      </w:r>
      <w:r w:rsidR="005B772C">
        <w:rPr>
          <w:lang w:val="ru-RU"/>
        </w:rPr>
        <w:t>čini</w:t>
      </w:r>
      <w:r w:rsidRPr="001B0B4D">
        <w:rPr>
          <w:lang w:val="ru-RU"/>
        </w:rPr>
        <w:t>:</w:t>
      </w:r>
    </w:p>
    <w:p w:rsidR="00AB4200" w:rsidRPr="00865D04" w:rsidRDefault="005B772C" w:rsidP="00AB4200">
      <w:pPr>
        <w:numPr>
          <w:ilvl w:val="0"/>
          <w:numId w:val="22"/>
        </w:numPr>
        <w:tabs>
          <w:tab w:val="clear" w:pos="720"/>
          <w:tab w:val="num" w:pos="0"/>
          <w:tab w:val="left" w:pos="540"/>
        </w:tabs>
        <w:ind w:left="0" w:firstLine="360"/>
        <w:jc w:val="both"/>
        <w:rPr>
          <w:lang w:val="sr-Cyrl-RS"/>
        </w:rPr>
      </w:pPr>
      <w:r>
        <w:rPr>
          <w:lang w:val="ru-RU"/>
        </w:rPr>
        <w:t>Prilog</w:t>
      </w:r>
      <w:r w:rsidR="00AB4200" w:rsidRPr="001B0B4D">
        <w:rPr>
          <w:lang w:val="sr-Cyrl-RS"/>
        </w:rPr>
        <w:t xml:space="preserve"> 1., </w:t>
      </w:r>
      <w:r>
        <w:rPr>
          <w:lang w:val="ru-RU"/>
        </w:rPr>
        <w:t>Ponuda</w:t>
      </w:r>
      <w:r w:rsidR="00AB4200" w:rsidRPr="001B0B4D">
        <w:rPr>
          <w:lang w:val="ru-RU"/>
        </w:rPr>
        <w:t xml:space="preserve"> </w:t>
      </w:r>
      <w:r>
        <w:rPr>
          <w:lang w:val="ru-RU"/>
        </w:rPr>
        <w:t>Dobavljača</w:t>
      </w:r>
      <w:r w:rsidR="00AB4200">
        <w:rPr>
          <w:lang w:val="sr-Cyrl-RS"/>
        </w:rPr>
        <w:t xml:space="preserve"> </w:t>
      </w:r>
      <w:r>
        <w:rPr>
          <w:lang w:val="sr-Cyrl-RS"/>
        </w:rPr>
        <w:t>broj</w:t>
      </w:r>
      <w:r w:rsidR="00AB4200">
        <w:rPr>
          <w:lang w:val="sr-Cyrl-RS"/>
        </w:rPr>
        <w:t xml:space="preserve"> _________ </w:t>
      </w:r>
      <w:r>
        <w:rPr>
          <w:lang w:val="sr-Cyrl-RS"/>
        </w:rPr>
        <w:t>od</w:t>
      </w:r>
      <w:r w:rsidR="00AB4200">
        <w:rPr>
          <w:lang w:val="sr-Cyrl-RS"/>
        </w:rPr>
        <w:t xml:space="preserve"> _______ 201</w:t>
      </w:r>
      <w:r w:rsidR="00797372">
        <w:rPr>
          <w:lang w:val="sr-Cyrl-CS"/>
        </w:rPr>
        <w:t>7</w:t>
      </w:r>
      <w:r w:rsidR="00AB4200" w:rsidRPr="001B0B4D">
        <w:rPr>
          <w:lang w:val="sr-Cyrl-RS"/>
        </w:rPr>
        <w:t xml:space="preserve">. </w:t>
      </w:r>
      <w:r>
        <w:rPr>
          <w:lang w:val="sr-Cyrl-RS"/>
        </w:rPr>
        <w:t>godine</w:t>
      </w:r>
      <w:r w:rsidR="00AB4200" w:rsidRPr="001B0B4D">
        <w:rPr>
          <w:lang w:val="sr-Cyrl-RS"/>
        </w:rPr>
        <w:t xml:space="preserve">, </w:t>
      </w:r>
      <w:r>
        <w:rPr>
          <w:lang w:val="sr-Cyrl-RS"/>
        </w:rPr>
        <w:t>zavedena</w:t>
      </w:r>
      <w:r w:rsidR="00AB4200" w:rsidRPr="001B0B4D">
        <w:rPr>
          <w:lang w:val="sr-Cyrl-RS"/>
        </w:rPr>
        <w:t xml:space="preserve"> </w:t>
      </w:r>
      <w:r>
        <w:rPr>
          <w:lang w:val="sr-Cyrl-RS"/>
        </w:rPr>
        <w:t>kod</w:t>
      </w:r>
      <w:r w:rsidR="00AB4200" w:rsidRPr="001B0B4D">
        <w:rPr>
          <w:lang w:val="sr-Cyrl-RS"/>
        </w:rPr>
        <w:t xml:space="preserve"> </w:t>
      </w:r>
      <w:r>
        <w:rPr>
          <w:lang w:val="ru-RU"/>
        </w:rPr>
        <w:t>Naručioca</w:t>
      </w:r>
      <w:r w:rsidR="00AB4200" w:rsidRPr="001B0B4D">
        <w:rPr>
          <w:lang w:val="sr-Cyrl-RS"/>
        </w:rPr>
        <w:t xml:space="preserve"> </w:t>
      </w:r>
      <w:r>
        <w:rPr>
          <w:lang w:val="sr-Cyrl-RS"/>
        </w:rPr>
        <w:t>pod</w:t>
      </w:r>
      <w:r w:rsidR="00AB4200" w:rsidRPr="001B0B4D">
        <w:rPr>
          <w:lang w:val="sr-Cyrl-RS"/>
        </w:rPr>
        <w:t xml:space="preserve"> </w:t>
      </w:r>
      <w:r>
        <w:rPr>
          <w:lang w:val="sr-Cyrl-RS"/>
        </w:rPr>
        <w:t>brojem</w:t>
      </w:r>
      <w:r w:rsidR="00AB4200" w:rsidRPr="001B0B4D">
        <w:rPr>
          <w:lang w:val="sr-Cyrl-RS"/>
        </w:rPr>
        <w:t xml:space="preserve"> </w:t>
      </w:r>
      <w:r w:rsidR="00AB4200">
        <w:rPr>
          <w:lang w:val="sr-Cyrl-RS"/>
        </w:rPr>
        <w:t xml:space="preserve">////////////////// </w:t>
      </w:r>
      <w:r>
        <w:rPr>
          <w:lang w:val="sr-Cyrl-RS"/>
        </w:rPr>
        <w:t>od</w:t>
      </w:r>
      <w:r w:rsidR="00AB4200">
        <w:rPr>
          <w:lang w:val="sr-Cyrl-RS"/>
        </w:rPr>
        <w:t xml:space="preserve"> ///////////////</w:t>
      </w:r>
      <w:r w:rsidR="00AB4200" w:rsidRPr="001B0B4D">
        <w:rPr>
          <w:lang w:val="sr-Cyrl-RS"/>
        </w:rPr>
        <w:t xml:space="preserve"> </w:t>
      </w:r>
      <w:r>
        <w:rPr>
          <w:lang w:val="ru-RU"/>
        </w:rPr>
        <w:t>godine</w:t>
      </w:r>
      <w:r w:rsidR="00AB4200">
        <w:rPr>
          <w:lang w:val="sr-Cyrl-CS"/>
        </w:rPr>
        <w:t>;</w:t>
      </w:r>
    </w:p>
    <w:p w:rsidR="00AB4200" w:rsidRPr="0017302D" w:rsidRDefault="005B772C" w:rsidP="00AB4200">
      <w:pPr>
        <w:numPr>
          <w:ilvl w:val="0"/>
          <w:numId w:val="22"/>
        </w:numPr>
        <w:tabs>
          <w:tab w:val="clear" w:pos="720"/>
          <w:tab w:val="num" w:pos="0"/>
          <w:tab w:val="left" w:pos="540"/>
        </w:tabs>
        <w:ind w:left="0" w:firstLine="360"/>
        <w:jc w:val="both"/>
        <w:rPr>
          <w:lang w:val="sr-Cyrl-RS"/>
        </w:rPr>
      </w:pPr>
      <w:r>
        <w:rPr>
          <w:lang w:val="sr-Cyrl-CS"/>
        </w:rPr>
        <w:t>Prilog</w:t>
      </w:r>
      <w:r w:rsidR="00AB4200">
        <w:rPr>
          <w:lang w:val="sr-Cyrl-CS"/>
        </w:rPr>
        <w:t xml:space="preserve"> 2., </w:t>
      </w:r>
      <w:r>
        <w:rPr>
          <w:lang w:val="sr-Cyrl-CS"/>
        </w:rPr>
        <w:t>Tehničke</w:t>
      </w:r>
      <w:r w:rsidR="00AB4200">
        <w:rPr>
          <w:lang w:val="sr-Cyrl-CS"/>
        </w:rPr>
        <w:t xml:space="preserve"> </w:t>
      </w:r>
      <w:r>
        <w:rPr>
          <w:lang w:val="sr-Cyrl-CS"/>
        </w:rPr>
        <w:t>specifikacije</w:t>
      </w:r>
      <w:r w:rsidR="00AB4200">
        <w:rPr>
          <w:lang w:val="sr-Cyrl-CS"/>
        </w:rPr>
        <w:t xml:space="preserve"> </w:t>
      </w:r>
      <w:r>
        <w:rPr>
          <w:lang w:val="sr-Cyrl-CS"/>
        </w:rPr>
        <w:t>Naručioca</w:t>
      </w:r>
      <w:r w:rsidR="00AB4200">
        <w:rPr>
          <w:lang w:val="sr-Cyrl-CS"/>
        </w:rPr>
        <w:t>;</w:t>
      </w:r>
    </w:p>
    <w:p w:rsidR="00AB4200" w:rsidRPr="008C30A7" w:rsidRDefault="005B772C" w:rsidP="00AB4200">
      <w:pPr>
        <w:numPr>
          <w:ilvl w:val="0"/>
          <w:numId w:val="22"/>
        </w:numPr>
        <w:tabs>
          <w:tab w:val="clear" w:pos="720"/>
          <w:tab w:val="num" w:pos="0"/>
          <w:tab w:val="left" w:pos="540"/>
        </w:tabs>
        <w:ind w:left="0" w:firstLine="360"/>
        <w:jc w:val="both"/>
        <w:rPr>
          <w:lang w:val="sr-Cyrl-RS"/>
        </w:rPr>
      </w:pPr>
      <w:r>
        <w:rPr>
          <w:lang w:val="sr-Cyrl-CS"/>
        </w:rPr>
        <w:t>Prilog</w:t>
      </w:r>
      <w:r w:rsidR="00AB4200">
        <w:rPr>
          <w:lang w:val="sr-Cyrl-CS"/>
        </w:rPr>
        <w:t xml:space="preserve"> 3, </w:t>
      </w:r>
      <w:r>
        <w:rPr>
          <w:lang w:val="sr-Cyrl-CS"/>
        </w:rPr>
        <w:t>Sporazum</w:t>
      </w:r>
      <w:r w:rsidR="00AB4200">
        <w:rPr>
          <w:lang w:val="sr-Cyrl-CS"/>
        </w:rPr>
        <w:t xml:space="preserve"> </w:t>
      </w:r>
      <w:r>
        <w:rPr>
          <w:lang w:val="sr-Cyrl-CS"/>
        </w:rPr>
        <w:t>o</w:t>
      </w:r>
      <w:r w:rsidR="00AB4200">
        <w:rPr>
          <w:lang w:val="sr-Cyrl-CS"/>
        </w:rPr>
        <w:t xml:space="preserve"> </w:t>
      </w:r>
      <w:r>
        <w:rPr>
          <w:lang w:val="sr-Cyrl-CS"/>
        </w:rPr>
        <w:t>zajedničkom</w:t>
      </w:r>
      <w:r w:rsidR="00AB4200">
        <w:rPr>
          <w:lang w:val="sr-Cyrl-CS"/>
        </w:rPr>
        <w:t xml:space="preserve"> </w:t>
      </w:r>
      <w:r>
        <w:rPr>
          <w:lang w:val="sr-Cyrl-CS"/>
        </w:rPr>
        <w:t>nastupu</w:t>
      </w:r>
      <w:r w:rsidR="000A2CA5">
        <w:rPr>
          <w:lang w:val="sr-Cyrl-CS"/>
        </w:rPr>
        <w:t xml:space="preserve"> (</w:t>
      </w:r>
      <w:r>
        <w:rPr>
          <w:lang w:val="sr-Cyrl-CS"/>
        </w:rPr>
        <w:t>u</w:t>
      </w:r>
      <w:r w:rsidR="000A2CA5">
        <w:rPr>
          <w:lang w:val="sr-Cyrl-CS"/>
        </w:rPr>
        <w:t xml:space="preserve"> </w:t>
      </w:r>
      <w:r>
        <w:rPr>
          <w:lang w:val="sr-Cyrl-CS"/>
        </w:rPr>
        <w:t>slučaju</w:t>
      </w:r>
      <w:r w:rsidR="000A2CA5">
        <w:rPr>
          <w:lang w:val="sr-Cyrl-CS"/>
        </w:rPr>
        <w:t xml:space="preserve"> </w:t>
      </w:r>
      <w:r>
        <w:rPr>
          <w:lang w:val="sr-Cyrl-CS"/>
        </w:rPr>
        <w:t>zajedničke</w:t>
      </w:r>
      <w:r w:rsidR="000A2CA5">
        <w:rPr>
          <w:lang w:val="sr-Cyrl-CS"/>
        </w:rPr>
        <w:t xml:space="preserve"> </w:t>
      </w:r>
      <w:r>
        <w:rPr>
          <w:lang w:val="sr-Cyrl-CS"/>
        </w:rPr>
        <w:t>ponude</w:t>
      </w:r>
      <w:r w:rsidR="000A2CA5">
        <w:rPr>
          <w:lang w:val="sr-Cyrl-CS"/>
        </w:rPr>
        <w:t>).</w:t>
      </w:r>
    </w:p>
    <w:p w:rsidR="00AB4200" w:rsidRDefault="00AB4200" w:rsidP="00AB4200">
      <w:pPr>
        <w:rPr>
          <w:lang w:val="sr-Cyrl-CS"/>
        </w:rPr>
      </w:pPr>
    </w:p>
    <w:p w:rsidR="00AB4200" w:rsidRDefault="00AB4200" w:rsidP="00AB4200">
      <w:pPr>
        <w:rPr>
          <w:lang w:val="sr-Cyrl-CS"/>
        </w:rPr>
      </w:pPr>
    </w:p>
    <w:p w:rsidR="00AB4200" w:rsidRDefault="005B772C" w:rsidP="00AB4200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Raskid</w:t>
      </w:r>
      <w:r w:rsidR="00AB420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ugovora</w:t>
      </w:r>
    </w:p>
    <w:p w:rsidR="00AB4200" w:rsidRDefault="005B772C" w:rsidP="00AB4200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Član</w:t>
      </w:r>
      <w:r w:rsidR="00AB4200">
        <w:rPr>
          <w:b/>
          <w:bCs/>
          <w:lang w:val="sr-Cyrl-CS"/>
        </w:rPr>
        <w:t xml:space="preserve"> 13.</w:t>
      </w:r>
    </w:p>
    <w:p w:rsidR="00AB4200" w:rsidRDefault="00AB4200" w:rsidP="00AB4200">
      <w:pPr>
        <w:jc w:val="both"/>
        <w:rPr>
          <w:lang w:val="sr-Cyrl-CS"/>
        </w:rPr>
      </w:pPr>
    </w:p>
    <w:p w:rsidR="000A2CA5" w:rsidRDefault="00AB4200" w:rsidP="00AB4200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5B772C">
        <w:rPr>
          <w:lang w:val="sr-Cyrl-CS"/>
        </w:rPr>
        <w:t>Svaka</w:t>
      </w:r>
      <w:r w:rsidRPr="002D35C4">
        <w:rPr>
          <w:lang w:val="sr-Cyrl-CS"/>
        </w:rPr>
        <w:t xml:space="preserve"> </w:t>
      </w:r>
      <w:r w:rsidR="005B772C">
        <w:rPr>
          <w:lang w:val="sr-Cyrl-CS"/>
        </w:rPr>
        <w:t>ugovorna</w:t>
      </w:r>
      <w:r w:rsidRPr="002D35C4">
        <w:rPr>
          <w:lang w:val="sr-Cyrl-CS"/>
        </w:rPr>
        <w:t xml:space="preserve"> </w:t>
      </w:r>
      <w:r w:rsidR="005B772C">
        <w:rPr>
          <w:lang w:val="sr-Cyrl-CS"/>
        </w:rPr>
        <w:t>strana</w:t>
      </w:r>
      <w:r w:rsidRPr="002D35C4">
        <w:rPr>
          <w:lang w:val="sr-Cyrl-CS"/>
        </w:rPr>
        <w:t xml:space="preserve"> </w:t>
      </w:r>
      <w:r w:rsidR="005B772C">
        <w:rPr>
          <w:lang w:val="sr-Cyrl-CS"/>
        </w:rPr>
        <w:t>može</w:t>
      </w:r>
      <w:r w:rsidRPr="002D35C4">
        <w:rPr>
          <w:lang w:val="sr-Cyrl-CS"/>
        </w:rPr>
        <w:t xml:space="preserve"> </w:t>
      </w:r>
      <w:r w:rsidR="005B772C">
        <w:rPr>
          <w:lang w:val="sr-Cyrl-CS"/>
        </w:rPr>
        <w:t>otkazati</w:t>
      </w:r>
      <w:r w:rsidRPr="002D35C4">
        <w:rPr>
          <w:lang w:val="sr-Cyrl-CS"/>
        </w:rPr>
        <w:t xml:space="preserve"> </w:t>
      </w:r>
      <w:r w:rsidR="005B772C">
        <w:rPr>
          <w:lang w:val="sr-Cyrl-CS"/>
        </w:rPr>
        <w:t>ovaj</w:t>
      </w:r>
      <w:r w:rsidRPr="002D35C4">
        <w:rPr>
          <w:lang w:val="sr-Cyrl-CS"/>
        </w:rPr>
        <w:t xml:space="preserve"> </w:t>
      </w:r>
      <w:r w:rsidR="005B772C">
        <w:rPr>
          <w:lang w:val="sr-Cyrl-CS"/>
        </w:rPr>
        <w:t>ugovor</w:t>
      </w:r>
      <w:r w:rsidRPr="002D35C4">
        <w:rPr>
          <w:lang w:val="sr-Cyrl-CS"/>
        </w:rPr>
        <w:t xml:space="preserve"> </w:t>
      </w:r>
      <w:r w:rsidR="005B772C">
        <w:rPr>
          <w:lang w:val="sr-Cyrl-CS"/>
        </w:rPr>
        <w:t>i</w:t>
      </w:r>
      <w:r w:rsidRPr="002D35C4">
        <w:rPr>
          <w:lang w:val="sr-Cyrl-CS"/>
        </w:rPr>
        <w:t xml:space="preserve"> </w:t>
      </w:r>
      <w:r w:rsidR="005B772C">
        <w:rPr>
          <w:lang w:val="sr-Cyrl-CS"/>
        </w:rPr>
        <w:t>pre</w:t>
      </w:r>
      <w:r w:rsidRPr="002D35C4">
        <w:rPr>
          <w:lang w:val="sr-Cyrl-CS"/>
        </w:rPr>
        <w:t xml:space="preserve"> </w:t>
      </w:r>
      <w:r w:rsidR="005B772C">
        <w:rPr>
          <w:lang w:val="sr-Cyrl-CS"/>
        </w:rPr>
        <w:t>isteka</w:t>
      </w:r>
      <w:r w:rsidRPr="002D35C4">
        <w:rPr>
          <w:lang w:val="sr-Cyrl-CS"/>
        </w:rPr>
        <w:t xml:space="preserve"> </w:t>
      </w:r>
      <w:r w:rsidR="005B772C">
        <w:rPr>
          <w:lang w:val="sr-Cyrl-CS"/>
        </w:rPr>
        <w:t>roka</w:t>
      </w:r>
      <w:r w:rsidRPr="002D35C4">
        <w:rPr>
          <w:lang w:val="sr-Cyrl-CS"/>
        </w:rPr>
        <w:t xml:space="preserve">, </w:t>
      </w:r>
      <w:r w:rsidR="005B772C">
        <w:rPr>
          <w:lang w:val="sr-Cyrl-CS"/>
        </w:rPr>
        <w:t>dostavljanjem</w:t>
      </w:r>
      <w:r w:rsidRPr="002D35C4">
        <w:rPr>
          <w:lang w:val="sr-Cyrl-CS"/>
        </w:rPr>
        <w:t xml:space="preserve"> </w:t>
      </w:r>
      <w:r w:rsidR="005B772C">
        <w:rPr>
          <w:lang w:val="sr-Cyrl-CS"/>
        </w:rPr>
        <w:t>pisanog</w:t>
      </w:r>
      <w:r w:rsidR="000A2CA5">
        <w:rPr>
          <w:lang w:val="sr-Cyrl-CS"/>
        </w:rPr>
        <w:t xml:space="preserve"> </w:t>
      </w:r>
      <w:r w:rsidR="005B772C">
        <w:rPr>
          <w:lang w:val="sr-Cyrl-CS"/>
        </w:rPr>
        <w:t>obaveštenja</w:t>
      </w:r>
      <w:r w:rsidR="000A2CA5">
        <w:rPr>
          <w:lang w:val="sr-Cyrl-CS"/>
        </w:rPr>
        <w:t xml:space="preserve"> </w:t>
      </w:r>
      <w:r w:rsidR="005B772C">
        <w:rPr>
          <w:lang w:val="sr-Cyrl-CS"/>
        </w:rPr>
        <w:t>drugoj</w:t>
      </w:r>
      <w:r w:rsidR="000A2CA5">
        <w:rPr>
          <w:lang w:val="sr-Cyrl-CS"/>
        </w:rPr>
        <w:t xml:space="preserve"> </w:t>
      </w:r>
      <w:r w:rsidR="005B772C">
        <w:rPr>
          <w:lang w:val="sr-Cyrl-CS"/>
        </w:rPr>
        <w:t>strani</w:t>
      </w:r>
      <w:r w:rsidR="000A2CA5">
        <w:rPr>
          <w:lang w:val="sr-Cyrl-CS"/>
        </w:rPr>
        <w:t>.</w:t>
      </w:r>
    </w:p>
    <w:p w:rsidR="00AB4200" w:rsidRPr="000A2CA5" w:rsidRDefault="00AB4200" w:rsidP="00AB4200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5B772C">
        <w:rPr>
          <w:lang w:val="ru-RU"/>
        </w:rPr>
        <w:t>Svaka</w:t>
      </w:r>
      <w:r w:rsidRPr="00865F41">
        <w:rPr>
          <w:lang w:val="ru-RU"/>
        </w:rPr>
        <w:t xml:space="preserve"> </w:t>
      </w:r>
      <w:r w:rsidR="005B772C">
        <w:rPr>
          <w:lang w:val="ru-RU"/>
        </w:rPr>
        <w:t>ugovorna</w:t>
      </w:r>
      <w:r w:rsidRPr="00865F41">
        <w:rPr>
          <w:lang w:val="ru-RU"/>
        </w:rPr>
        <w:t xml:space="preserve"> </w:t>
      </w:r>
      <w:r w:rsidR="005B772C">
        <w:rPr>
          <w:lang w:val="ru-RU"/>
        </w:rPr>
        <w:t>strana</w:t>
      </w:r>
      <w:r w:rsidRPr="00865F41">
        <w:rPr>
          <w:lang w:val="ru-RU"/>
        </w:rPr>
        <w:t xml:space="preserve"> </w:t>
      </w:r>
      <w:r w:rsidR="005B772C">
        <w:rPr>
          <w:lang w:val="ru-RU"/>
        </w:rPr>
        <w:t>ima</w:t>
      </w:r>
      <w:r w:rsidRPr="00865F41">
        <w:rPr>
          <w:lang w:val="ru-RU"/>
        </w:rPr>
        <w:t xml:space="preserve"> </w:t>
      </w:r>
      <w:r w:rsidR="005B772C">
        <w:rPr>
          <w:lang w:val="ru-RU"/>
        </w:rPr>
        <w:t>pravo</w:t>
      </w:r>
      <w:r w:rsidRPr="00865F41">
        <w:rPr>
          <w:lang w:val="ru-RU"/>
        </w:rPr>
        <w:t xml:space="preserve"> </w:t>
      </w:r>
      <w:r w:rsidR="005B772C">
        <w:rPr>
          <w:lang w:val="ru-RU"/>
        </w:rPr>
        <w:t>na</w:t>
      </w:r>
      <w:r w:rsidRPr="00865F41">
        <w:rPr>
          <w:lang w:val="ru-RU"/>
        </w:rPr>
        <w:t xml:space="preserve"> </w:t>
      </w:r>
      <w:r w:rsidR="005B772C">
        <w:rPr>
          <w:lang w:val="ru-RU"/>
        </w:rPr>
        <w:t>raskid</w:t>
      </w:r>
      <w:r w:rsidRPr="00865F41">
        <w:rPr>
          <w:lang w:val="ru-RU"/>
        </w:rPr>
        <w:t xml:space="preserve"> </w:t>
      </w:r>
      <w:r w:rsidR="005B772C">
        <w:rPr>
          <w:lang w:val="ru-RU"/>
        </w:rPr>
        <w:t>ovog</w:t>
      </w:r>
      <w:r w:rsidRPr="00865F41">
        <w:rPr>
          <w:lang w:val="ru-RU"/>
        </w:rPr>
        <w:t xml:space="preserve"> </w:t>
      </w:r>
      <w:r w:rsidR="005B772C">
        <w:rPr>
          <w:lang w:val="ru-RU"/>
        </w:rPr>
        <w:t>ugovora</w:t>
      </w:r>
      <w:r w:rsidRPr="00865F41">
        <w:rPr>
          <w:lang w:val="ru-RU"/>
        </w:rPr>
        <w:t xml:space="preserve"> </w:t>
      </w:r>
      <w:r w:rsidR="005B772C">
        <w:rPr>
          <w:lang w:val="ru-RU"/>
        </w:rPr>
        <w:t>u</w:t>
      </w:r>
      <w:r w:rsidRPr="00865F41">
        <w:rPr>
          <w:lang w:val="ru-RU"/>
        </w:rPr>
        <w:t xml:space="preserve"> </w:t>
      </w:r>
      <w:r w:rsidR="005B772C">
        <w:rPr>
          <w:lang w:val="ru-RU"/>
        </w:rPr>
        <w:t>slučaju</w:t>
      </w:r>
      <w:r w:rsidRPr="00865F41">
        <w:rPr>
          <w:lang w:val="ru-RU"/>
        </w:rPr>
        <w:t xml:space="preserve"> </w:t>
      </w:r>
      <w:r w:rsidR="005B772C">
        <w:rPr>
          <w:lang w:val="ru-RU"/>
        </w:rPr>
        <w:t>neispunjenja</w:t>
      </w:r>
      <w:r w:rsidRPr="00865F41">
        <w:rPr>
          <w:lang w:val="ru-RU"/>
        </w:rPr>
        <w:t xml:space="preserve"> </w:t>
      </w:r>
      <w:r w:rsidR="005B772C">
        <w:rPr>
          <w:lang w:val="ru-RU"/>
        </w:rPr>
        <w:t>ugovornih</w:t>
      </w:r>
      <w:r w:rsidRPr="00865F41">
        <w:rPr>
          <w:lang w:val="ru-RU"/>
        </w:rPr>
        <w:t xml:space="preserve"> </w:t>
      </w:r>
      <w:r w:rsidR="005B772C">
        <w:rPr>
          <w:lang w:val="ru-RU"/>
        </w:rPr>
        <w:t>obaveza</w:t>
      </w:r>
      <w:r w:rsidRPr="00865F41">
        <w:rPr>
          <w:lang w:val="ru-RU"/>
        </w:rPr>
        <w:t xml:space="preserve"> </w:t>
      </w:r>
      <w:r w:rsidR="005B772C">
        <w:rPr>
          <w:lang w:val="ru-RU"/>
        </w:rPr>
        <w:t>druge</w:t>
      </w:r>
      <w:r w:rsidRPr="00865F41">
        <w:rPr>
          <w:lang w:val="ru-RU"/>
        </w:rPr>
        <w:t xml:space="preserve"> </w:t>
      </w:r>
      <w:r w:rsidR="005B772C">
        <w:rPr>
          <w:lang w:val="ru-RU"/>
        </w:rPr>
        <w:t>ugovorne</w:t>
      </w:r>
      <w:r w:rsidRPr="00865F41">
        <w:rPr>
          <w:lang w:val="ru-RU"/>
        </w:rPr>
        <w:t xml:space="preserve"> </w:t>
      </w:r>
      <w:r w:rsidR="005B772C">
        <w:rPr>
          <w:lang w:val="ru-RU"/>
        </w:rPr>
        <w:t>strane</w:t>
      </w:r>
      <w:r w:rsidRPr="00865F41">
        <w:rPr>
          <w:lang w:val="ru-RU"/>
        </w:rPr>
        <w:t>.</w:t>
      </w:r>
    </w:p>
    <w:p w:rsidR="00AB4200" w:rsidRDefault="00AB4200" w:rsidP="00AB4200">
      <w:pPr>
        <w:rPr>
          <w:lang w:val="ru-RU"/>
        </w:rPr>
      </w:pPr>
    </w:p>
    <w:p w:rsidR="00AB4200" w:rsidRPr="0071070D" w:rsidRDefault="00AB4200" w:rsidP="00AB4200">
      <w:pPr>
        <w:rPr>
          <w:lang w:val="ru-RU"/>
        </w:rPr>
      </w:pPr>
    </w:p>
    <w:p w:rsidR="00AB4200" w:rsidRDefault="005B772C" w:rsidP="00AB4200">
      <w:pPr>
        <w:jc w:val="center"/>
        <w:rPr>
          <w:b/>
          <w:lang w:val="sr-Cyrl-CS"/>
        </w:rPr>
      </w:pPr>
      <w:r>
        <w:rPr>
          <w:b/>
          <w:lang w:val="sr-Cyrl-CS"/>
        </w:rPr>
        <w:t>Završne</w:t>
      </w:r>
      <w:r w:rsidR="00AB4200">
        <w:rPr>
          <w:b/>
          <w:lang w:val="sr-Cyrl-CS"/>
        </w:rPr>
        <w:t xml:space="preserve"> </w:t>
      </w:r>
      <w:r>
        <w:rPr>
          <w:b/>
          <w:lang w:val="sr-Cyrl-CS"/>
        </w:rPr>
        <w:t>odredbe</w:t>
      </w:r>
    </w:p>
    <w:p w:rsidR="00AB4200" w:rsidRDefault="005B772C" w:rsidP="00AB4200">
      <w:pPr>
        <w:jc w:val="center"/>
        <w:rPr>
          <w:b/>
          <w:lang w:val="sr-Cyrl-CS"/>
        </w:rPr>
      </w:pPr>
      <w:r>
        <w:rPr>
          <w:b/>
          <w:lang w:val="sr-Cyrl-CS"/>
        </w:rPr>
        <w:t>Član</w:t>
      </w:r>
      <w:r w:rsidR="00AB4200">
        <w:rPr>
          <w:b/>
          <w:lang w:val="sr-Cyrl-CS"/>
        </w:rPr>
        <w:t xml:space="preserve"> 14.</w:t>
      </w:r>
    </w:p>
    <w:p w:rsidR="00AB4200" w:rsidRPr="0017302D" w:rsidRDefault="00AB4200" w:rsidP="00AB4200">
      <w:pPr>
        <w:jc w:val="center"/>
        <w:rPr>
          <w:b/>
          <w:lang w:val="sr-Cyrl-CS"/>
        </w:rPr>
      </w:pPr>
    </w:p>
    <w:p w:rsidR="00AB4200" w:rsidRPr="008D7A86" w:rsidRDefault="00AB4200" w:rsidP="00AB4200">
      <w:pPr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 xml:space="preserve">          </w:t>
      </w:r>
      <w:r w:rsidR="005B772C">
        <w:rPr>
          <w:lang w:val="ru-RU"/>
        </w:rPr>
        <w:t>S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obzirom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na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to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da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ugovorne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strane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ovaj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ugovor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zaključuju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u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međusobnom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poverenju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i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uvažavanju</w:t>
      </w:r>
      <w:r w:rsidRPr="008D7A86">
        <w:rPr>
          <w:lang w:val="ru-RU"/>
        </w:rPr>
        <w:t xml:space="preserve">, </w:t>
      </w:r>
      <w:r w:rsidR="005B772C">
        <w:rPr>
          <w:lang w:val="ru-RU"/>
        </w:rPr>
        <w:t>iste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ističu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da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će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ga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u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svemu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izvršavati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prema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načelima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savesnosti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i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poštenja</w:t>
      </w:r>
      <w:r w:rsidRPr="008D7A86">
        <w:rPr>
          <w:lang w:val="ru-RU"/>
        </w:rPr>
        <w:t>.</w:t>
      </w:r>
    </w:p>
    <w:p w:rsidR="00AB4200" w:rsidRPr="00655FFA" w:rsidRDefault="00AB4200" w:rsidP="00AB4200">
      <w:pPr>
        <w:tabs>
          <w:tab w:val="left" w:pos="720"/>
        </w:tabs>
        <w:jc w:val="both"/>
        <w:rPr>
          <w:lang w:val="ru-RU"/>
        </w:rPr>
      </w:pPr>
      <w:r w:rsidRPr="00655FFA">
        <w:rPr>
          <w:lang w:val="ru-RU"/>
        </w:rPr>
        <w:t xml:space="preserve">          </w:t>
      </w:r>
      <w:r w:rsidR="005B772C">
        <w:rPr>
          <w:lang w:val="ru-RU"/>
        </w:rPr>
        <w:t>Na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sve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što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nije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regulisano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ovim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ugovorom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primenjivaće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se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odredbe</w:t>
      </w:r>
      <w:r w:rsidRPr="00655FFA">
        <w:rPr>
          <w:lang w:val="ru-RU"/>
        </w:rPr>
        <w:t xml:space="preserve"> </w:t>
      </w:r>
      <w:r w:rsidR="005B772C">
        <w:rPr>
          <w:lang w:val="sr-Cyrl-RS"/>
        </w:rPr>
        <w:t>važećih</w:t>
      </w:r>
      <w:r w:rsidR="000A2CA5" w:rsidRPr="00655FFA">
        <w:rPr>
          <w:lang w:val="sr-Cyrl-RS"/>
        </w:rPr>
        <w:t xml:space="preserve"> </w:t>
      </w:r>
      <w:r w:rsidR="005B772C">
        <w:rPr>
          <w:lang w:val="sr-Cyrl-RS"/>
        </w:rPr>
        <w:t>propisa</w:t>
      </w:r>
      <w:r w:rsidRPr="00655FFA">
        <w:rPr>
          <w:lang w:val="sr-Cyrl-RS"/>
        </w:rPr>
        <w:t xml:space="preserve"> </w:t>
      </w:r>
      <w:r w:rsidR="005B772C">
        <w:rPr>
          <w:lang w:val="ru-RU"/>
        </w:rPr>
        <w:t>koji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regulišu</w:t>
      </w:r>
      <w:r w:rsidRPr="00655FFA">
        <w:rPr>
          <w:lang w:val="sr-Cyrl-RS"/>
        </w:rPr>
        <w:t xml:space="preserve"> </w:t>
      </w:r>
      <w:r w:rsidR="005B772C">
        <w:rPr>
          <w:lang w:val="sr-Cyrl-RS"/>
        </w:rPr>
        <w:t>oblast</w:t>
      </w:r>
      <w:r w:rsidRPr="00655FFA">
        <w:rPr>
          <w:lang w:val="sr-Cyrl-RS"/>
        </w:rPr>
        <w:t xml:space="preserve"> </w:t>
      </w:r>
      <w:r w:rsidR="005B772C">
        <w:rPr>
          <w:lang w:val="sr-Cyrl-RS"/>
        </w:rPr>
        <w:t>predmeta</w:t>
      </w:r>
      <w:r w:rsidRPr="00655FFA">
        <w:rPr>
          <w:lang w:val="sr-Cyrl-RS"/>
        </w:rPr>
        <w:t xml:space="preserve"> </w:t>
      </w:r>
      <w:r w:rsidR="005B772C">
        <w:rPr>
          <w:lang w:val="sr-Cyrl-RS"/>
        </w:rPr>
        <w:t>ovog</w:t>
      </w:r>
      <w:r w:rsidRPr="00655FFA">
        <w:rPr>
          <w:lang w:val="sr-Cyrl-RS"/>
        </w:rPr>
        <w:t xml:space="preserve"> </w:t>
      </w:r>
      <w:r w:rsidR="005B772C">
        <w:rPr>
          <w:lang w:val="sr-Cyrl-RS"/>
        </w:rPr>
        <w:t>ugovora</w:t>
      </w:r>
      <w:r w:rsidRPr="00655FFA">
        <w:rPr>
          <w:lang w:val="sr-Cyrl-RS"/>
        </w:rPr>
        <w:t>.</w:t>
      </w:r>
    </w:p>
    <w:p w:rsidR="00AB4200" w:rsidRPr="00655FFA" w:rsidRDefault="00AB4200" w:rsidP="00AB4200">
      <w:pPr>
        <w:tabs>
          <w:tab w:val="left" w:pos="720"/>
        </w:tabs>
        <w:jc w:val="both"/>
        <w:rPr>
          <w:lang w:val="ru-RU"/>
        </w:rPr>
      </w:pPr>
      <w:r w:rsidRPr="00655FFA">
        <w:rPr>
          <w:lang w:val="sr-Cyrl-CS"/>
        </w:rPr>
        <w:t xml:space="preserve">          </w:t>
      </w:r>
      <w:r w:rsidR="005B772C">
        <w:rPr>
          <w:lang w:val="ru-RU"/>
        </w:rPr>
        <w:t>Na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ovaj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ugovor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će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se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primenjivati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i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isti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će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biti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tumačen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isključivo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prema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propisima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Republike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Srbije</w:t>
      </w:r>
      <w:r w:rsidRPr="00655FFA">
        <w:rPr>
          <w:lang w:val="ru-RU"/>
        </w:rPr>
        <w:t>.</w:t>
      </w:r>
    </w:p>
    <w:p w:rsidR="00AB4200" w:rsidRPr="00655FFA" w:rsidRDefault="00AB4200" w:rsidP="00AB4200">
      <w:pPr>
        <w:tabs>
          <w:tab w:val="left" w:pos="720"/>
        </w:tabs>
        <w:jc w:val="both"/>
        <w:rPr>
          <w:lang w:val="sr-Cyrl-CS"/>
        </w:rPr>
      </w:pPr>
      <w:r w:rsidRPr="00655FFA">
        <w:rPr>
          <w:lang w:val="ru-RU"/>
        </w:rPr>
        <w:t xml:space="preserve">          </w:t>
      </w:r>
      <w:r w:rsidR="005B772C">
        <w:rPr>
          <w:lang w:val="ru-RU"/>
        </w:rPr>
        <w:t>Ugovorne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strane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će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sve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eventualne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međusobne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sporove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koji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proizilaze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ili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su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u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vezi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sa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ovim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ugovorom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rešavati</w:t>
      </w:r>
      <w:r w:rsidRPr="00655FFA">
        <w:rPr>
          <w:lang w:val="ru-RU"/>
        </w:rPr>
        <w:t xml:space="preserve"> </w:t>
      </w:r>
      <w:r w:rsidR="005B772C">
        <w:rPr>
          <w:lang w:val="sr-Cyrl-CS"/>
        </w:rPr>
        <w:t>sporazumno</w:t>
      </w:r>
      <w:r w:rsidRPr="00655FFA">
        <w:rPr>
          <w:lang w:val="sr-Cyrl-RS"/>
        </w:rPr>
        <w:t xml:space="preserve"> </w:t>
      </w:r>
      <w:r w:rsidR="005B772C">
        <w:rPr>
          <w:lang w:val="sr-Cyrl-RS"/>
        </w:rPr>
        <w:t>mirnim</w:t>
      </w:r>
      <w:r w:rsidRPr="00655FFA">
        <w:rPr>
          <w:lang w:val="sr-Cyrl-RS"/>
        </w:rPr>
        <w:t xml:space="preserve"> </w:t>
      </w:r>
      <w:r w:rsidR="005B772C">
        <w:rPr>
          <w:lang w:val="sr-Cyrl-RS"/>
        </w:rPr>
        <w:t>putem</w:t>
      </w:r>
      <w:r w:rsidRPr="00655FFA">
        <w:rPr>
          <w:lang w:val="sr-Cyrl-CS"/>
        </w:rPr>
        <w:t>.</w:t>
      </w:r>
    </w:p>
    <w:p w:rsidR="00AB4200" w:rsidRPr="00655FFA" w:rsidRDefault="00AB4200" w:rsidP="00AB4200">
      <w:pPr>
        <w:tabs>
          <w:tab w:val="left" w:pos="720"/>
        </w:tabs>
        <w:jc w:val="both"/>
        <w:rPr>
          <w:lang w:val="sr-Cyrl-CS"/>
        </w:rPr>
      </w:pPr>
      <w:r w:rsidRPr="00655FFA">
        <w:rPr>
          <w:lang w:val="sr-Cyrl-CS"/>
        </w:rPr>
        <w:t xml:space="preserve">          </w:t>
      </w:r>
      <w:r w:rsidR="005B772C">
        <w:rPr>
          <w:lang w:val="ru-RU"/>
        </w:rPr>
        <w:t>Ukoliko</w:t>
      </w:r>
      <w:r w:rsidRPr="00655FFA">
        <w:rPr>
          <w:lang w:val="ru-RU"/>
        </w:rPr>
        <w:t xml:space="preserve"> </w:t>
      </w:r>
      <w:r w:rsidR="005B772C">
        <w:rPr>
          <w:lang w:val="ru-RU"/>
        </w:rPr>
        <w:t>sporazumno</w:t>
      </w:r>
      <w:r w:rsidRPr="00655FFA">
        <w:rPr>
          <w:lang w:val="ru-RU"/>
        </w:rPr>
        <w:t xml:space="preserve"> – </w:t>
      </w:r>
      <w:r w:rsidR="005B772C">
        <w:rPr>
          <w:lang w:val="ru-RU"/>
        </w:rPr>
        <w:t>vansudsko</w:t>
      </w:r>
      <w:r w:rsidRPr="00655FFA">
        <w:rPr>
          <w:lang w:val="ru-RU"/>
        </w:rPr>
        <w:t xml:space="preserve"> </w:t>
      </w:r>
      <w:r w:rsidR="005B772C">
        <w:rPr>
          <w:lang w:val="sr-Cyrl-RS"/>
        </w:rPr>
        <w:t>rešenje</w:t>
      </w:r>
      <w:r w:rsidRPr="00655FFA">
        <w:rPr>
          <w:lang w:val="sr-Cyrl-RS"/>
        </w:rPr>
        <w:t xml:space="preserve"> </w:t>
      </w:r>
      <w:r w:rsidR="005B772C">
        <w:rPr>
          <w:lang w:val="sr-Cyrl-RS"/>
        </w:rPr>
        <w:t>nije</w:t>
      </w:r>
      <w:r w:rsidRPr="00655FFA">
        <w:rPr>
          <w:lang w:val="sr-Cyrl-RS"/>
        </w:rPr>
        <w:t xml:space="preserve"> </w:t>
      </w:r>
      <w:r w:rsidR="005B772C">
        <w:rPr>
          <w:lang w:val="sr-Cyrl-RS"/>
        </w:rPr>
        <w:t>moguće</w:t>
      </w:r>
      <w:r w:rsidRPr="00655FFA">
        <w:rPr>
          <w:lang w:val="sr-Cyrl-RS"/>
        </w:rPr>
        <w:t xml:space="preserve">, </w:t>
      </w:r>
      <w:r w:rsidR="005B772C">
        <w:rPr>
          <w:lang w:val="ru-RU"/>
        </w:rPr>
        <w:t>u</w:t>
      </w:r>
      <w:r w:rsidR="005B772C">
        <w:rPr>
          <w:lang w:val="sr-Cyrl-CS"/>
        </w:rPr>
        <w:t>govorne</w:t>
      </w:r>
      <w:r w:rsidRPr="00655FFA">
        <w:rPr>
          <w:lang w:val="sr-Cyrl-CS"/>
        </w:rPr>
        <w:t xml:space="preserve"> </w:t>
      </w:r>
      <w:r w:rsidR="005B772C">
        <w:rPr>
          <w:lang w:val="sr-Cyrl-CS"/>
        </w:rPr>
        <w:t>strane</w:t>
      </w:r>
      <w:r w:rsidRPr="00655FFA">
        <w:rPr>
          <w:lang w:val="sr-Cyrl-CS"/>
        </w:rPr>
        <w:t xml:space="preserve"> </w:t>
      </w:r>
      <w:r w:rsidR="005B772C">
        <w:rPr>
          <w:lang w:val="sr-Cyrl-CS"/>
        </w:rPr>
        <w:t>su</w:t>
      </w:r>
      <w:r w:rsidRPr="00655FFA">
        <w:rPr>
          <w:lang w:val="sr-Cyrl-CS"/>
        </w:rPr>
        <w:t xml:space="preserve"> </w:t>
      </w:r>
      <w:r w:rsidR="005B772C">
        <w:rPr>
          <w:lang w:val="sr-Cyrl-CS"/>
        </w:rPr>
        <w:t>saglasne</w:t>
      </w:r>
      <w:r w:rsidRPr="00655FFA">
        <w:rPr>
          <w:lang w:val="sr-Cyrl-RS"/>
        </w:rPr>
        <w:t xml:space="preserve">, </w:t>
      </w:r>
      <w:r w:rsidR="005B772C">
        <w:rPr>
          <w:lang w:val="sr-Cyrl-RS"/>
        </w:rPr>
        <w:t>što</w:t>
      </w:r>
      <w:r w:rsidRPr="00655FFA">
        <w:rPr>
          <w:lang w:val="sr-Cyrl-RS"/>
        </w:rPr>
        <w:t xml:space="preserve"> </w:t>
      </w:r>
      <w:r w:rsidR="005B772C">
        <w:rPr>
          <w:lang w:val="sr-Cyrl-RS"/>
        </w:rPr>
        <w:t>svojim</w:t>
      </w:r>
      <w:r w:rsidRPr="00655FFA">
        <w:rPr>
          <w:lang w:val="sr-Cyrl-RS"/>
        </w:rPr>
        <w:t xml:space="preserve"> </w:t>
      </w:r>
      <w:r w:rsidR="005B772C">
        <w:rPr>
          <w:lang w:val="sr-Cyrl-RS"/>
        </w:rPr>
        <w:t>potpisima</w:t>
      </w:r>
      <w:r w:rsidRPr="00655FFA">
        <w:rPr>
          <w:lang w:val="sr-Cyrl-RS"/>
        </w:rPr>
        <w:t xml:space="preserve"> </w:t>
      </w:r>
      <w:r w:rsidR="005B772C">
        <w:rPr>
          <w:lang w:val="sr-Cyrl-RS"/>
        </w:rPr>
        <w:t>potvrđuju</w:t>
      </w:r>
      <w:r w:rsidRPr="00655FFA">
        <w:rPr>
          <w:lang w:val="sr-Cyrl-RS"/>
        </w:rPr>
        <w:t xml:space="preserve">, </w:t>
      </w:r>
      <w:r w:rsidR="005B772C">
        <w:rPr>
          <w:lang w:val="sr-Cyrl-RS"/>
        </w:rPr>
        <w:t>da</w:t>
      </w:r>
      <w:r w:rsidRPr="00655FFA">
        <w:rPr>
          <w:lang w:val="sr-Cyrl-RS"/>
        </w:rPr>
        <w:t xml:space="preserve"> </w:t>
      </w:r>
      <w:r w:rsidR="005B772C">
        <w:rPr>
          <w:lang w:val="sr-Cyrl-RS"/>
        </w:rPr>
        <w:t>će</w:t>
      </w:r>
      <w:r w:rsidRPr="00655FFA">
        <w:rPr>
          <w:lang w:val="sr-Cyrl-RS"/>
        </w:rPr>
        <w:t xml:space="preserve"> </w:t>
      </w:r>
      <w:r w:rsidR="005B772C">
        <w:rPr>
          <w:lang w:val="sr-Cyrl-RS"/>
        </w:rPr>
        <w:t>rešavanje</w:t>
      </w:r>
      <w:r w:rsidRPr="00655FFA">
        <w:rPr>
          <w:lang w:val="sr-Cyrl-RS"/>
        </w:rPr>
        <w:t xml:space="preserve"> </w:t>
      </w:r>
      <w:r w:rsidR="005B772C">
        <w:rPr>
          <w:lang w:val="sr-Cyrl-RS"/>
        </w:rPr>
        <w:t>spora</w:t>
      </w:r>
      <w:r w:rsidRPr="00655FFA">
        <w:rPr>
          <w:lang w:val="sr-Cyrl-RS"/>
        </w:rPr>
        <w:t xml:space="preserve"> </w:t>
      </w:r>
      <w:r w:rsidR="005B772C">
        <w:rPr>
          <w:lang w:val="sr-Cyrl-RS"/>
        </w:rPr>
        <w:t>poveriti</w:t>
      </w:r>
      <w:r w:rsidRPr="00655FFA">
        <w:rPr>
          <w:lang w:val="sr-Cyrl-CS"/>
        </w:rPr>
        <w:t xml:space="preserve"> </w:t>
      </w:r>
      <w:r w:rsidR="005B772C">
        <w:rPr>
          <w:lang w:val="sr-Cyrl-CS"/>
        </w:rPr>
        <w:t>Privrednom</w:t>
      </w:r>
      <w:r w:rsidRPr="00655FFA">
        <w:rPr>
          <w:lang w:val="sr-Cyrl-CS"/>
        </w:rPr>
        <w:t xml:space="preserve"> </w:t>
      </w:r>
      <w:r w:rsidR="005B772C">
        <w:rPr>
          <w:lang w:val="sr-Cyrl-CS"/>
        </w:rPr>
        <w:t>sudu</w:t>
      </w:r>
      <w:r w:rsidRPr="00655FFA">
        <w:rPr>
          <w:lang w:val="sr-Cyrl-CS"/>
        </w:rPr>
        <w:t xml:space="preserve"> </w:t>
      </w:r>
      <w:r w:rsidR="005B772C">
        <w:rPr>
          <w:lang w:val="sr-Cyrl-CS"/>
        </w:rPr>
        <w:t>u</w:t>
      </w:r>
      <w:r w:rsidRPr="00655FFA">
        <w:rPr>
          <w:lang w:val="sr-Cyrl-CS"/>
        </w:rPr>
        <w:t xml:space="preserve"> </w:t>
      </w:r>
      <w:r w:rsidR="005B772C">
        <w:rPr>
          <w:lang w:val="sr-Cyrl-CS"/>
        </w:rPr>
        <w:t>Beogradu</w:t>
      </w:r>
      <w:r w:rsidRPr="00655FFA">
        <w:rPr>
          <w:lang w:val="sr-Cyrl-CS"/>
        </w:rPr>
        <w:t>.</w:t>
      </w:r>
    </w:p>
    <w:p w:rsidR="00AB4200" w:rsidRPr="00021B33" w:rsidRDefault="00AB4200" w:rsidP="00AB4200">
      <w:pPr>
        <w:rPr>
          <w:bCs/>
          <w:color w:val="FF0000"/>
          <w:lang w:val="sr-Cyrl-CS"/>
        </w:rPr>
      </w:pPr>
    </w:p>
    <w:p w:rsidR="00AB4200" w:rsidRDefault="005B772C" w:rsidP="00AB4200">
      <w:pPr>
        <w:jc w:val="center"/>
        <w:rPr>
          <w:b/>
          <w:lang w:val="sr-Cyrl-CS"/>
        </w:rPr>
      </w:pPr>
      <w:r>
        <w:rPr>
          <w:b/>
          <w:lang w:val="sr-Cyrl-CS"/>
        </w:rPr>
        <w:t>Član</w:t>
      </w:r>
      <w:r w:rsidR="00AB4200">
        <w:rPr>
          <w:b/>
          <w:lang w:val="sr-Cyrl-CS"/>
        </w:rPr>
        <w:t xml:space="preserve"> 15.</w:t>
      </w:r>
    </w:p>
    <w:p w:rsidR="00AB4200" w:rsidRDefault="00AB4200" w:rsidP="00AB4200">
      <w:pPr>
        <w:rPr>
          <w:bCs/>
          <w:lang w:val="sr-Cyrl-CS"/>
        </w:rPr>
      </w:pPr>
    </w:p>
    <w:p w:rsidR="00AB4200" w:rsidRPr="00E26892" w:rsidRDefault="00AB4200" w:rsidP="00AB4200">
      <w:pPr>
        <w:tabs>
          <w:tab w:val="left" w:pos="720"/>
        </w:tabs>
        <w:jc w:val="both"/>
        <w:rPr>
          <w:lang w:val="ru-RU"/>
        </w:rPr>
      </w:pPr>
      <w:r w:rsidRPr="006B7E55">
        <w:rPr>
          <w:lang w:val="ru-RU"/>
        </w:rPr>
        <w:t xml:space="preserve">          </w:t>
      </w:r>
      <w:r w:rsidR="005B772C">
        <w:rPr>
          <w:lang w:val="ru-RU"/>
        </w:rPr>
        <w:t>Ugovorne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strane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saglasno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izjavljuju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da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im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je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ovaj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ugovor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pročitan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i</w:t>
      </w:r>
      <w:r w:rsidRPr="008D7A86">
        <w:rPr>
          <w:lang w:val="ru-RU"/>
        </w:rPr>
        <w:t xml:space="preserve"> </w:t>
      </w:r>
      <w:r w:rsidR="005B772C">
        <w:rPr>
          <w:lang w:val="ru-RU"/>
        </w:rPr>
        <w:t>protumačen</w:t>
      </w:r>
      <w:r w:rsidRPr="00E26892">
        <w:rPr>
          <w:lang w:val="ru-RU"/>
        </w:rPr>
        <w:t xml:space="preserve">, </w:t>
      </w:r>
      <w:r w:rsidR="005B772C">
        <w:rPr>
          <w:lang w:val="ru-RU"/>
        </w:rPr>
        <w:t>te</w:t>
      </w:r>
      <w:r w:rsidRPr="00E26892">
        <w:rPr>
          <w:lang w:val="ru-RU"/>
        </w:rPr>
        <w:t xml:space="preserve"> </w:t>
      </w:r>
      <w:r w:rsidR="005B772C">
        <w:rPr>
          <w:lang w:val="ru-RU"/>
        </w:rPr>
        <w:t>ga</w:t>
      </w:r>
      <w:r w:rsidRPr="00E26892">
        <w:rPr>
          <w:lang w:val="ru-RU"/>
        </w:rPr>
        <w:t xml:space="preserve"> </w:t>
      </w:r>
      <w:r w:rsidR="005B772C">
        <w:rPr>
          <w:lang w:val="ru-RU"/>
        </w:rPr>
        <w:t>bez</w:t>
      </w:r>
      <w:r w:rsidRPr="00E26892">
        <w:rPr>
          <w:lang w:val="ru-RU"/>
        </w:rPr>
        <w:t xml:space="preserve"> </w:t>
      </w:r>
      <w:r w:rsidR="005B772C">
        <w:rPr>
          <w:lang w:val="ru-RU"/>
        </w:rPr>
        <w:t>primedbi</w:t>
      </w:r>
      <w:r w:rsidRPr="00E26892">
        <w:rPr>
          <w:lang w:val="ru-RU"/>
        </w:rPr>
        <w:t xml:space="preserve"> </w:t>
      </w:r>
      <w:r w:rsidR="005B772C">
        <w:rPr>
          <w:lang w:val="ru-RU"/>
        </w:rPr>
        <w:t>potpisuju</w:t>
      </w:r>
      <w:r w:rsidRPr="00E26892">
        <w:rPr>
          <w:lang w:val="ru-RU"/>
        </w:rPr>
        <w:t xml:space="preserve"> </w:t>
      </w:r>
      <w:r w:rsidR="005B772C">
        <w:rPr>
          <w:lang w:val="ru-RU"/>
        </w:rPr>
        <w:t>u</w:t>
      </w:r>
      <w:r w:rsidRPr="00E26892">
        <w:rPr>
          <w:lang w:val="ru-RU"/>
        </w:rPr>
        <w:t xml:space="preserve"> </w:t>
      </w:r>
      <w:r w:rsidR="005B772C">
        <w:rPr>
          <w:lang w:val="ru-RU"/>
        </w:rPr>
        <w:t>znak</w:t>
      </w:r>
      <w:r w:rsidRPr="00E26892">
        <w:rPr>
          <w:lang w:val="ru-RU"/>
        </w:rPr>
        <w:t xml:space="preserve"> </w:t>
      </w:r>
      <w:r w:rsidR="005B772C">
        <w:rPr>
          <w:lang w:val="ru-RU"/>
        </w:rPr>
        <w:t>svoje</w:t>
      </w:r>
      <w:r w:rsidRPr="00E26892">
        <w:rPr>
          <w:lang w:val="ru-RU"/>
        </w:rPr>
        <w:t xml:space="preserve"> </w:t>
      </w:r>
      <w:r w:rsidR="005B772C">
        <w:rPr>
          <w:lang w:val="ru-RU"/>
        </w:rPr>
        <w:t>slobodno</w:t>
      </w:r>
      <w:r w:rsidRPr="00E26892">
        <w:rPr>
          <w:lang w:val="ru-RU"/>
        </w:rPr>
        <w:t xml:space="preserve"> </w:t>
      </w:r>
      <w:r w:rsidR="005B772C">
        <w:rPr>
          <w:lang w:val="ru-RU"/>
        </w:rPr>
        <w:t>izražene</w:t>
      </w:r>
      <w:r w:rsidRPr="00E26892">
        <w:rPr>
          <w:lang w:val="ru-RU"/>
        </w:rPr>
        <w:t xml:space="preserve"> </w:t>
      </w:r>
      <w:r w:rsidR="005B772C">
        <w:rPr>
          <w:lang w:val="ru-RU"/>
        </w:rPr>
        <w:t>volje</w:t>
      </w:r>
      <w:r w:rsidRPr="00E26892">
        <w:rPr>
          <w:lang w:val="ru-RU"/>
        </w:rPr>
        <w:t>.</w:t>
      </w:r>
    </w:p>
    <w:p w:rsidR="00AB4200" w:rsidRPr="00E26892" w:rsidRDefault="00AB4200" w:rsidP="00AB4200">
      <w:pPr>
        <w:tabs>
          <w:tab w:val="left" w:pos="720"/>
        </w:tabs>
        <w:jc w:val="both"/>
        <w:rPr>
          <w:lang w:val="sr-Cyrl-CS"/>
        </w:rPr>
      </w:pPr>
      <w:r w:rsidRPr="006B7E55">
        <w:rPr>
          <w:lang w:val="ru-RU"/>
        </w:rPr>
        <w:t xml:space="preserve">          </w:t>
      </w:r>
      <w:r w:rsidR="005B772C">
        <w:rPr>
          <w:lang w:val="ru-RU"/>
        </w:rPr>
        <w:t>Ovaj</w:t>
      </w:r>
      <w:r w:rsidRPr="00E26892">
        <w:rPr>
          <w:lang w:val="ru-RU"/>
        </w:rPr>
        <w:t xml:space="preserve"> </w:t>
      </w:r>
      <w:r w:rsidR="005B772C">
        <w:rPr>
          <w:lang w:val="ru-RU"/>
        </w:rPr>
        <w:t>ugovor</w:t>
      </w:r>
      <w:r w:rsidRPr="00E26892">
        <w:rPr>
          <w:lang w:val="sr-Cyrl-CS"/>
        </w:rPr>
        <w:t xml:space="preserve"> </w:t>
      </w:r>
      <w:r w:rsidR="005B772C">
        <w:rPr>
          <w:lang w:val="sr-Cyrl-CS"/>
        </w:rPr>
        <w:t>stupa</w:t>
      </w:r>
      <w:r w:rsidRPr="00E26892">
        <w:rPr>
          <w:lang w:val="sr-Cyrl-CS"/>
        </w:rPr>
        <w:t xml:space="preserve"> </w:t>
      </w:r>
      <w:r w:rsidR="005B772C">
        <w:rPr>
          <w:lang w:val="sr-Cyrl-CS"/>
        </w:rPr>
        <w:t>na</w:t>
      </w:r>
      <w:r w:rsidRPr="00E26892">
        <w:rPr>
          <w:lang w:val="sr-Cyrl-CS"/>
        </w:rPr>
        <w:t xml:space="preserve"> </w:t>
      </w:r>
      <w:r w:rsidR="005B772C">
        <w:rPr>
          <w:lang w:val="sr-Cyrl-CS"/>
        </w:rPr>
        <w:t>snagu</w:t>
      </w:r>
      <w:r w:rsidRPr="00E26892">
        <w:rPr>
          <w:lang w:val="sr-Cyrl-CS"/>
        </w:rPr>
        <w:t xml:space="preserve"> </w:t>
      </w:r>
      <w:r w:rsidR="005B772C">
        <w:rPr>
          <w:lang w:val="sr-Cyrl-CS"/>
        </w:rPr>
        <w:t>danom</w:t>
      </w:r>
      <w:r w:rsidRPr="00E26892">
        <w:rPr>
          <w:lang w:val="sr-Cyrl-CS"/>
        </w:rPr>
        <w:t xml:space="preserve"> </w:t>
      </w:r>
      <w:r w:rsidR="005B772C">
        <w:rPr>
          <w:lang w:val="sr-Cyrl-CS"/>
        </w:rPr>
        <w:t>potpisivanja</w:t>
      </w:r>
      <w:r w:rsidRPr="00E26892">
        <w:rPr>
          <w:lang w:val="sr-Cyrl-CS"/>
        </w:rPr>
        <w:t xml:space="preserve"> </w:t>
      </w:r>
      <w:r w:rsidR="005B772C">
        <w:rPr>
          <w:lang w:val="sr-Cyrl-CS"/>
        </w:rPr>
        <w:t>ovlašćenih</w:t>
      </w:r>
      <w:r w:rsidRPr="00E26892">
        <w:rPr>
          <w:lang w:val="sr-Cyrl-CS"/>
        </w:rPr>
        <w:t xml:space="preserve"> </w:t>
      </w:r>
      <w:r w:rsidR="005B772C">
        <w:rPr>
          <w:lang w:val="sr-Cyrl-CS"/>
        </w:rPr>
        <w:t>predstavnika</w:t>
      </w:r>
      <w:r w:rsidRPr="00E26892">
        <w:rPr>
          <w:lang w:val="sr-Cyrl-CS"/>
        </w:rPr>
        <w:t xml:space="preserve"> </w:t>
      </w:r>
      <w:r w:rsidR="005B772C">
        <w:rPr>
          <w:lang w:val="sr-Cyrl-CS"/>
        </w:rPr>
        <w:t>ugovornih</w:t>
      </w:r>
      <w:r w:rsidRPr="00E26892">
        <w:rPr>
          <w:lang w:val="sr-Cyrl-CS"/>
        </w:rPr>
        <w:t xml:space="preserve"> </w:t>
      </w:r>
      <w:r w:rsidR="005B772C">
        <w:rPr>
          <w:lang w:val="sr-Cyrl-CS"/>
        </w:rPr>
        <w:t>strana</w:t>
      </w:r>
      <w:r w:rsidRPr="00E26892">
        <w:rPr>
          <w:lang w:val="ru-RU"/>
        </w:rPr>
        <w:t>.</w:t>
      </w:r>
      <w:r w:rsidRPr="00E26892">
        <w:rPr>
          <w:lang w:val="sr-Cyrl-CS"/>
        </w:rPr>
        <w:t xml:space="preserve"> </w:t>
      </w:r>
    </w:p>
    <w:p w:rsidR="00AB4200" w:rsidRPr="00DC443A" w:rsidRDefault="00AB4200" w:rsidP="00AB4200">
      <w:pPr>
        <w:rPr>
          <w:bCs/>
          <w:lang w:val="ru-RU"/>
        </w:rPr>
      </w:pPr>
    </w:p>
    <w:p w:rsidR="00AB4200" w:rsidRDefault="005B772C" w:rsidP="00AB4200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Član</w:t>
      </w:r>
      <w:r w:rsidR="00AB4200">
        <w:rPr>
          <w:b/>
          <w:lang w:val="sr-Cyrl-CS"/>
        </w:rPr>
        <w:t xml:space="preserve"> 16.</w:t>
      </w:r>
    </w:p>
    <w:p w:rsidR="00AB4200" w:rsidRDefault="00AB4200" w:rsidP="00AB4200">
      <w:pPr>
        <w:rPr>
          <w:bCs/>
          <w:lang w:val="sr-Cyrl-CS"/>
        </w:rPr>
      </w:pPr>
    </w:p>
    <w:p w:rsidR="00AB4200" w:rsidRPr="008D7A86" w:rsidRDefault="00AB4200" w:rsidP="00AB4200">
      <w:pPr>
        <w:tabs>
          <w:tab w:val="left" w:pos="720"/>
        </w:tabs>
        <w:jc w:val="both"/>
        <w:rPr>
          <w:lang w:val="sr-Cyrl-RS"/>
        </w:rPr>
      </w:pPr>
      <w:r>
        <w:rPr>
          <w:lang w:val="sr-Cyrl-CS"/>
        </w:rPr>
        <w:t xml:space="preserve">          </w:t>
      </w:r>
      <w:r w:rsidR="005B772C">
        <w:rPr>
          <w:lang w:val="sr-Cyrl-CS"/>
        </w:rPr>
        <w:t>Ovaj</w:t>
      </w:r>
      <w:r w:rsidRPr="008D7A86">
        <w:rPr>
          <w:lang w:val="sr-Cyrl-CS"/>
        </w:rPr>
        <w:t xml:space="preserve"> </w:t>
      </w:r>
      <w:r w:rsidR="005B772C">
        <w:rPr>
          <w:lang w:val="sr-Cyrl-CS"/>
        </w:rPr>
        <w:t>ugovor</w:t>
      </w:r>
      <w:r w:rsidRPr="008D7A86">
        <w:rPr>
          <w:lang w:val="sr-Cyrl-CS"/>
        </w:rPr>
        <w:t xml:space="preserve"> </w:t>
      </w:r>
      <w:r w:rsidR="005B772C">
        <w:rPr>
          <w:lang w:val="sr-Cyrl-CS"/>
        </w:rPr>
        <w:t>sačinjen</w:t>
      </w:r>
      <w:r w:rsidRPr="008D7A86">
        <w:rPr>
          <w:lang w:val="sr-Cyrl-CS"/>
        </w:rPr>
        <w:t xml:space="preserve"> </w:t>
      </w:r>
      <w:r w:rsidR="005B772C">
        <w:rPr>
          <w:lang w:val="sr-Cyrl-CS"/>
        </w:rPr>
        <w:t>je</w:t>
      </w:r>
      <w:r w:rsidRPr="008D7A86">
        <w:rPr>
          <w:lang w:val="sr-Cyrl-CS"/>
        </w:rPr>
        <w:t xml:space="preserve"> </w:t>
      </w:r>
      <w:r w:rsidR="005B772C">
        <w:rPr>
          <w:lang w:val="sr-Cyrl-CS"/>
        </w:rPr>
        <w:t>u</w:t>
      </w:r>
      <w:r w:rsidRPr="008D7A86">
        <w:rPr>
          <w:lang w:val="sr-Cyrl-CS"/>
        </w:rPr>
        <w:t xml:space="preserve"> </w:t>
      </w:r>
      <w:r w:rsidR="005B772C">
        <w:rPr>
          <w:lang w:val="sr-Cyrl-CS"/>
        </w:rPr>
        <w:t>šest</w:t>
      </w:r>
      <w:r w:rsidRPr="008D7A86">
        <w:rPr>
          <w:lang w:val="sr-Cyrl-CS"/>
        </w:rPr>
        <w:t xml:space="preserve"> </w:t>
      </w:r>
      <w:r w:rsidR="005B772C">
        <w:rPr>
          <w:lang w:val="sr-Cyrl-CS"/>
        </w:rPr>
        <w:t>istovetnih</w:t>
      </w:r>
      <w:r w:rsidRPr="008D7A86">
        <w:rPr>
          <w:lang w:val="sr-Cyrl-CS"/>
        </w:rPr>
        <w:t xml:space="preserve"> </w:t>
      </w:r>
      <w:r w:rsidR="005B772C">
        <w:rPr>
          <w:lang w:val="sr-Cyrl-CS"/>
        </w:rPr>
        <w:t>primeraka</w:t>
      </w:r>
      <w:r w:rsidRPr="008D7A86">
        <w:rPr>
          <w:lang w:val="sr-Cyrl-CS"/>
        </w:rPr>
        <w:t xml:space="preserve"> </w:t>
      </w:r>
      <w:r w:rsidR="005B772C">
        <w:rPr>
          <w:lang w:val="sr-Cyrl-CS"/>
        </w:rPr>
        <w:t>od</w:t>
      </w:r>
      <w:r w:rsidRPr="008D7A86">
        <w:rPr>
          <w:lang w:val="sr-Cyrl-CS"/>
        </w:rPr>
        <w:t xml:space="preserve"> </w:t>
      </w:r>
      <w:r w:rsidR="005B772C">
        <w:rPr>
          <w:lang w:val="sr-Cyrl-CS"/>
        </w:rPr>
        <w:t>kojih</w:t>
      </w:r>
      <w:r w:rsidRPr="008D7A86">
        <w:rPr>
          <w:lang w:val="sr-Cyrl-CS"/>
        </w:rPr>
        <w:t xml:space="preserve"> </w:t>
      </w:r>
      <w:r w:rsidR="005B772C">
        <w:rPr>
          <w:lang w:val="sr-Cyrl-CS"/>
        </w:rPr>
        <w:t>svakoj</w:t>
      </w:r>
      <w:r w:rsidRPr="008D7A86">
        <w:rPr>
          <w:lang w:val="sr-Cyrl-CS"/>
        </w:rPr>
        <w:t xml:space="preserve"> </w:t>
      </w:r>
      <w:r w:rsidR="005B772C">
        <w:rPr>
          <w:lang w:val="sr-Cyrl-CS"/>
        </w:rPr>
        <w:t>ugovornoj</w:t>
      </w:r>
      <w:r w:rsidRPr="008D7A86">
        <w:rPr>
          <w:lang w:val="sr-Cyrl-CS"/>
        </w:rPr>
        <w:t xml:space="preserve"> </w:t>
      </w:r>
      <w:r w:rsidR="005B772C">
        <w:rPr>
          <w:lang w:val="sr-Cyrl-CS"/>
        </w:rPr>
        <w:t>strani</w:t>
      </w:r>
      <w:r w:rsidRPr="008D7A86">
        <w:rPr>
          <w:lang w:val="sr-Cyrl-RS"/>
        </w:rPr>
        <w:t xml:space="preserve"> </w:t>
      </w:r>
      <w:r w:rsidR="005B772C">
        <w:rPr>
          <w:lang w:val="sr-Cyrl-CS"/>
        </w:rPr>
        <w:t>pripada</w:t>
      </w:r>
      <w:r w:rsidRPr="008D7A86">
        <w:rPr>
          <w:lang w:val="sr-Cyrl-CS"/>
        </w:rPr>
        <w:t xml:space="preserve"> </w:t>
      </w:r>
      <w:r w:rsidR="005B772C">
        <w:rPr>
          <w:lang w:val="sr-Cyrl-CS"/>
        </w:rPr>
        <w:t>po</w:t>
      </w:r>
      <w:r w:rsidRPr="008D7A86">
        <w:rPr>
          <w:lang w:val="sr-Cyrl-CS"/>
        </w:rPr>
        <w:t xml:space="preserve"> </w:t>
      </w:r>
      <w:r w:rsidR="005B772C">
        <w:rPr>
          <w:lang w:val="sr-Cyrl-CS"/>
        </w:rPr>
        <w:t>tri</w:t>
      </w:r>
      <w:r w:rsidRPr="008D7A86">
        <w:rPr>
          <w:lang w:val="sr-Cyrl-CS"/>
        </w:rPr>
        <w:t xml:space="preserve"> </w:t>
      </w:r>
      <w:r w:rsidR="005B772C">
        <w:rPr>
          <w:lang w:val="sr-Cyrl-CS"/>
        </w:rPr>
        <w:t>primerka</w:t>
      </w:r>
      <w:r w:rsidRPr="008D7A86">
        <w:rPr>
          <w:lang w:val="sr-Cyrl-CS"/>
        </w:rPr>
        <w:t>.</w:t>
      </w:r>
    </w:p>
    <w:p w:rsidR="00AB4200" w:rsidRDefault="00AB4200" w:rsidP="00AB4200">
      <w:pPr>
        <w:rPr>
          <w:bCs/>
          <w:lang w:val="sr-Cyrl-CS"/>
        </w:rPr>
      </w:pPr>
    </w:p>
    <w:p w:rsidR="00AB4200" w:rsidRDefault="00AB4200" w:rsidP="00AB4200">
      <w:pPr>
        <w:jc w:val="center"/>
        <w:rPr>
          <w:bCs/>
          <w:lang w:val="sr-Cyrl-CS"/>
        </w:rPr>
      </w:pPr>
    </w:p>
    <w:p w:rsidR="00AB4200" w:rsidRDefault="00AB4200" w:rsidP="00AB4200">
      <w:pPr>
        <w:jc w:val="center"/>
        <w:rPr>
          <w:b/>
          <w:lang w:val="sr-Cyrl-CS"/>
        </w:rPr>
      </w:pPr>
    </w:p>
    <w:p w:rsidR="00AB4200" w:rsidRDefault="00AB4200" w:rsidP="00AB4200">
      <w:pPr>
        <w:jc w:val="center"/>
        <w:rPr>
          <w:b/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AB4200" w:rsidRPr="008D7A86" w:rsidTr="00AB4200">
        <w:tc>
          <w:tcPr>
            <w:tcW w:w="4428" w:type="dxa"/>
            <w:shd w:val="clear" w:color="auto" w:fill="auto"/>
          </w:tcPr>
          <w:p w:rsidR="00AB4200" w:rsidRPr="008D7A86" w:rsidRDefault="005B772C" w:rsidP="00AB420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>za</w:t>
            </w:r>
            <w:r w:rsidR="00AB4200" w:rsidRPr="008D7A86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Dobavljača</w:t>
            </w:r>
            <w:r w:rsidR="00AB4200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direktor</w:t>
            </w:r>
          </w:p>
        </w:tc>
        <w:tc>
          <w:tcPr>
            <w:tcW w:w="4428" w:type="dxa"/>
            <w:shd w:val="clear" w:color="auto" w:fill="auto"/>
          </w:tcPr>
          <w:p w:rsidR="00AB4200" w:rsidRDefault="005B772C" w:rsidP="0079737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za</w:t>
            </w:r>
            <w:r w:rsidR="00AB4200" w:rsidRPr="008D7A86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Naručioca</w:t>
            </w:r>
            <w:r w:rsidR="00AB4200">
              <w:rPr>
                <w:b/>
                <w:lang w:val="sr-Cyrl-CS"/>
              </w:rPr>
              <w:t xml:space="preserve">, </w:t>
            </w:r>
          </w:p>
          <w:p w:rsidR="00797372" w:rsidRPr="008D7A86" w:rsidRDefault="005B772C" w:rsidP="0079737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>Generalni</w:t>
            </w:r>
            <w:r w:rsidR="00797372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konzul</w:t>
            </w:r>
          </w:p>
        </w:tc>
      </w:tr>
      <w:tr w:rsidR="00AB4200" w:rsidRPr="008D7A86" w:rsidTr="00AB4200">
        <w:tc>
          <w:tcPr>
            <w:tcW w:w="4428" w:type="dxa"/>
            <w:shd w:val="clear" w:color="auto" w:fill="auto"/>
          </w:tcPr>
          <w:p w:rsidR="00AB4200" w:rsidRPr="008D7A86" w:rsidRDefault="00AB4200" w:rsidP="00AB4200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4428" w:type="dxa"/>
            <w:shd w:val="clear" w:color="auto" w:fill="auto"/>
          </w:tcPr>
          <w:p w:rsidR="00AB4200" w:rsidRPr="008D7A86" w:rsidRDefault="00AB4200" w:rsidP="00AB4200">
            <w:pPr>
              <w:jc w:val="center"/>
              <w:rPr>
                <w:b/>
                <w:lang w:val="sr-Cyrl-RS"/>
              </w:rPr>
            </w:pPr>
          </w:p>
        </w:tc>
      </w:tr>
      <w:tr w:rsidR="00AB4200" w:rsidRPr="008D7A86" w:rsidTr="00AB4200">
        <w:tc>
          <w:tcPr>
            <w:tcW w:w="4428" w:type="dxa"/>
            <w:shd w:val="clear" w:color="auto" w:fill="auto"/>
          </w:tcPr>
          <w:p w:rsidR="00AB4200" w:rsidRPr="008D7A86" w:rsidRDefault="00AB4200" w:rsidP="00AB4200">
            <w:pPr>
              <w:tabs>
                <w:tab w:val="left" w:pos="2844"/>
              </w:tabs>
              <w:jc w:val="center"/>
              <w:rPr>
                <w:b/>
                <w:lang w:val="sr-Cyrl-RS"/>
              </w:rPr>
            </w:pPr>
            <w:r w:rsidRPr="008D7A86">
              <w:rPr>
                <w:b/>
                <w:lang w:val="sr-Cyrl-RS"/>
              </w:rPr>
              <w:t>________________________________</w:t>
            </w:r>
          </w:p>
        </w:tc>
        <w:tc>
          <w:tcPr>
            <w:tcW w:w="4428" w:type="dxa"/>
            <w:shd w:val="clear" w:color="auto" w:fill="auto"/>
          </w:tcPr>
          <w:p w:rsidR="00AB4200" w:rsidRPr="008D7A86" w:rsidRDefault="00AB4200" w:rsidP="00AB4200">
            <w:pPr>
              <w:jc w:val="center"/>
              <w:rPr>
                <w:b/>
                <w:lang w:val="sr-Cyrl-RS"/>
              </w:rPr>
            </w:pPr>
            <w:r w:rsidRPr="008D7A86">
              <w:rPr>
                <w:b/>
                <w:lang w:val="sr-Cyrl-RS"/>
              </w:rPr>
              <w:t>__________________________________</w:t>
            </w:r>
          </w:p>
        </w:tc>
      </w:tr>
      <w:tr w:rsidR="00AB4200" w:rsidRPr="008D7A86" w:rsidTr="00AB4200">
        <w:tc>
          <w:tcPr>
            <w:tcW w:w="4428" w:type="dxa"/>
            <w:shd w:val="clear" w:color="auto" w:fill="auto"/>
          </w:tcPr>
          <w:p w:rsidR="00AB4200" w:rsidRPr="008D7A86" w:rsidRDefault="00AB4200" w:rsidP="00AB4200">
            <w:pPr>
              <w:tabs>
                <w:tab w:val="left" w:pos="2592"/>
              </w:tabs>
              <w:jc w:val="center"/>
              <w:rPr>
                <w:b/>
                <w:lang w:val="sr-Cyrl-RS"/>
              </w:rPr>
            </w:pPr>
          </w:p>
        </w:tc>
        <w:tc>
          <w:tcPr>
            <w:tcW w:w="4428" w:type="dxa"/>
            <w:shd w:val="clear" w:color="auto" w:fill="auto"/>
          </w:tcPr>
          <w:p w:rsidR="00AB4200" w:rsidRPr="006954BE" w:rsidRDefault="00AB4200" w:rsidP="00AB4200">
            <w:pPr>
              <w:jc w:val="center"/>
              <w:rPr>
                <w:b/>
                <w:lang w:val="sr-Cyrl-CS"/>
              </w:rPr>
            </w:pPr>
          </w:p>
        </w:tc>
      </w:tr>
    </w:tbl>
    <w:p w:rsidR="00AB4200" w:rsidRDefault="00AB4200" w:rsidP="00DC491A">
      <w:pPr>
        <w:rPr>
          <w:b/>
          <w:lang w:val="sr-Cyrl-CS"/>
        </w:rPr>
      </w:pPr>
    </w:p>
    <w:sectPr w:rsidR="00AB4200" w:rsidSect="00396108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61E" w:rsidRDefault="0013261E" w:rsidP="000E6EAF">
      <w:r>
        <w:separator/>
      </w:r>
    </w:p>
  </w:endnote>
  <w:endnote w:type="continuationSeparator" w:id="0">
    <w:p w:rsidR="0013261E" w:rsidRDefault="0013261E" w:rsidP="000E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61E" w:rsidRDefault="0013261E" w:rsidP="000E6EAF">
      <w:r>
        <w:separator/>
      </w:r>
    </w:p>
  </w:footnote>
  <w:footnote w:type="continuationSeparator" w:id="0">
    <w:p w:rsidR="0013261E" w:rsidRDefault="0013261E" w:rsidP="000E6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FB" w:rsidRPr="00797372" w:rsidRDefault="0013261E" w:rsidP="00797372">
    <w:pPr>
      <w:pStyle w:val="Header"/>
      <w:tabs>
        <w:tab w:val="clear" w:pos="4680"/>
        <w:tab w:val="clear" w:pos="9360"/>
        <w:tab w:val="left" w:pos="1935"/>
      </w:tabs>
      <w:rPr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sdt>
      <w:sdtP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id w:val="98381352"/>
        <w:docPartObj>
          <w:docPartGallery w:val="Page Numbers (Top of Page)"/>
          <w:docPartUnique/>
        </w:docPartObj>
      </w:sdtPr>
      <w:sdtEndPr/>
      <w:sdtContent>
        <w:r w:rsidR="00AE20FB" w:rsidRPr="00797372">
          <w:rPr>
            <w:color w:val="000000" w:themeColor="text1"/>
            <w:lang w:val="sr-Cyrl-R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стр</w:t>
        </w:r>
        <w:r w:rsidR="00AE20FB" w:rsidRPr="00797372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="00AE20FB" w:rsidRPr="00797372">
          <w:rPr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begin"/>
        </w:r>
        <w:r w:rsidR="00AE20FB" w:rsidRPr="00797372">
          <w:rPr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nstrText xml:space="preserve"> PAGE </w:instrText>
        </w:r>
        <w:r w:rsidR="00AE20FB" w:rsidRPr="00797372">
          <w:rPr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separate"/>
        </w:r>
        <w:r w:rsidR="005B772C">
          <w:rPr>
            <w:bCs/>
            <w:noProof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21</w:t>
        </w:r>
        <w:r w:rsidR="00AE20FB" w:rsidRPr="00797372">
          <w:rPr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end"/>
        </w:r>
        <w:r w:rsidR="00AE20FB" w:rsidRPr="00797372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="00AE20FB" w:rsidRPr="00797372">
          <w:rPr>
            <w:color w:val="000000" w:themeColor="text1"/>
            <w:lang w:val="sr-Cyrl-R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од </w:t>
        </w:r>
        <w:r w:rsidR="00AE20FB" w:rsidRPr="00797372">
          <w:rPr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begin"/>
        </w:r>
        <w:r w:rsidR="00AE20FB" w:rsidRPr="00797372">
          <w:rPr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nstrText xml:space="preserve"> NUMPAGES  </w:instrText>
        </w:r>
        <w:r w:rsidR="00AE20FB" w:rsidRPr="00797372">
          <w:rPr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separate"/>
        </w:r>
        <w:r w:rsidR="005B772C">
          <w:rPr>
            <w:bCs/>
            <w:noProof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33</w:t>
        </w:r>
        <w:r w:rsidR="00AE20FB" w:rsidRPr="00797372">
          <w:rPr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end"/>
        </w:r>
      </w:sdtContent>
    </w:sdt>
    <w:r w:rsidR="00AE20FB">
      <w:rPr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ab/>
    </w:r>
  </w:p>
  <w:p w:rsidR="00AE20FB" w:rsidRDefault="00AE2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89C"/>
    <w:multiLevelType w:val="multilevel"/>
    <w:tmpl w:val="9620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20E03"/>
    <w:multiLevelType w:val="multilevel"/>
    <w:tmpl w:val="6DBE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2683B"/>
    <w:multiLevelType w:val="hybridMultilevel"/>
    <w:tmpl w:val="76A4CF9C"/>
    <w:lvl w:ilvl="0" w:tplc="E35AA72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96766F2"/>
    <w:multiLevelType w:val="multilevel"/>
    <w:tmpl w:val="2E9A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B6D5B"/>
    <w:multiLevelType w:val="hybridMultilevel"/>
    <w:tmpl w:val="C994E4E8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861CC"/>
    <w:multiLevelType w:val="hybridMultilevel"/>
    <w:tmpl w:val="EB640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08DD"/>
    <w:multiLevelType w:val="multilevel"/>
    <w:tmpl w:val="84DA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376F4"/>
    <w:multiLevelType w:val="multilevel"/>
    <w:tmpl w:val="9E742FA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5947D1C"/>
    <w:multiLevelType w:val="multilevel"/>
    <w:tmpl w:val="9E742FA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06953"/>
    <w:multiLevelType w:val="multilevel"/>
    <w:tmpl w:val="D6B6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E90DDA"/>
    <w:multiLevelType w:val="hybridMultilevel"/>
    <w:tmpl w:val="CECABE32"/>
    <w:lvl w:ilvl="0" w:tplc="E5188F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C7146"/>
    <w:multiLevelType w:val="hybridMultilevel"/>
    <w:tmpl w:val="9028D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81F57"/>
    <w:multiLevelType w:val="hybridMultilevel"/>
    <w:tmpl w:val="9B8A8672"/>
    <w:lvl w:ilvl="0" w:tplc="390E3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8365D"/>
    <w:multiLevelType w:val="multilevel"/>
    <w:tmpl w:val="9E742FA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2AB9310A"/>
    <w:multiLevelType w:val="multilevel"/>
    <w:tmpl w:val="073A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4867AF"/>
    <w:multiLevelType w:val="hybridMultilevel"/>
    <w:tmpl w:val="2160EC0C"/>
    <w:lvl w:ilvl="0" w:tplc="E5188F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31359"/>
    <w:multiLevelType w:val="multilevel"/>
    <w:tmpl w:val="9E742FA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32897B1A"/>
    <w:multiLevelType w:val="multilevel"/>
    <w:tmpl w:val="9E742FA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35787F58"/>
    <w:multiLevelType w:val="hybridMultilevel"/>
    <w:tmpl w:val="345AD484"/>
    <w:lvl w:ilvl="0" w:tplc="7F9C0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D04FC"/>
    <w:multiLevelType w:val="multilevel"/>
    <w:tmpl w:val="E85A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5406C7"/>
    <w:multiLevelType w:val="multilevel"/>
    <w:tmpl w:val="422E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FC236C"/>
    <w:multiLevelType w:val="hybridMultilevel"/>
    <w:tmpl w:val="ADE818FA"/>
    <w:lvl w:ilvl="0" w:tplc="0C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3F3B0020"/>
    <w:multiLevelType w:val="hybridMultilevel"/>
    <w:tmpl w:val="EF760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265B5"/>
    <w:multiLevelType w:val="multilevel"/>
    <w:tmpl w:val="A47251A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47E1461C"/>
    <w:multiLevelType w:val="multilevel"/>
    <w:tmpl w:val="CAC2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9A533C"/>
    <w:multiLevelType w:val="multilevel"/>
    <w:tmpl w:val="B39E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0752DA"/>
    <w:multiLevelType w:val="multilevel"/>
    <w:tmpl w:val="5CD6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C63694"/>
    <w:multiLevelType w:val="multilevel"/>
    <w:tmpl w:val="0582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1803A4"/>
    <w:multiLevelType w:val="multilevel"/>
    <w:tmpl w:val="9E742FA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57825749"/>
    <w:multiLevelType w:val="multilevel"/>
    <w:tmpl w:val="9740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942E4F"/>
    <w:multiLevelType w:val="multilevel"/>
    <w:tmpl w:val="EA4E51B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54F65C4"/>
    <w:multiLevelType w:val="multilevel"/>
    <w:tmpl w:val="B4E4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C26E6E"/>
    <w:multiLevelType w:val="multilevel"/>
    <w:tmpl w:val="9E742FA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6ACB4B05"/>
    <w:multiLevelType w:val="multilevel"/>
    <w:tmpl w:val="96A6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2E1533"/>
    <w:multiLevelType w:val="hybridMultilevel"/>
    <w:tmpl w:val="00FAF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601953"/>
    <w:multiLevelType w:val="multilevel"/>
    <w:tmpl w:val="96CA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B73ED3"/>
    <w:multiLevelType w:val="multilevel"/>
    <w:tmpl w:val="DEE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F44892"/>
    <w:multiLevelType w:val="multilevel"/>
    <w:tmpl w:val="8AFE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706904"/>
    <w:multiLevelType w:val="multilevel"/>
    <w:tmpl w:val="0C18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2E584F"/>
    <w:multiLevelType w:val="hybridMultilevel"/>
    <w:tmpl w:val="D04477A6"/>
    <w:lvl w:ilvl="0" w:tplc="9A263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2715E"/>
    <w:multiLevelType w:val="multilevel"/>
    <w:tmpl w:val="C6F4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7816A3"/>
    <w:multiLevelType w:val="multilevel"/>
    <w:tmpl w:val="1A34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AD4DC4"/>
    <w:multiLevelType w:val="multilevel"/>
    <w:tmpl w:val="21F2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A13FEA"/>
    <w:multiLevelType w:val="multilevel"/>
    <w:tmpl w:val="9E742FA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F1F2BDE"/>
    <w:multiLevelType w:val="multilevel"/>
    <w:tmpl w:val="3890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24"/>
  </w:num>
  <w:num w:numId="5">
    <w:abstractNumId w:val="13"/>
  </w:num>
  <w:num w:numId="6">
    <w:abstractNumId w:val="2"/>
  </w:num>
  <w:num w:numId="7">
    <w:abstractNumId w:val="31"/>
  </w:num>
  <w:num w:numId="8">
    <w:abstractNumId w:val="29"/>
  </w:num>
  <w:num w:numId="9">
    <w:abstractNumId w:val="44"/>
  </w:num>
  <w:num w:numId="10">
    <w:abstractNumId w:val="16"/>
  </w:num>
  <w:num w:numId="11">
    <w:abstractNumId w:val="12"/>
  </w:num>
  <w:num w:numId="12">
    <w:abstractNumId w:val="17"/>
  </w:num>
  <w:num w:numId="13">
    <w:abstractNumId w:val="23"/>
  </w:num>
  <w:num w:numId="14">
    <w:abstractNumId w:val="8"/>
  </w:num>
  <w:num w:numId="15">
    <w:abstractNumId w:val="7"/>
  </w:num>
  <w:num w:numId="16">
    <w:abstractNumId w:val="33"/>
  </w:num>
  <w:num w:numId="17">
    <w:abstractNumId w:val="18"/>
  </w:num>
  <w:num w:numId="18">
    <w:abstractNumId w:val="5"/>
  </w:num>
  <w:num w:numId="19">
    <w:abstractNumId w:val="9"/>
  </w:num>
  <w:num w:numId="20">
    <w:abstractNumId w:val="35"/>
  </w:num>
  <w:num w:numId="21">
    <w:abstractNumId w:val="4"/>
  </w:num>
  <w:num w:numId="22">
    <w:abstractNumId w:val="11"/>
  </w:num>
  <w:num w:numId="23">
    <w:abstractNumId w:val="40"/>
  </w:num>
  <w:num w:numId="24">
    <w:abstractNumId w:val="38"/>
  </w:num>
  <w:num w:numId="25">
    <w:abstractNumId w:val="20"/>
  </w:num>
  <w:num w:numId="26">
    <w:abstractNumId w:val="30"/>
  </w:num>
  <w:num w:numId="27">
    <w:abstractNumId w:val="21"/>
  </w:num>
  <w:num w:numId="28">
    <w:abstractNumId w:val="1"/>
  </w:num>
  <w:num w:numId="29">
    <w:abstractNumId w:val="28"/>
  </w:num>
  <w:num w:numId="30">
    <w:abstractNumId w:val="42"/>
  </w:num>
  <w:num w:numId="31">
    <w:abstractNumId w:val="15"/>
  </w:num>
  <w:num w:numId="32">
    <w:abstractNumId w:val="27"/>
  </w:num>
  <w:num w:numId="33">
    <w:abstractNumId w:val="43"/>
  </w:num>
  <w:num w:numId="34">
    <w:abstractNumId w:val="0"/>
  </w:num>
  <w:num w:numId="35">
    <w:abstractNumId w:val="34"/>
  </w:num>
  <w:num w:numId="36">
    <w:abstractNumId w:val="37"/>
  </w:num>
  <w:num w:numId="37">
    <w:abstractNumId w:val="39"/>
  </w:num>
  <w:num w:numId="38">
    <w:abstractNumId w:val="25"/>
  </w:num>
  <w:num w:numId="39">
    <w:abstractNumId w:val="41"/>
  </w:num>
  <w:num w:numId="40">
    <w:abstractNumId w:val="3"/>
  </w:num>
  <w:num w:numId="41">
    <w:abstractNumId w:val="32"/>
  </w:num>
  <w:num w:numId="42">
    <w:abstractNumId w:val="36"/>
  </w:num>
  <w:num w:numId="43">
    <w:abstractNumId w:val="26"/>
  </w:num>
  <w:num w:numId="44">
    <w:abstractNumId w:val="45"/>
  </w:num>
  <w:num w:numId="45">
    <w:abstractNumId w:val="1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8E"/>
    <w:rsid w:val="0000308F"/>
    <w:rsid w:val="00011CFF"/>
    <w:rsid w:val="00021B33"/>
    <w:rsid w:val="00063694"/>
    <w:rsid w:val="00094DF8"/>
    <w:rsid w:val="00095BC1"/>
    <w:rsid w:val="000A122E"/>
    <w:rsid w:val="000A2CA5"/>
    <w:rsid w:val="000E6EAF"/>
    <w:rsid w:val="00100905"/>
    <w:rsid w:val="0011298F"/>
    <w:rsid w:val="001227D6"/>
    <w:rsid w:val="00122B29"/>
    <w:rsid w:val="0013261E"/>
    <w:rsid w:val="001400F6"/>
    <w:rsid w:val="00140F47"/>
    <w:rsid w:val="001871C3"/>
    <w:rsid w:val="001A3880"/>
    <w:rsid w:val="001D2ADF"/>
    <w:rsid w:val="001F1FB5"/>
    <w:rsid w:val="00220930"/>
    <w:rsid w:val="00230834"/>
    <w:rsid w:val="00241B5C"/>
    <w:rsid w:val="00262F26"/>
    <w:rsid w:val="00274160"/>
    <w:rsid w:val="002752AC"/>
    <w:rsid w:val="002B0412"/>
    <w:rsid w:val="002B7225"/>
    <w:rsid w:val="00303332"/>
    <w:rsid w:val="00353485"/>
    <w:rsid w:val="0037651D"/>
    <w:rsid w:val="00396108"/>
    <w:rsid w:val="003E6408"/>
    <w:rsid w:val="003E6FC0"/>
    <w:rsid w:val="003F2B2F"/>
    <w:rsid w:val="004525FC"/>
    <w:rsid w:val="00463803"/>
    <w:rsid w:val="00463DA7"/>
    <w:rsid w:val="004648DA"/>
    <w:rsid w:val="00477B94"/>
    <w:rsid w:val="00485486"/>
    <w:rsid w:val="0050559F"/>
    <w:rsid w:val="00505C4F"/>
    <w:rsid w:val="00510810"/>
    <w:rsid w:val="00534BF2"/>
    <w:rsid w:val="00553999"/>
    <w:rsid w:val="005904A9"/>
    <w:rsid w:val="005B772C"/>
    <w:rsid w:val="005D1C1D"/>
    <w:rsid w:val="005E7F74"/>
    <w:rsid w:val="00616CB3"/>
    <w:rsid w:val="00650424"/>
    <w:rsid w:val="00653B6B"/>
    <w:rsid w:val="00655FFA"/>
    <w:rsid w:val="00665E6D"/>
    <w:rsid w:val="00682CA1"/>
    <w:rsid w:val="006A2298"/>
    <w:rsid w:val="006C1528"/>
    <w:rsid w:val="006C7FFC"/>
    <w:rsid w:val="006D2EA9"/>
    <w:rsid w:val="00702C4E"/>
    <w:rsid w:val="00733B02"/>
    <w:rsid w:val="00797372"/>
    <w:rsid w:val="007D2E8E"/>
    <w:rsid w:val="0081175A"/>
    <w:rsid w:val="0083465C"/>
    <w:rsid w:val="00837FAD"/>
    <w:rsid w:val="00841051"/>
    <w:rsid w:val="008933B3"/>
    <w:rsid w:val="008C3F1B"/>
    <w:rsid w:val="008D7913"/>
    <w:rsid w:val="00973087"/>
    <w:rsid w:val="00973579"/>
    <w:rsid w:val="00985DFE"/>
    <w:rsid w:val="009925EC"/>
    <w:rsid w:val="009C248E"/>
    <w:rsid w:val="009D1324"/>
    <w:rsid w:val="009E33ED"/>
    <w:rsid w:val="009F0785"/>
    <w:rsid w:val="00A158DE"/>
    <w:rsid w:val="00A84A1D"/>
    <w:rsid w:val="00AA1DD3"/>
    <w:rsid w:val="00AB4200"/>
    <w:rsid w:val="00AD4205"/>
    <w:rsid w:val="00AE20FB"/>
    <w:rsid w:val="00B662A0"/>
    <w:rsid w:val="00B7090F"/>
    <w:rsid w:val="00B86CC1"/>
    <w:rsid w:val="00BC138E"/>
    <w:rsid w:val="00C202B9"/>
    <w:rsid w:val="00C20A16"/>
    <w:rsid w:val="00C24F37"/>
    <w:rsid w:val="00C874B2"/>
    <w:rsid w:val="00CE6DCF"/>
    <w:rsid w:val="00CE7B13"/>
    <w:rsid w:val="00D74192"/>
    <w:rsid w:val="00D82754"/>
    <w:rsid w:val="00DC491A"/>
    <w:rsid w:val="00DC60CE"/>
    <w:rsid w:val="00DF2C0F"/>
    <w:rsid w:val="00E14759"/>
    <w:rsid w:val="00E20F2A"/>
    <w:rsid w:val="00E41C76"/>
    <w:rsid w:val="00E7340E"/>
    <w:rsid w:val="00EB21D9"/>
    <w:rsid w:val="00F00F8C"/>
    <w:rsid w:val="00F114E3"/>
    <w:rsid w:val="00F55DFC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3CB1D5-65D2-41D6-A557-DBDC8420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2E8E"/>
    <w:rPr>
      <w:color w:val="0000FF"/>
      <w:u w:val="single"/>
    </w:rPr>
  </w:style>
  <w:style w:type="paragraph" w:customStyle="1" w:styleId="Style21">
    <w:name w:val="Style21"/>
    <w:basedOn w:val="Normal"/>
    <w:rsid w:val="00EB21D9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79">
    <w:name w:val="Font Style79"/>
    <w:rsid w:val="00EB21D9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Normal"/>
    <w:rsid w:val="00EB21D9"/>
    <w:pPr>
      <w:widowControl w:val="0"/>
      <w:autoSpaceDE w:val="0"/>
      <w:autoSpaceDN w:val="0"/>
      <w:adjustRightInd w:val="0"/>
      <w:spacing w:line="270" w:lineRule="exact"/>
      <w:jc w:val="both"/>
    </w:pPr>
  </w:style>
  <w:style w:type="paragraph" w:customStyle="1" w:styleId="Style46">
    <w:name w:val="Style46"/>
    <w:basedOn w:val="Normal"/>
    <w:rsid w:val="00EB21D9"/>
    <w:pPr>
      <w:widowControl w:val="0"/>
      <w:autoSpaceDE w:val="0"/>
      <w:autoSpaceDN w:val="0"/>
      <w:adjustRightInd w:val="0"/>
      <w:spacing w:line="276" w:lineRule="exact"/>
      <w:ind w:firstLine="1450"/>
    </w:pPr>
  </w:style>
  <w:style w:type="paragraph" w:customStyle="1" w:styleId="Style26">
    <w:name w:val="Style26"/>
    <w:basedOn w:val="Normal"/>
    <w:rsid w:val="00EB21D9"/>
    <w:pPr>
      <w:widowControl w:val="0"/>
      <w:autoSpaceDE w:val="0"/>
      <w:autoSpaceDN w:val="0"/>
      <w:adjustRightInd w:val="0"/>
      <w:jc w:val="both"/>
    </w:pPr>
  </w:style>
  <w:style w:type="character" w:customStyle="1" w:styleId="FontStyle69">
    <w:name w:val="Font Style69"/>
    <w:rsid w:val="00EB21D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Normal"/>
    <w:rsid w:val="00EB21D9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Normal"/>
    <w:rsid w:val="00EB21D9"/>
    <w:pPr>
      <w:widowControl w:val="0"/>
      <w:autoSpaceDE w:val="0"/>
      <w:autoSpaceDN w:val="0"/>
      <w:adjustRightInd w:val="0"/>
      <w:spacing w:line="275" w:lineRule="exact"/>
    </w:pPr>
  </w:style>
  <w:style w:type="paragraph" w:styleId="ListParagraph">
    <w:name w:val="List Paragraph"/>
    <w:basedOn w:val="Normal"/>
    <w:qFormat/>
    <w:rsid w:val="00F114E3"/>
    <w:pPr>
      <w:ind w:left="720"/>
      <w:contextualSpacing/>
    </w:pPr>
  </w:style>
  <w:style w:type="paragraph" w:styleId="BodyText">
    <w:name w:val="Body Text"/>
    <w:basedOn w:val="Normal"/>
    <w:link w:val="BodyTextChar"/>
    <w:rsid w:val="00463DA7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463DA7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rmalIndent">
    <w:name w:val="Normal Indent"/>
    <w:basedOn w:val="Normal"/>
    <w:rsid w:val="003E6FC0"/>
    <w:pPr>
      <w:keepLines/>
      <w:ind w:left="720"/>
      <w:jc w:val="both"/>
    </w:pPr>
    <w:rPr>
      <w:rFonts w:ascii="Tahoma" w:hAnsi="Tahoma"/>
      <w:noProof/>
      <w:sz w:val="22"/>
      <w:szCs w:val="20"/>
      <w:lang w:val="hr-HR"/>
    </w:rPr>
  </w:style>
  <w:style w:type="character" w:customStyle="1" w:styleId="ListParagraphCharCharCharChar">
    <w:name w:val="List Paragraph Char Char Char Char"/>
    <w:rsid w:val="003E6FC0"/>
    <w:rPr>
      <w:rFonts w:ascii="Calibri" w:eastAsia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E6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E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6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E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B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F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E7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085E5-A572-40DD-8B4A-82B20431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6999</Words>
  <Characters>39898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Grujic</dc:creator>
  <cp:keywords/>
  <dc:description/>
  <cp:lastModifiedBy>Finansije</cp:lastModifiedBy>
  <cp:revision>2</cp:revision>
  <cp:lastPrinted>2017-07-07T10:25:00Z</cp:lastPrinted>
  <dcterms:created xsi:type="dcterms:W3CDTF">2017-07-07T11:53:00Z</dcterms:created>
  <dcterms:modified xsi:type="dcterms:W3CDTF">2017-07-07T11:53:00Z</dcterms:modified>
</cp:coreProperties>
</file>