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94" w:rsidRPr="00D63D21" w:rsidRDefault="00477B94" w:rsidP="00477B94">
      <w:pPr>
        <w:tabs>
          <w:tab w:val="left" w:pos="1800"/>
        </w:tabs>
        <w:ind w:firstLine="720"/>
        <w:rPr>
          <w14:shadow w14:blurRad="50800" w14:dist="38100" w14:dir="2700000" w14:sx="100000" w14:sy="100000" w14:kx="0" w14:ky="0" w14:algn="tl">
            <w14:srgbClr w14:val="000000">
              <w14:alpha w14:val="60000"/>
            </w14:srgbClr>
          </w14:shadow>
        </w:rPr>
      </w:pPr>
      <w:r w:rsidRPr="00B8073E">
        <w:rPr>
          <w:sz w:val="22"/>
          <w:szCs w:val="22"/>
          <w:lang w:val="sr-Cyrl-CS"/>
        </w:rPr>
        <w:t xml:space="preserve">         </w:t>
      </w:r>
      <w:r w:rsidRPr="00D63D21">
        <w:rPr>
          <w14:shadow w14:blurRad="50800" w14:dist="38100" w14:dir="2700000" w14:sx="100000" w14:sy="100000" w14:kx="0" w14:ky="0" w14:algn="tl">
            <w14:srgbClr w14:val="000000">
              <w14:alpha w14:val="60000"/>
            </w14:srgbClr>
          </w14:shadow>
        </w:rPr>
        <w:t xml:space="preserve">     </w:t>
      </w:r>
      <w:r w:rsidRPr="00D63D21">
        <w:rPr>
          <w:noProof/>
          <w14:shadow w14:blurRad="50800" w14:dist="38100" w14:dir="2700000" w14:sx="100000" w14:sy="100000" w14:kx="0" w14:ky="0" w14:algn="tl">
            <w14:srgbClr w14:val="000000">
              <w14:alpha w14:val="60000"/>
            </w14:srgbClr>
          </w14:shadow>
        </w:rPr>
        <w:drawing>
          <wp:inline distT="0" distB="0" distL="0" distR="0" wp14:anchorId="35BD7688" wp14:editId="4079156D">
            <wp:extent cx="485775" cy="676275"/>
            <wp:effectExtent l="0" t="0" r="9525" b="9525"/>
            <wp:docPr id="3" name="Picture 3"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Srbija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477B94" w:rsidRPr="00D63D21" w:rsidRDefault="00477B94" w:rsidP="00477B94">
      <w:pPr>
        <w:rPr>
          <w:b/>
          <w:lang w:val="sr-Cyrl-CS"/>
          <w14:shadow w14:blurRad="50800" w14:dist="38100" w14:dir="2700000" w14:sx="100000" w14:sy="100000" w14:kx="0" w14:ky="0" w14:algn="tl">
            <w14:srgbClr w14:val="000000">
              <w14:alpha w14:val="60000"/>
            </w14:srgbClr>
          </w14:shadow>
        </w:rPr>
      </w:pPr>
      <w:r w:rsidRPr="00D63D21">
        <w:rPr>
          <w:b/>
          <w14:shadow w14:blurRad="50800" w14:dist="38100" w14:dir="2700000" w14:sx="100000" w14:sy="100000" w14:kx="0" w14:ky="0" w14:algn="tl">
            <w14:srgbClr w14:val="000000">
              <w14:alpha w14:val="60000"/>
            </w14:srgbClr>
          </w14:shadow>
        </w:rPr>
        <w:t xml:space="preserve"> </w:t>
      </w:r>
      <w:r>
        <w:rPr>
          <w:b/>
          <w:lang w:val="sr-Cyrl-CS"/>
          <w14:shadow w14:blurRad="50800" w14:dist="38100" w14:dir="2700000" w14:sx="100000" w14:sy="100000" w14:kx="0" w14:ky="0" w14:algn="tl">
            <w14:srgbClr w14:val="000000">
              <w14:alpha w14:val="60000"/>
            </w14:srgbClr>
          </w14:shadow>
        </w:rPr>
        <w:t>ГЕНЕРАЛНИ КОНЗУЛАТ РЕПУБЛИКЕ СРБИЈЕ</w:t>
      </w:r>
      <w:r w:rsidRPr="00D63D21">
        <w:rPr>
          <w:b/>
          <w14:shadow w14:blurRad="50800" w14:dist="38100" w14:dir="2700000" w14:sx="100000" w14:sy="100000" w14:kx="0" w14:ky="0" w14:algn="tl">
            <w14:srgbClr w14:val="000000">
              <w14:alpha w14:val="60000"/>
            </w14:srgbClr>
          </w14:shadow>
        </w:rPr>
        <w:t xml:space="preserve">                                               </w:t>
      </w:r>
    </w:p>
    <w:p w:rsidR="00477B94" w:rsidRPr="00111DAF" w:rsidRDefault="00477B94" w:rsidP="00477B94">
      <w:pPr>
        <w:rPr>
          <w:lang w:val="sr-Cyrl-CS"/>
          <w14:shadow w14:blurRad="50800" w14:dist="38100" w14:dir="2700000" w14:sx="100000" w14:sy="100000" w14:kx="0" w14:ky="0" w14:algn="tl">
            <w14:srgbClr w14:val="000000">
              <w14:alpha w14:val="60000"/>
            </w14:srgbClr>
          </w14:shadow>
        </w:rPr>
      </w:pPr>
      <w:r>
        <w:rPr>
          <w:b/>
          <w:lang w:val="sr-Cyrl-CS"/>
          <w14:shadow w14:blurRad="50800" w14:dist="38100" w14:dir="2700000" w14:sx="100000" w14:sy="100000" w14:kx="0" w14:ky="0" w14:algn="tl">
            <w14:srgbClr w14:val="000000">
              <w14:alpha w14:val="60000"/>
            </w14:srgbClr>
          </w14:shadow>
        </w:rPr>
        <w:t xml:space="preserve">   </w:t>
      </w:r>
      <w:r w:rsidRPr="00D63D21">
        <w:rPr>
          <w:b/>
          <w:lang w:val="sr-Cyrl-CS"/>
          <w14:shadow w14:blurRad="50800" w14:dist="38100" w14:dir="2700000" w14:sx="100000" w14:sy="100000" w14:kx="0" w14:ky="0" w14:algn="tl">
            <w14:srgbClr w14:val="000000">
              <w14:alpha w14:val="60000"/>
            </w14:srgbClr>
          </w14:shadow>
        </w:rPr>
        <w:t xml:space="preserve">    </w:t>
      </w:r>
      <w:r>
        <w:rPr>
          <w:b/>
          <w:lang w:val="sr-Cyrl-CS"/>
          <w14:shadow w14:blurRad="50800" w14:dist="38100" w14:dir="2700000" w14:sx="100000" w14:sy="100000" w14:kx="0" w14:ky="0" w14:algn="tl">
            <w14:srgbClr w14:val="000000">
              <w14:alpha w14:val="60000"/>
            </w14:srgbClr>
          </w14:shadow>
        </w:rPr>
        <w:t>БАЊА ЛУКА- БОСНА И ХЕРЦЕГОВИНА</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Војводе Радомира Путника 2</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78000 БАЊАЛУКА</w:t>
      </w:r>
    </w:p>
    <w:p w:rsidR="00477B94" w:rsidRPr="00111DAF"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БОСНА И ХЕРЦЕГОВИНА</w:t>
      </w:r>
    </w:p>
    <w:p w:rsidR="00477B94" w:rsidRPr="00D63D21" w:rsidRDefault="003C04A9" w:rsidP="00477B94">
      <w:pPr>
        <w:rPr>
          <w:b/>
          <w:sz w:val="22"/>
          <w:szCs w:val="22"/>
          <w14:shadow w14:blurRad="50800" w14:dist="38100" w14:dir="2700000" w14:sx="100000" w14:sy="100000" w14:kx="0" w14:ky="0" w14:algn="tl">
            <w14:srgbClr w14:val="000000">
              <w14:alpha w14:val="60000"/>
            </w14:srgbClr>
          </w14:shadow>
        </w:rPr>
      </w:pPr>
      <w:r>
        <w:rPr>
          <w:b/>
          <w:sz w:val="22"/>
          <w:szCs w:val="22"/>
          <w:lang w:val="sr-Cyrl-CS"/>
        </w:rPr>
        <w:t>Број 2348/18 - 4</w:t>
      </w:r>
    </w:p>
    <w:p w:rsidR="00477B94" w:rsidRPr="00B8073E" w:rsidRDefault="00477B94" w:rsidP="00477B94">
      <w:pPr>
        <w:rPr>
          <w:b/>
          <w:sz w:val="22"/>
          <w:szCs w:val="22"/>
          <w:lang w:val="sr-Cyrl-CS"/>
        </w:rPr>
      </w:pPr>
      <w:r>
        <w:rPr>
          <w:b/>
          <w:sz w:val="22"/>
          <w:szCs w:val="22"/>
          <w:lang w:val="sr-Cyrl-CS"/>
        </w:rPr>
        <w:t xml:space="preserve"> </w:t>
      </w:r>
      <w:r w:rsidRPr="00B8073E">
        <w:rPr>
          <w:b/>
          <w:sz w:val="22"/>
          <w:szCs w:val="22"/>
          <w:lang w:val="sr-Cyrl-CS"/>
        </w:rPr>
        <w:t>Датум:</w:t>
      </w:r>
      <w:r w:rsidR="001C4DFE">
        <w:rPr>
          <w:b/>
          <w:sz w:val="22"/>
          <w:szCs w:val="22"/>
        </w:rPr>
        <w:t xml:space="preserve"> 11.05.</w:t>
      </w:r>
      <w:r w:rsidR="001C4DFE">
        <w:rPr>
          <w:b/>
          <w:sz w:val="22"/>
          <w:szCs w:val="22"/>
          <w:lang w:val="sr-Cyrl-CS"/>
        </w:rPr>
        <w:t xml:space="preserve">2018. </w:t>
      </w:r>
      <w:r w:rsidRPr="00B8073E">
        <w:rPr>
          <w:b/>
          <w:sz w:val="22"/>
          <w:szCs w:val="22"/>
          <w:lang w:val="sr-Cyrl-CS"/>
        </w:rPr>
        <w:t>године</w:t>
      </w:r>
    </w:p>
    <w:p w:rsidR="00477B94" w:rsidRPr="00B8073E" w:rsidRDefault="00477B94" w:rsidP="00477B94">
      <w:pPr>
        <w:rPr>
          <w:rFonts w:cs="Arial"/>
          <w:sz w:val="22"/>
          <w:szCs w:val="22"/>
          <w:lang w:val="sr-Cyrl-CS"/>
        </w:rPr>
      </w:pPr>
    </w:p>
    <w:p w:rsidR="00477B94" w:rsidRDefault="00477B94" w:rsidP="00477B94">
      <w:pPr>
        <w:rPr>
          <w:rFonts w:cs="Arial"/>
          <w:sz w:val="22"/>
          <w:szCs w:val="22"/>
          <w:lang w:val="sr-Cyrl-CS"/>
        </w:rPr>
      </w:pPr>
    </w:p>
    <w:p w:rsidR="007D2E8E" w:rsidRPr="00EC4985" w:rsidRDefault="007D2E8E" w:rsidP="007D2E8E">
      <w:pPr>
        <w:jc w:val="both"/>
        <w:rPr>
          <w:lang w:val="sr-Cyrl-CS"/>
        </w:rPr>
      </w:pPr>
    </w:p>
    <w:p w:rsidR="007D2E8E" w:rsidRDefault="007D2E8E" w:rsidP="007D2E8E">
      <w:pPr>
        <w:jc w:val="both"/>
        <w:rPr>
          <w:b/>
          <w:lang w:val="sr-Cyrl-CS"/>
        </w:rPr>
      </w:pPr>
    </w:p>
    <w:p w:rsidR="007D2E8E" w:rsidRDefault="007D2E8E" w:rsidP="007D2E8E">
      <w:pPr>
        <w:jc w:val="both"/>
        <w:rPr>
          <w:b/>
          <w:lang w:val="sr-Cyrl-CS"/>
        </w:rPr>
      </w:pPr>
    </w:p>
    <w:p w:rsidR="007D2E8E" w:rsidRDefault="007D2E8E" w:rsidP="007D2E8E">
      <w:pPr>
        <w:jc w:val="center"/>
        <w:rPr>
          <w:b/>
          <w:sz w:val="28"/>
          <w:szCs w:val="28"/>
          <w:lang w:val="sr-Cyrl-CS"/>
        </w:rPr>
      </w:pPr>
      <w:r>
        <w:rPr>
          <w:b/>
          <w:sz w:val="28"/>
          <w:szCs w:val="28"/>
          <w:lang w:val="sr-Latn-CS"/>
        </w:rPr>
        <w:t>КОНКУРСНА</w:t>
      </w:r>
      <w:r>
        <w:rPr>
          <w:b/>
          <w:sz w:val="28"/>
          <w:szCs w:val="28"/>
          <w:lang w:val="sr-Cyrl-CS"/>
        </w:rPr>
        <w:t xml:space="preserve"> </w:t>
      </w:r>
      <w:r>
        <w:rPr>
          <w:b/>
          <w:sz w:val="32"/>
          <w:szCs w:val="32"/>
          <w:lang w:val="sr-Cyrl-CS"/>
        </w:rPr>
        <w:t xml:space="preserve"> </w:t>
      </w:r>
      <w:r w:rsidRPr="00EC4985">
        <w:rPr>
          <w:b/>
          <w:sz w:val="28"/>
          <w:szCs w:val="28"/>
          <w:lang w:val="sr-Cyrl-CS"/>
        </w:rPr>
        <w:t>ДОКУМЕНТАЦИЈ</w:t>
      </w:r>
      <w:r>
        <w:rPr>
          <w:b/>
          <w:sz w:val="28"/>
          <w:szCs w:val="28"/>
          <w:lang w:val="sr-Cyrl-CS"/>
        </w:rPr>
        <w:t>А</w:t>
      </w:r>
    </w:p>
    <w:p w:rsidR="007D2E8E" w:rsidRPr="00B91727" w:rsidRDefault="007D2E8E" w:rsidP="007D2E8E">
      <w:pPr>
        <w:jc w:val="center"/>
        <w:rPr>
          <w:sz w:val="28"/>
          <w:szCs w:val="28"/>
          <w:lang w:val="sr-Cyrl-CS"/>
        </w:rPr>
      </w:pPr>
    </w:p>
    <w:p w:rsidR="007D2E8E" w:rsidRPr="00EC4985" w:rsidRDefault="007D2E8E" w:rsidP="007D2E8E">
      <w:pPr>
        <w:jc w:val="center"/>
        <w:rPr>
          <w:lang w:val="sr-Cyrl-CS"/>
        </w:rPr>
      </w:pPr>
    </w:p>
    <w:p w:rsidR="007D2E8E" w:rsidRPr="00EC4985" w:rsidRDefault="007D2E8E" w:rsidP="007D2E8E">
      <w:pPr>
        <w:jc w:val="both"/>
        <w:rPr>
          <w:sz w:val="44"/>
          <w:szCs w:val="44"/>
          <w:lang w:val="sr-Cyrl-CS"/>
        </w:rPr>
      </w:pPr>
    </w:p>
    <w:p w:rsidR="00477B94" w:rsidRPr="00CC1619" w:rsidRDefault="007D2E8E" w:rsidP="00477B94">
      <w:pPr>
        <w:jc w:val="center"/>
        <w:rPr>
          <w:rFonts w:cs="Arial"/>
          <w:b/>
          <w:lang w:val="sr-Cyrl-CS"/>
        </w:rPr>
      </w:pPr>
      <w:r w:rsidRPr="00CC1619">
        <w:rPr>
          <w:b/>
          <w:lang w:val="sr-Cyrl-RS"/>
        </w:rPr>
        <w:t xml:space="preserve">НАБАВКА </w:t>
      </w:r>
      <w:r w:rsidR="00CC1619" w:rsidRPr="00CC1619">
        <w:rPr>
          <w:b/>
          <w:lang w:val="sr-Cyrl-RS"/>
        </w:rPr>
        <w:t>БЕЗБЕДНОСНЕ</w:t>
      </w:r>
      <w:r w:rsidR="001C4DFE">
        <w:rPr>
          <w:b/>
          <w:lang w:val="sr-Cyrl-RS"/>
        </w:rPr>
        <w:t xml:space="preserve"> ОПРЕМЕ</w:t>
      </w:r>
      <w:r w:rsidR="00CC1619" w:rsidRPr="00CC1619">
        <w:rPr>
          <w:b/>
          <w:lang w:val="sr-Cyrl-RS"/>
        </w:rPr>
        <w:t xml:space="preserve"> –</w:t>
      </w:r>
      <w:r w:rsidR="001C4DFE">
        <w:rPr>
          <w:b/>
          <w:lang w:val="sr-Cyrl-RS"/>
        </w:rPr>
        <w:t xml:space="preserve"> </w:t>
      </w:r>
      <w:r w:rsidR="00CC1619" w:rsidRPr="00CC1619">
        <w:rPr>
          <w:b/>
          <w:lang w:val="sr-Cyrl-RS"/>
        </w:rPr>
        <w:t>УРЕЂАЈА ЗА ПРЕГЛЕД ПОШТЕ</w:t>
      </w:r>
      <w:r w:rsidR="00477B94" w:rsidRPr="00CC1619">
        <w:rPr>
          <w:b/>
          <w:lang w:val="sr-Cyrl-CS"/>
        </w:rPr>
        <w:t xml:space="preserve"> ЗА ПОТРЕБЕ ДИПЛОМАТСКО-КОНЗУЛАРНИХ ПРЕДСТАВНИШТАВА РЕПУБЛИКЕ СРБИЈЕ У ИНОСТРАНСТВУ, РЕДНИ БРОЈ </w:t>
      </w:r>
      <w:r w:rsidR="001C4DFE">
        <w:rPr>
          <w:b/>
          <w:lang w:val="sr-Cyrl-CS"/>
        </w:rPr>
        <w:t>2</w:t>
      </w: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477B94">
      <w:pPr>
        <w:rPr>
          <w:b/>
          <w:sz w:val="28"/>
          <w:szCs w:val="28"/>
          <w:lang w:val="sr-Cyrl-CS"/>
        </w:rPr>
      </w:pPr>
    </w:p>
    <w:p w:rsidR="007D2E8E" w:rsidRDefault="007D2E8E" w:rsidP="007D2E8E">
      <w:pPr>
        <w:ind w:left="-540"/>
        <w:jc w:val="center"/>
        <w:rPr>
          <w:b/>
          <w:sz w:val="28"/>
          <w:szCs w:val="28"/>
          <w:lang w:val="sr-Cyrl-CS"/>
        </w:rPr>
      </w:pPr>
    </w:p>
    <w:p w:rsidR="007D2E8E" w:rsidRPr="00A951BB" w:rsidRDefault="007D2E8E" w:rsidP="007D2E8E">
      <w:pPr>
        <w:ind w:left="-540"/>
        <w:jc w:val="both"/>
        <w:rPr>
          <w:lang w:val="sr-Cyrl-CS"/>
        </w:rPr>
      </w:pPr>
    </w:p>
    <w:p w:rsidR="007D2E8E" w:rsidRPr="00A951BB" w:rsidRDefault="00477B94" w:rsidP="007D2E8E">
      <w:pPr>
        <w:ind w:left="-540"/>
        <w:jc w:val="center"/>
        <w:rPr>
          <w:lang w:val="sr-Cyrl-CS"/>
        </w:rPr>
      </w:pPr>
      <w:r>
        <w:rPr>
          <w:lang w:val="sr-Cyrl-RS"/>
        </w:rPr>
        <w:t>Бања Лука</w:t>
      </w:r>
      <w:r w:rsidR="007D2E8E" w:rsidRPr="00A951BB">
        <w:rPr>
          <w:lang w:val="sr-Cyrl-CS"/>
        </w:rPr>
        <w:t xml:space="preserve">, </w:t>
      </w:r>
      <w:r w:rsidR="006126E8">
        <w:rPr>
          <w:lang w:val="sr-Cyrl-CS"/>
        </w:rPr>
        <w:t>мај 2018</w:t>
      </w:r>
      <w:r w:rsidR="007D2E8E" w:rsidRPr="00A951BB">
        <w:rPr>
          <w:lang w:val="sr-Cyrl-CS"/>
        </w:rPr>
        <w:t>. године</w:t>
      </w:r>
    </w:p>
    <w:p w:rsidR="007D2E8E" w:rsidRDefault="007D2E8E" w:rsidP="007D2E8E">
      <w:pPr>
        <w:ind w:left="-540"/>
        <w:jc w:val="both"/>
        <w:rPr>
          <w:b/>
          <w:sz w:val="28"/>
          <w:szCs w:val="28"/>
          <w:lang w:val="sr-Cyrl-CS"/>
        </w:rPr>
      </w:pPr>
    </w:p>
    <w:p w:rsidR="007D2E8E" w:rsidRPr="006C5EAD" w:rsidRDefault="007D2E8E" w:rsidP="007D2E8E">
      <w:pPr>
        <w:ind w:left="-540"/>
        <w:jc w:val="center"/>
        <w:rPr>
          <w:b/>
          <w:sz w:val="28"/>
          <w:szCs w:val="28"/>
          <w:lang w:val="sr-Cyrl-CS"/>
        </w:rPr>
      </w:pPr>
    </w:p>
    <w:p w:rsidR="007D2E8E" w:rsidRDefault="007D2E8E" w:rsidP="007D2E8E">
      <w:pPr>
        <w:ind w:left="-540"/>
        <w:jc w:val="center"/>
        <w:rPr>
          <w:b/>
          <w:sz w:val="32"/>
          <w:szCs w:val="32"/>
          <w:lang w:val="sr-Cyrl-CS"/>
        </w:rPr>
      </w:pPr>
    </w:p>
    <w:p w:rsidR="007D2E8E" w:rsidRDefault="007D2E8E" w:rsidP="007D2E8E">
      <w:pPr>
        <w:ind w:left="-540"/>
        <w:jc w:val="center"/>
        <w:rPr>
          <w:b/>
          <w:sz w:val="32"/>
          <w:szCs w:val="32"/>
          <w:lang w:val="sr-Cyrl-CS"/>
        </w:rPr>
      </w:pPr>
    </w:p>
    <w:p w:rsidR="007D2E8E" w:rsidRDefault="007D2E8E" w:rsidP="007D2E8E">
      <w:pPr>
        <w:jc w:val="both"/>
        <w:rPr>
          <w:b/>
          <w:sz w:val="44"/>
          <w:szCs w:val="44"/>
          <w:lang w:val="sr-Cyrl-CS"/>
        </w:rPr>
      </w:pPr>
    </w:p>
    <w:p w:rsidR="00DC60CE" w:rsidRDefault="00DC60CE"/>
    <w:p w:rsidR="007D2E8E" w:rsidRDefault="007D2E8E"/>
    <w:p w:rsidR="007D2E8E" w:rsidRDefault="007D2E8E"/>
    <w:p w:rsidR="007D2E8E" w:rsidRDefault="007D2E8E"/>
    <w:p w:rsidR="007D2E8E" w:rsidRDefault="007D2E8E"/>
    <w:p w:rsidR="007D2E8E" w:rsidRDefault="007D2E8E"/>
    <w:p w:rsidR="007D2E8E" w:rsidRPr="00A82DF7" w:rsidRDefault="007D2E8E" w:rsidP="007D2E8E">
      <w:pPr>
        <w:jc w:val="center"/>
        <w:rPr>
          <w:b/>
          <w:lang w:val="sr-Cyrl-CS"/>
        </w:rPr>
      </w:pPr>
      <w:r w:rsidRPr="00A82DF7">
        <w:rPr>
          <w:b/>
          <w:lang w:val="sr-Cyrl-CS"/>
        </w:rPr>
        <w:t>САДРЖАЈ:</w:t>
      </w:r>
    </w:p>
    <w:p w:rsidR="007D2E8E" w:rsidRPr="0095034B" w:rsidRDefault="007D2E8E" w:rsidP="007D2E8E">
      <w:pPr>
        <w:jc w:val="both"/>
        <w:rPr>
          <w:b/>
          <w:lang w:val="sr-Cyrl-CS"/>
        </w:rPr>
      </w:pPr>
    </w:p>
    <w:p w:rsidR="007D2E8E" w:rsidRDefault="007D2E8E" w:rsidP="007D2E8E">
      <w:pPr>
        <w:jc w:val="both"/>
        <w:rPr>
          <w:lang w:val="sr-Cyrl-CS"/>
        </w:rPr>
      </w:pPr>
    </w:p>
    <w:p w:rsidR="007D2E8E" w:rsidRPr="00335C9C" w:rsidRDefault="009E33ED" w:rsidP="007D2E8E">
      <w:pPr>
        <w:jc w:val="both"/>
        <w:rPr>
          <w:lang w:val="sr-Cyrl-CS"/>
        </w:rPr>
      </w:pPr>
      <w:r>
        <w:rPr>
          <w:lang w:val="sr-Cyrl-CS"/>
        </w:rPr>
        <w:t>1</w:t>
      </w:r>
      <w:r w:rsidR="007D2E8E">
        <w:rPr>
          <w:lang w:val="sr-Cyrl-CS"/>
        </w:rPr>
        <w:t xml:space="preserve">. </w:t>
      </w:r>
      <w:r w:rsidR="00021B33">
        <w:rPr>
          <w:lang w:val="sr-Cyrl-CS"/>
        </w:rPr>
        <w:t>ОПШТИ ПОДАЦИ О НАБАВЦИ</w:t>
      </w:r>
    </w:p>
    <w:p w:rsidR="007D2E8E" w:rsidRPr="00A82DF7" w:rsidRDefault="007D2E8E" w:rsidP="007D2E8E">
      <w:pPr>
        <w:jc w:val="both"/>
        <w:rPr>
          <w:lang w:val="sr-Cyrl-CS"/>
        </w:rPr>
      </w:pPr>
    </w:p>
    <w:p w:rsidR="007D2E8E" w:rsidRPr="00A82DF7" w:rsidRDefault="009E33ED" w:rsidP="007D2E8E">
      <w:pPr>
        <w:jc w:val="both"/>
        <w:rPr>
          <w:lang w:val="sr-Cyrl-CS"/>
        </w:rPr>
      </w:pPr>
      <w:r>
        <w:rPr>
          <w:lang w:val="sr-Cyrl-CS"/>
        </w:rPr>
        <w:t>2</w:t>
      </w:r>
      <w:r w:rsidR="007D2E8E" w:rsidRPr="00A82DF7">
        <w:rPr>
          <w:lang w:val="sr-Cyrl-CS"/>
        </w:rPr>
        <w:t xml:space="preserve">. </w:t>
      </w:r>
      <w:r w:rsidR="00021B33">
        <w:rPr>
          <w:lang w:val="sr-Cyrl-CS"/>
        </w:rPr>
        <w:t>ТЕХНИЧКА СПЕЦИФИКАЦИЈА</w:t>
      </w:r>
    </w:p>
    <w:p w:rsidR="007D2E8E" w:rsidRPr="00A82DF7" w:rsidRDefault="007D2E8E" w:rsidP="007D2E8E">
      <w:pPr>
        <w:jc w:val="both"/>
        <w:rPr>
          <w:lang w:val="sr-Cyrl-CS"/>
        </w:rPr>
      </w:pPr>
    </w:p>
    <w:p w:rsidR="007D2E8E" w:rsidRDefault="009E33ED" w:rsidP="007D2E8E">
      <w:pPr>
        <w:jc w:val="both"/>
        <w:rPr>
          <w:lang w:val="sr-Cyrl-CS"/>
        </w:rPr>
      </w:pPr>
      <w:r>
        <w:rPr>
          <w:lang w:val="sr-Cyrl-CS"/>
        </w:rPr>
        <w:t>3</w:t>
      </w:r>
      <w:r w:rsidR="007D2E8E" w:rsidRPr="00A82DF7">
        <w:rPr>
          <w:lang w:val="sr-Cyrl-CS"/>
        </w:rPr>
        <w:t>.</w:t>
      </w:r>
      <w:r w:rsidR="00021B33">
        <w:rPr>
          <w:lang w:val="sr-Cyrl-CS"/>
        </w:rPr>
        <w:t>УПУТСТВО ПОНУЂАЧИМА КАКО ДА САЧИНЕ ПОНУДУ</w:t>
      </w:r>
      <w:r w:rsidR="007D2E8E" w:rsidRPr="00A82DF7">
        <w:rPr>
          <w:lang w:val="sr-Cyrl-CS"/>
        </w:rPr>
        <w:t xml:space="preserve"> </w:t>
      </w:r>
    </w:p>
    <w:p w:rsidR="007D2E8E" w:rsidRPr="00A82DF7" w:rsidRDefault="007D2E8E" w:rsidP="007D2E8E">
      <w:pPr>
        <w:jc w:val="both"/>
        <w:rPr>
          <w:lang w:val="sr-Cyrl-CS"/>
        </w:rPr>
      </w:pPr>
    </w:p>
    <w:p w:rsidR="00021B33" w:rsidRDefault="009E33ED" w:rsidP="00021B33">
      <w:pPr>
        <w:rPr>
          <w:lang w:val="sr-Cyrl-CS"/>
        </w:rPr>
      </w:pPr>
      <w:r>
        <w:rPr>
          <w:lang w:val="sr-Cyrl-CS"/>
        </w:rPr>
        <w:t>4</w:t>
      </w:r>
      <w:r w:rsidR="007D2E8E" w:rsidRPr="00021B33">
        <w:rPr>
          <w:lang w:val="sr-Cyrl-CS"/>
        </w:rPr>
        <w:t xml:space="preserve">. </w:t>
      </w:r>
      <w:r w:rsidR="00021B33" w:rsidRPr="00021B33">
        <w:rPr>
          <w:lang w:val="sr-Cyrl-CS"/>
        </w:rPr>
        <w:t>УСЛОВИ ЗА УЧЕШЋЕ У ПОСТУПКУ НАБАВКЕ И УПУТСТВО КАКО СЕ ДОКАЗУЈЕ ИСПУЊЕНОСТ ТИХ УСЛОВА</w:t>
      </w:r>
    </w:p>
    <w:p w:rsidR="00021B33" w:rsidRDefault="00021B33" w:rsidP="00021B33">
      <w:pPr>
        <w:rPr>
          <w:lang w:val="sr-Cyrl-CS"/>
        </w:rPr>
      </w:pPr>
    </w:p>
    <w:p w:rsidR="00021B33" w:rsidRPr="00021B33" w:rsidRDefault="009E33ED" w:rsidP="00021B33">
      <w:pPr>
        <w:rPr>
          <w:b/>
          <w:lang w:val="sr-Cyrl-CS"/>
        </w:rPr>
      </w:pPr>
      <w:r>
        <w:rPr>
          <w:lang w:val="sr-Cyrl-CS"/>
        </w:rPr>
        <w:t>5</w:t>
      </w:r>
      <w:r w:rsidR="00021B33">
        <w:rPr>
          <w:lang w:val="sr-Cyrl-CS"/>
        </w:rPr>
        <w:t>. ОБРАСЦИ И ИЗЈАВЕ</w:t>
      </w:r>
    </w:p>
    <w:p w:rsidR="007D2E8E" w:rsidRPr="00A82DF7" w:rsidRDefault="007D2E8E" w:rsidP="007D2E8E">
      <w:pPr>
        <w:jc w:val="both"/>
        <w:rPr>
          <w:lang w:val="sr-Cyrl-CS"/>
        </w:rPr>
      </w:pPr>
    </w:p>
    <w:p w:rsidR="007D2E8E" w:rsidRPr="00A82DF7" w:rsidRDefault="009E33ED" w:rsidP="007D2E8E">
      <w:pPr>
        <w:jc w:val="both"/>
        <w:rPr>
          <w:lang w:val="sr-Cyrl-CS"/>
        </w:rPr>
      </w:pPr>
      <w:r>
        <w:rPr>
          <w:lang w:val="sr-Cyrl-CS"/>
        </w:rPr>
        <w:t>6</w:t>
      </w:r>
      <w:r w:rsidR="007D2E8E" w:rsidRPr="00A82DF7">
        <w:rPr>
          <w:lang w:val="sr-Cyrl-CS"/>
        </w:rPr>
        <w:t>. МОДЕЛ УГОВОРА</w:t>
      </w:r>
    </w:p>
    <w:p w:rsidR="007D2E8E" w:rsidRPr="00A82DF7" w:rsidRDefault="007D2E8E" w:rsidP="007D2E8E">
      <w:pPr>
        <w:jc w:val="both"/>
        <w:rPr>
          <w:lang w:val="sr-Cyrl-CS"/>
        </w:rPr>
      </w:pPr>
    </w:p>
    <w:p w:rsidR="007D2E8E" w:rsidRPr="00A82DF7" w:rsidRDefault="007D2E8E" w:rsidP="007D2E8E">
      <w:pPr>
        <w:jc w:val="both"/>
        <w:rPr>
          <w:lang w:val="sr-Cyrl-CS"/>
        </w:rPr>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EB21D9" w:rsidRDefault="00EB21D9"/>
    <w:p w:rsidR="009E33ED" w:rsidRDefault="009E33ED"/>
    <w:p w:rsidR="009E33ED" w:rsidRDefault="009E33ED"/>
    <w:p w:rsidR="009E33ED" w:rsidRDefault="009E33ED"/>
    <w:p w:rsidR="009E33ED" w:rsidRDefault="009E33ED"/>
    <w:p w:rsidR="00477B94" w:rsidRDefault="00477B94"/>
    <w:p w:rsidR="00477B94" w:rsidRDefault="00477B94"/>
    <w:p w:rsidR="00477B94" w:rsidRDefault="00477B94"/>
    <w:p w:rsidR="00CC1619" w:rsidRDefault="00CC1619"/>
    <w:p w:rsidR="00EB21D9" w:rsidRDefault="00EB21D9"/>
    <w:p w:rsidR="009B4062" w:rsidRDefault="009B4062" w:rsidP="00EB21D9">
      <w:pPr>
        <w:ind w:left="-720"/>
        <w:jc w:val="center"/>
        <w:rPr>
          <w:b/>
          <w:lang w:val="sr-Cyrl-CS"/>
        </w:rPr>
      </w:pPr>
    </w:p>
    <w:p w:rsidR="00EB21D9" w:rsidRPr="00DA086A" w:rsidRDefault="009E33ED" w:rsidP="00EB21D9">
      <w:pPr>
        <w:ind w:left="-720"/>
        <w:jc w:val="center"/>
        <w:rPr>
          <w:b/>
          <w:lang w:val="sr-Cyrl-CS"/>
        </w:rPr>
      </w:pPr>
      <w:r>
        <w:rPr>
          <w:b/>
          <w:lang w:val="sr-Cyrl-CS"/>
        </w:rPr>
        <w:lastRenderedPageBreak/>
        <w:t>1</w:t>
      </w:r>
      <w:r w:rsidR="00EB21D9" w:rsidRPr="00DA086A">
        <w:rPr>
          <w:b/>
          <w:lang w:val="sr-Cyrl-CS"/>
        </w:rPr>
        <w:t>.   ОПШТИ ПОДАЦИ О НАБАВЦИ</w:t>
      </w:r>
    </w:p>
    <w:p w:rsidR="00EB21D9" w:rsidRPr="00DA086A" w:rsidRDefault="00EB21D9" w:rsidP="00EB21D9">
      <w:pPr>
        <w:jc w:val="both"/>
        <w:rPr>
          <w:lang w:val="sr-Cyrl-CS"/>
        </w:rPr>
      </w:pPr>
    </w:p>
    <w:p w:rsidR="00EB21D9" w:rsidRPr="00DA086A" w:rsidRDefault="00EB21D9" w:rsidP="00EB21D9">
      <w:pPr>
        <w:jc w:val="both"/>
        <w:rPr>
          <w:lang w:val="sr-Cyrl-CS"/>
        </w:rPr>
      </w:pPr>
    </w:p>
    <w:p w:rsidR="00EB21D9" w:rsidRPr="00DA086A" w:rsidRDefault="00EB21D9" w:rsidP="00EB21D9">
      <w:pPr>
        <w:numPr>
          <w:ilvl w:val="1"/>
          <w:numId w:val="1"/>
        </w:numPr>
        <w:tabs>
          <w:tab w:val="left" w:pos="1418"/>
        </w:tabs>
        <w:jc w:val="both"/>
        <w:rPr>
          <w:b/>
          <w:lang w:val="sr-Cyrl-CS"/>
        </w:rPr>
      </w:pPr>
      <w:r w:rsidRPr="00DA086A">
        <w:rPr>
          <w:b/>
          <w:lang w:val="sr-Cyrl-CS"/>
        </w:rPr>
        <w:t>Назив, адреса и интернет страница наручиоца</w:t>
      </w:r>
    </w:p>
    <w:p w:rsidR="00EB21D9" w:rsidRPr="00EB21D9" w:rsidRDefault="00EB21D9" w:rsidP="00EB21D9">
      <w:pPr>
        <w:jc w:val="both"/>
        <w:rPr>
          <w:lang w:val="sr-Cyrl-CS"/>
          <w14:shadow w14:blurRad="50800" w14:dist="38100" w14:dir="2700000" w14:sx="100000" w14:sy="100000" w14:kx="0" w14:ky="0" w14:algn="tl">
            <w14:srgbClr w14:val="000000">
              <w14:alpha w14:val="60000"/>
            </w14:srgbClr>
          </w14:shadow>
        </w:rPr>
      </w:pPr>
    </w:p>
    <w:p w:rsidR="00477B94" w:rsidRDefault="00477B94" w:rsidP="00EB21D9">
      <w:pP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4D">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Генерални конзулат Републике Србије Бања Лука</w:t>
      </w:r>
      <w: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7B94" w:rsidRPr="00477B94" w:rsidRDefault="00477B94" w:rsidP="00EB21D9">
      <w:pP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4D">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Босна и Херцеговина</w:t>
      </w:r>
      <w:r>
        <w:rPr>
          <w:lang w:val="sr-Cyrl-CS"/>
        </w:rPr>
        <w:t xml:space="preserve"> </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Војводе Радомира Путника 2</w:t>
      </w:r>
    </w:p>
    <w:p w:rsidR="00EB21D9" w:rsidRPr="001C4DFE" w:rsidRDefault="00EB21D9" w:rsidP="00EB21D9">
      <w:pPr>
        <w:jc w:val="both"/>
        <w:rPr>
          <w:b/>
          <w:color w:val="0000FF"/>
          <w:u w:val="single"/>
        </w:rPr>
      </w:pPr>
      <w:r w:rsidRPr="00DA086A">
        <w:rPr>
          <w:lang w:val="sr-Cyrl-CS"/>
        </w:rPr>
        <w:t>Интернет страница</w:t>
      </w:r>
      <w:r w:rsidRPr="00EE5AD6">
        <w:rPr>
          <w:b/>
          <w:color w:val="0000FF"/>
          <w:lang w:val="sr-Cyrl-CS"/>
        </w:rPr>
        <w:t xml:space="preserve">: </w:t>
      </w:r>
      <w:hyperlink r:id="rId9" w:history="1">
        <w:r w:rsidR="001C4DFE" w:rsidRPr="001937E7">
          <w:rPr>
            <w:rStyle w:val="Hyperlink"/>
          </w:rPr>
          <w:t>www.banjaluka.mfa.gov.rs</w:t>
        </w:r>
      </w:hyperlink>
      <w:r w:rsidR="001C4DFE">
        <w:t xml:space="preserve"> </w:t>
      </w:r>
    </w:p>
    <w:p w:rsidR="00EB21D9" w:rsidRPr="00EE5AD6" w:rsidRDefault="00EB21D9" w:rsidP="00EB21D9">
      <w:pPr>
        <w:jc w:val="both"/>
        <w:rPr>
          <w:b/>
          <w:color w:val="0000FF"/>
          <w:u w:val="single"/>
        </w:rPr>
      </w:pPr>
    </w:p>
    <w:p w:rsidR="00EB21D9" w:rsidRPr="00DA086A" w:rsidRDefault="00EB21D9" w:rsidP="00EB21D9">
      <w:pPr>
        <w:numPr>
          <w:ilvl w:val="1"/>
          <w:numId w:val="1"/>
        </w:numPr>
        <w:jc w:val="both"/>
        <w:rPr>
          <w:b/>
          <w:lang w:val="sr-Cyrl-CS"/>
        </w:rPr>
      </w:pPr>
      <w:r w:rsidRPr="00DA086A">
        <w:rPr>
          <w:b/>
          <w:lang w:val="sr-Cyrl-CS"/>
        </w:rPr>
        <w:t>Напомена да се спроводи поступак доделе уговора</w:t>
      </w:r>
    </w:p>
    <w:p w:rsidR="00EB21D9" w:rsidRPr="00DA086A" w:rsidRDefault="00EB21D9" w:rsidP="00EB21D9">
      <w:pPr>
        <w:jc w:val="both"/>
        <w:rPr>
          <w:b/>
          <w:lang w:val="sr-Cyrl-RS"/>
        </w:rPr>
      </w:pPr>
    </w:p>
    <w:p w:rsidR="00EB21D9" w:rsidRPr="00DA086A" w:rsidRDefault="00EB21D9" w:rsidP="00EB21D9">
      <w:pPr>
        <w:jc w:val="both"/>
        <w:rPr>
          <w:lang w:val="sr-Cyrl-CS"/>
        </w:rPr>
      </w:pPr>
      <w:r w:rsidRPr="00DA086A">
        <w:rPr>
          <w:lang w:val="sr-Cyrl-CS"/>
        </w:rPr>
        <w:t xml:space="preserve">Предметни поступак </w:t>
      </w:r>
      <w:r w:rsidR="00CC1619">
        <w:rPr>
          <w:lang w:val="sr-Cyrl-CS"/>
        </w:rPr>
        <w:t>набавке добара</w:t>
      </w:r>
      <w:r w:rsidRPr="00DA086A">
        <w:rPr>
          <w:lang w:val="sr-Cyrl-CS"/>
        </w:rPr>
        <w:t xml:space="preserve"> се спроводи на основу Директиве о набавкама у дипломатско – конзуларним представништвима РС, бр.716/ГС од 20.05.2013, године, Упутством о спровођењу набавки у ДКП РС у иностранству бр.716-2/</w:t>
      </w:r>
      <w:r w:rsidRPr="00DA086A">
        <w:rPr>
          <w:lang w:val="sr-Cyrl-RS"/>
        </w:rPr>
        <w:t>ГС</w:t>
      </w:r>
      <w:r w:rsidRPr="00DA086A">
        <w:rPr>
          <w:lang w:val="sr-Cyrl-CS"/>
        </w:rPr>
        <w:t xml:space="preserve"> од 03.07.2013. године и Одлуке о покрет</w:t>
      </w:r>
      <w:r>
        <w:rPr>
          <w:lang w:val="sr-Cyrl-CS"/>
        </w:rPr>
        <w:t>а</w:t>
      </w:r>
      <w:r w:rsidRPr="00DA086A">
        <w:rPr>
          <w:lang w:val="sr-Cyrl-CS"/>
        </w:rPr>
        <w:t>њу поступка доделе уговора број</w:t>
      </w:r>
      <w:r w:rsidRPr="00DA086A">
        <w:t xml:space="preserve"> </w:t>
      </w:r>
      <w:r w:rsidR="003C04A9">
        <w:rPr>
          <w:lang w:val="sr-Cyrl-CS"/>
        </w:rPr>
        <w:t xml:space="preserve">: 2348/2018 - 3 од 10.05.2018. </w:t>
      </w:r>
      <w:r>
        <w:rPr>
          <w:lang w:val="sr-Cyrl-CS"/>
        </w:rPr>
        <w:t>годин</w:t>
      </w:r>
      <w:r>
        <w:t>e</w:t>
      </w:r>
      <w:r w:rsidRPr="00DA086A">
        <w:rPr>
          <w:lang w:val="sr-Cyrl-CS"/>
        </w:rPr>
        <w:t>.</w:t>
      </w:r>
    </w:p>
    <w:p w:rsidR="00EB21D9" w:rsidRPr="00DA086A" w:rsidRDefault="00EB21D9" w:rsidP="00EB21D9">
      <w:pPr>
        <w:jc w:val="both"/>
        <w:rPr>
          <w:lang w:val="sr-Cyrl-CS"/>
        </w:rPr>
      </w:pPr>
    </w:p>
    <w:p w:rsidR="00EB21D9" w:rsidRPr="00DA086A" w:rsidRDefault="00EB21D9" w:rsidP="00EB21D9">
      <w:pPr>
        <w:jc w:val="both"/>
        <w:rPr>
          <w:lang w:val="sr-Cyrl-CS"/>
        </w:rPr>
      </w:pPr>
    </w:p>
    <w:p w:rsidR="00EB21D9" w:rsidRPr="00DA086A" w:rsidRDefault="00EB21D9" w:rsidP="00EB21D9">
      <w:pPr>
        <w:numPr>
          <w:ilvl w:val="1"/>
          <w:numId w:val="1"/>
        </w:numPr>
        <w:jc w:val="both"/>
        <w:rPr>
          <w:b/>
          <w:lang w:val="sr-Cyrl-CS"/>
        </w:rPr>
      </w:pPr>
      <w:r w:rsidRPr="00DA086A">
        <w:rPr>
          <w:b/>
          <w:lang w:val="sr-Cyrl-CS"/>
        </w:rPr>
        <w:t>Предмет набавке</w:t>
      </w:r>
    </w:p>
    <w:p w:rsidR="00EB21D9" w:rsidRPr="00DA086A" w:rsidRDefault="00EB21D9" w:rsidP="00EB21D9">
      <w:pPr>
        <w:jc w:val="both"/>
        <w:rPr>
          <w:lang w:val="sr-Cyrl-CS"/>
        </w:rPr>
      </w:pPr>
    </w:p>
    <w:p w:rsidR="00EB21D9" w:rsidRPr="00EB21D9" w:rsidRDefault="00EB21D9" w:rsidP="00EB21D9">
      <w:pPr>
        <w:jc w:val="both"/>
      </w:pPr>
      <w:r w:rsidRPr="00DA086A">
        <w:rPr>
          <w:bCs/>
          <w:lang w:val="ru-RU"/>
        </w:rPr>
        <w:t>Предмет набавке</w:t>
      </w:r>
      <w:r w:rsidRPr="00DA086A">
        <w:rPr>
          <w:lang w:val="ru-RU"/>
        </w:rPr>
        <w:t xml:space="preserve"> су </w:t>
      </w:r>
      <w:r>
        <w:rPr>
          <w:lang w:val="sr-Cyrl-CS"/>
        </w:rPr>
        <w:t>добра –</w:t>
      </w:r>
      <w:r w:rsidR="0004466F">
        <w:rPr>
          <w:lang w:val="sr-Cyrl-CS"/>
        </w:rPr>
        <w:t xml:space="preserve"> уређаји</w:t>
      </w:r>
      <w:r w:rsidR="00CC1619">
        <w:rPr>
          <w:lang w:val="sr-Cyrl-CS"/>
        </w:rPr>
        <w:t xml:space="preserve"> за</w:t>
      </w:r>
      <w:r w:rsidR="00D74192">
        <w:rPr>
          <w:lang w:val="sr-Cyrl-CS"/>
        </w:rPr>
        <w:t xml:space="preserve"> </w:t>
      </w:r>
      <w:r w:rsidR="00CC1619">
        <w:rPr>
          <w:lang w:val="sr-Cyrl-CS"/>
        </w:rPr>
        <w:t xml:space="preserve">преглед поште за </w:t>
      </w:r>
      <w:r w:rsidR="00D74192" w:rsidRPr="00F0124D">
        <w:rPr>
          <w:rFonts w:cs="Arial"/>
          <w:lang w:val="sr-Cyrl-CS"/>
        </w:rPr>
        <w:t>потребе дипломатско-конзуларних представништава Републике Србије у иностранству</w:t>
      </w:r>
      <w:r>
        <w:t>.</w:t>
      </w:r>
    </w:p>
    <w:p w:rsidR="00EB21D9" w:rsidRDefault="00EB21D9" w:rsidP="00EB21D9">
      <w:pPr>
        <w:jc w:val="both"/>
        <w:rPr>
          <w:lang w:val="sr-Cyrl-RS"/>
        </w:rPr>
      </w:pPr>
      <w:r w:rsidRPr="00DA086A">
        <w:rPr>
          <w:lang w:val="sr-Cyrl-RS"/>
        </w:rPr>
        <w:t>П</w:t>
      </w:r>
      <w:r w:rsidRPr="00DA086A">
        <w:rPr>
          <w:lang w:val="sr-Cyrl-CS"/>
        </w:rPr>
        <w:t>редмет набавке</w:t>
      </w:r>
      <w:r w:rsidR="009E33ED">
        <w:rPr>
          <w:lang w:val="sr-Cyrl-RS"/>
        </w:rPr>
        <w:t xml:space="preserve"> је ближе одређен у делу 2</w:t>
      </w:r>
      <w:r>
        <w:rPr>
          <w:lang w:val="sr-Cyrl-RS"/>
        </w:rPr>
        <w:t>. конкурсне документације</w:t>
      </w:r>
      <w:r>
        <w:rPr>
          <w:lang w:val="sr-Cyrl-CS"/>
        </w:rPr>
        <w:t xml:space="preserve">. </w:t>
      </w:r>
    </w:p>
    <w:p w:rsidR="00EB21D9" w:rsidRDefault="00EB21D9" w:rsidP="00EB21D9">
      <w:pPr>
        <w:jc w:val="both"/>
        <w:rPr>
          <w:lang w:val="sr-Cyrl-RS"/>
        </w:rPr>
      </w:pPr>
    </w:p>
    <w:p w:rsidR="00EB21D9" w:rsidRPr="00DA086A" w:rsidRDefault="00EB21D9" w:rsidP="00EB21D9">
      <w:pPr>
        <w:jc w:val="both"/>
        <w:rPr>
          <w:lang w:val="sr-Cyrl-CS"/>
        </w:rPr>
      </w:pPr>
    </w:p>
    <w:p w:rsidR="00EB21D9" w:rsidRPr="00DA086A" w:rsidRDefault="00EB21D9" w:rsidP="00EB21D9">
      <w:pPr>
        <w:numPr>
          <w:ilvl w:val="1"/>
          <w:numId w:val="1"/>
        </w:numPr>
        <w:jc w:val="both"/>
        <w:rPr>
          <w:b/>
          <w:lang w:val="sr-Cyrl-CS"/>
        </w:rPr>
      </w:pPr>
      <w:r w:rsidRPr="00DA086A">
        <w:rPr>
          <w:b/>
          <w:lang w:val="sr-Cyrl-CS"/>
        </w:rPr>
        <w:t>Назнака да се поступак спроводи ради закључења уговора о набавци</w:t>
      </w:r>
    </w:p>
    <w:p w:rsidR="00EB21D9" w:rsidRPr="00DA086A" w:rsidRDefault="00EB21D9" w:rsidP="00EB21D9">
      <w:pPr>
        <w:jc w:val="both"/>
        <w:rPr>
          <w:bCs/>
          <w:lang w:val="sr-Cyrl-CS"/>
        </w:rPr>
      </w:pPr>
    </w:p>
    <w:p w:rsidR="00EB21D9" w:rsidRPr="00DA086A" w:rsidRDefault="00EB21D9" w:rsidP="00EB21D9">
      <w:pPr>
        <w:jc w:val="both"/>
        <w:rPr>
          <w:b/>
          <w:lang w:val="sr-Cyrl-CS"/>
        </w:rPr>
      </w:pPr>
      <w:r w:rsidRPr="00DA086A">
        <w:rPr>
          <w:bCs/>
          <w:lang w:val="sr-Cyrl-CS"/>
        </w:rPr>
        <w:t xml:space="preserve">Предметни поступак се спроводи ради закључења уговора о набавци. Уговор ће бити закључен са понуђачем којем наручилац одлуком додели уговор. </w:t>
      </w:r>
    </w:p>
    <w:p w:rsidR="00EB21D9" w:rsidRPr="00DA086A" w:rsidRDefault="00EB21D9" w:rsidP="00EB21D9">
      <w:pPr>
        <w:jc w:val="both"/>
        <w:rPr>
          <w:lang w:val="sr-Cyrl-CS"/>
        </w:rPr>
      </w:pPr>
    </w:p>
    <w:p w:rsidR="00534BF2" w:rsidRPr="009579C7" w:rsidRDefault="00534BF2" w:rsidP="00534BF2">
      <w:pPr>
        <w:ind w:left="180"/>
        <w:jc w:val="both"/>
        <w:rPr>
          <w:b/>
          <w:color w:val="000000"/>
          <w:lang w:val="sr-Cyrl-RS"/>
        </w:rPr>
      </w:pPr>
      <w:r>
        <w:rPr>
          <w:b/>
          <w:color w:val="000000"/>
          <w:lang w:val="sr-Latn-RS"/>
        </w:rPr>
        <w:t xml:space="preserve">1.5 </w:t>
      </w:r>
      <w:r w:rsidRPr="009579C7">
        <w:rPr>
          <w:b/>
          <w:color w:val="000000"/>
          <w:lang w:val="sr-Cyrl-CS"/>
        </w:rPr>
        <w:t>Одлука о додели у</w:t>
      </w:r>
      <w:r>
        <w:rPr>
          <w:b/>
          <w:color w:val="000000"/>
          <w:lang w:val="sr-Cyrl-CS"/>
        </w:rPr>
        <w:t xml:space="preserve">говора ће бити донета у року од </w:t>
      </w:r>
      <w:r>
        <w:rPr>
          <w:b/>
          <w:color w:val="000000"/>
          <w:lang w:val="sr-Cyrl-RS"/>
        </w:rPr>
        <w:t>десет</w:t>
      </w:r>
      <w:r w:rsidRPr="009579C7">
        <w:rPr>
          <w:b/>
          <w:color w:val="000000"/>
          <w:lang w:val="sr-Cyrl-CS"/>
        </w:rPr>
        <w:t xml:space="preserve"> дана од дана јавног отварања понуда. Наручилац задржава сва права по питању доношења одлуке о додели уговора најповољнијем понуђачу. Наведена одлука не може</w:t>
      </w:r>
      <w:r w:rsidRPr="009579C7">
        <w:rPr>
          <w:b/>
          <w:color w:val="000000"/>
          <w:lang w:val="sr-Latn-RS"/>
        </w:rPr>
        <w:t xml:space="preserve"> </w:t>
      </w:r>
      <w:r w:rsidRPr="009579C7">
        <w:rPr>
          <w:b/>
          <w:color w:val="000000"/>
          <w:lang w:val="sr-Cyrl-RS"/>
        </w:rPr>
        <w:t>бити предмет спора и вођења поступка пред правосудним органима земље пријема.</w:t>
      </w:r>
    </w:p>
    <w:p w:rsidR="00EB21D9" w:rsidRPr="00DA086A" w:rsidRDefault="00EB21D9" w:rsidP="00EB21D9">
      <w:pPr>
        <w:ind w:left="180"/>
        <w:jc w:val="both"/>
        <w:rPr>
          <w:b/>
          <w:lang w:val="sr-Cyrl-CS"/>
        </w:rPr>
      </w:pPr>
    </w:p>
    <w:p w:rsidR="00EB21D9" w:rsidRPr="00DA086A" w:rsidRDefault="00EB21D9" w:rsidP="00EB21D9">
      <w:pPr>
        <w:ind w:firstLine="540"/>
        <w:jc w:val="both"/>
        <w:rPr>
          <w:bCs/>
          <w:lang w:val="sr-Cyrl-RS"/>
        </w:rPr>
      </w:pPr>
    </w:p>
    <w:p w:rsidR="00EB21D9" w:rsidRPr="00DA086A" w:rsidRDefault="00EB21D9" w:rsidP="00EB21D9">
      <w:pPr>
        <w:jc w:val="both"/>
        <w:rPr>
          <w:lang w:val="sr-Cyrl-CS"/>
        </w:rPr>
      </w:pPr>
    </w:p>
    <w:p w:rsidR="00EB21D9" w:rsidRDefault="00EB21D9" w:rsidP="00EB21D9">
      <w:pPr>
        <w:jc w:val="both"/>
        <w:rPr>
          <w:lang w:val="sr-Cyrl-CS"/>
        </w:rPr>
      </w:pPr>
    </w:p>
    <w:p w:rsidR="00EB21D9" w:rsidRDefault="00EB21D9" w:rsidP="00EB21D9">
      <w:pPr>
        <w:jc w:val="both"/>
        <w:rPr>
          <w:lang w:val="sr-Cyrl-CS"/>
        </w:rPr>
      </w:pPr>
    </w:p>
    <w:p w:rsidR="00EB21D9" w:rsidRDefault="00EB21D9"/>
    <w:p w:rsidR="00EB21D9" w:rsidRDefault="00EB21D9"/>
    <w:p w:rsidR="00EB21D9" w:rsidRDefault="00EB21D9"/>
    <w:p w:rsidR="00EB21D9" w:rsidRDefault="00EB21D9"/>
    <w:p w:rsidR="00EB21D9" w:rsidRDefault="00EB21D9"/>
    <w:p w:rsidR="00EB21D9" w:rsidRDefault="00EB21D9"/>
    <w:p w:rsidR="00EB21D9" w:rsidRPr="00F114E3" w:rsidRDefault="00EB21D9">
      <w:pPr>
        <w:rPr>
          <w:lang w:val="sr-Cyrl-RS"/>
        </w:rPr>
      </w:pPr>
    </w:p>
    <w:p w:rsidR="00EB21D9" w:rsidRPr="009E33ED" w:rsidRDefault="00F114E3" w:rsidP="009E33ED">
      <w:pPr>
        <w:pStyle w:val="ListParagraph"/>
        <w:numPr>
          <w:ilvl w:val="0"/>
          <w:numId w:val="1"/>
        </w:numPr>
        <w:jc w:val="center"/>
        <w:rPr>
          <w:b/>
          <w:lang w:val="sr-Cyrl-CS"/>
        </w:rPr>
      </w:pPr>
      <w:r w:rsidRPr="009E33ED">
        <w:rPr>
          <w:b/>
          <w:lang w:val="sr-Cyrl-CS"/>
        </w:rPr>
        <w:t>ТЕХНИЧКА СПЕЦИФИКАЦИЈА</w:t>
      </w:r>
    </w:p>
    <w:p w:rsidR="00F114E3" w:rsidRDefault="00F114E3" w:rsidP="00F114E3">
      <w:pPr>
        <w:ind w:left="360"/>
        <w:rPr>
          <w:b/>
          <w:lang w:val="sr-Cyrl-CS"/>
        </w:rPr>
      </w:pPr>
    </w:p>
    <w:p w:rsidR="00F114E3" w:rsidRPr="00F114E3" w:rsidRDefault="00F114E3" w:rsidP="00F114E3">
      <w:pPr>
        <w:ind w:left="360"/>
        <w:rPr>
          <w:b/>
        </w:rPr>
      </w:pPr>
    </w:p>
    <w:p w:rsidR="00B7090F" w:rsidRDefault="00CC1619" w:rsidP="00F114E3">
      <w:pPr>
        <w:jc w:val="both"/>
        <w:rPr>
          <w:b/>
          <w:u w:val="single"/>
          <w:lang w:val="sr-Cyrl-RS"/>
        </w:rPr>
      </w:pPr>
      <w:r w:rsidRPr="00DA086A">
        <w:rPr>
          <w:bCs/>
          <w:lang w:val="ru-RU"/>
        </w:rPr>
        <w:t>Предмет набавке</w:t>
      </w:r>
      <w:r w:rsidRPr="00DA086A">
        <w:rPr>
          <w:lang w:val="ru-RU"/>
        </w:rPr>
        <w:t xml:space="preserve"> су </w:t>
      </w:r>
      <w:r>
        <w:rPr>
          <w:lang w:val="sr-Cyrl-CS"/>
        </w:rPr>
        <w:t xml:space="preserve">добра – уређаји за преглед поште за </w:t>
      </w:r>
      <w:r w:rsidRPr="00F0124D">
        <w:rPr>
          <w:rFonts w:cs="Arial"/>
          <w:lang w:val="sr-Cyrl-CS"/>
        </w:rPr>
        <w:t>потребе дипломатско-конзуларних представништава Републике Србије у иностранству</w:t>
      </w:r>
    </w:p>
    <w:p w:rsidR="00CC1619" w:rsidRDefault="00CC1619" w:rsidP="00CC1619">
      <w:pPr>
        <w:jc w:val="both"/>
        <w:rPr>
          <w:lang w:val="sr-Cyrl-RS"/>
        </w:rPr>
      </w:pPr>
    </w:p>
    <w:p w:rsidR="00CC1619" w:rsidRPr="00CC1619" w:rsidRDefault="00CC1619" w:rsidP="00CC1619">
      <w:pPr>
        <w:ind w:left="60"/>
        <w:jc w:val="both"/>
        <w:rPr>
          <w:b/>
          <w:lang w:val="sr-Cyrl-RS"/>
        </w:rPr>
      </w:pPr>
      <w:r w:rsidRPr="00CC1619">
        <w:rPr>
          <w:b/>
          <w:lang w:val="sr-Cyrl-RS"/>
        </w:rPr>
        <w:t>Tehnički uslovi za uređaj koji se koristi za automatsku kontrolu pošte</w:t>
      </w:r>
    </w:p>
    <w:p w:rsidR="00CC1619" w:rsidRPr="00CC1619" w:rsidRDefault="00CC1619" w:rsidP="00CC1619">
      <w:pPr>
        <w:ind w:left="60"/>
        <w:jc w:val="both"/>
        <w:rPr>
          <w:b/>
          <w:lang w:val="sr-Cyrl-RS"/>
        </w:rPr>
      </w:pPr>
    </w:p>
    <w:p w:rsidR="00CC1619" w:rsidRPr="00CC1619" w:rsidRDefault="00CC1619" w:rsidP="00CC1619">
      <w:pPr>
        <w:ind w:left="60"/>
        <w:jc w:val="both"/>
        <w:rPr>
          <w:lang w:val="sr-Cyrl-RS"/>
        </w:rPr>
      </w:pPr>
      <w:r w:rsidRPr="00CC1619">
        <w:rPr>
          <w:lang w:val="sr-Cyrl-RS"/>
        </w:rPr>
        <w:t>1.</w:t>
      </w:r>
      <w:r w:rsidRPr="00CC1619">
        <w:rPr>
          <w:lang w:val="sr-Cyrl-RS"/>
        </w:rPr>
        <w:tab/>
        <w:t>Dizajn uređaja</w:t>
      </w:r>
    </w:p>
    <w:p w:rsidR="00CC1619" w:rsidRPr="00CC1619" w:rsidRDefault="00CC1619" w:rsidP="00CC1619">
      <w:pPr>
        <w:ind w:left="60"/>
        <w:jc w:val="both"/>
        <w:rPr>
          <w:lang w:val="sr-Cyrl-RS"/>
        </w:rPr>
      </w:pPr>
    </w:p>
    <w:p w:rsidR="00CC1619" w:rsidRPr="00CC1619" w:rsidRDefault="00CC1619" w:rsidP="00CC1619">
      <w:pPr>
        <w:ind w:left="60"/>
        <w:jc w:val="both"/>
        <w:rPr>
          <w:lang w:val="sr-Cyrl-RS"/>
        </w:rPr>
      </w:pPr>
      <w:r w:rsidRPr="00CC1619">
        <w:rPr>
          <w:lang w:val="sr-Cyrl-RS"/>
        </w:rPr>
        <w:t>1.1. Stoni uređaj opremljen tunelom za kontrolu za otkrivanje metalnih delova u poštanskim paketima dimenzija do 75 mm (2.95 ") (H) x 450 mm (17.7") (W);</w:t>
      </w:r>
    </w:p>
    <w:p w:rsidR="00CC1619" w:rsidRPr="00CC1619" w:rsidRDefault="00CC1619" w:rsidP="00CC1619">
      <w:pPr>
        <w:ind w:left="60"/>
        <w:jc w:val="both"/>
        <w:rPr>
          <w:lang w:val="sr-Cyrl-RS"/>
        </w:rPr>
      </w:pPr>
      <w:r w:rsidRPr="00CC1619">
        <w:rPr>
          <w:lang w:val="sr-Cyrl-RS"/>
        </w:rPr>
        <w:t>1.2. Grafički displej sa visokom osvetljenošću i visokim kontrastom;</w:t>
      </w:r>
    </w:p>
    <w:p w:rsidR="00CC1619" w:rsidRPr="00CC1619" w:rsidRDefault="00CC1619" w:rsidP="00CC1619">
      <w:pPr>
        <w:ind w:left="60"/>
        <w:jc w:val="both"/>
        <w:rPr>
          <w:lang w:val="sr-Cyrl-RS"/>
        </w:rPr>
      </w:pPr>
      <w:r w:rsidRPr="00CC1619">
        <w:rPr>
          <w:lang w:val="sr-Cyrl-RS"/>
        </w:rPr>
        <w:t>1.3. Visok intenzitet svetla koji pokazuje prisustvo napajanja, alarma i samo-dijagnoze;</w:t>
      </w:r>
    </w:p>
    <w:p w:rsidR="00CC1619" w:rsidRPr="00CC1619" w:rsidRDefault="00CC1619" w:rsidP="00CC1619">
      <w:pPr>
        <w:ind w:left="60"/>
        <w:jc w:val="both"/>
        <w:rPr>
          <w:lang w:val="sr-Cyrl-RS"/>
        </w:rPr>
      </w:pPr>
      <w:r w:rsidRPr="00CC1619">
        <w:rPr>
          <w:lang w:val="sr-Cyrl-RS"/>
        </w:rPr>
        <w:t>1.4. Programski panel sa tastaturom od nerđajućeg čelika, veoma robustan sa ergonomskim položajem za operatera;</w:t>
      </w:r>
    </w:p>
    <w:p w:rsidR="00CC1619" w:rsidRPr="00CC1619" w:rsidRDefault="00CC1619" w:rsidP="00CC1619">
      <w:pPr>
        <w:ind w:left="60"/>
        <w:jc w:val="both"/>
        <w:rPr>
          <w:lang w:val="sr-Cyrl-RS"/>
        </w:rPr>
      </w:pPr>
      <w:r w:rsidRPr="00CC1619">
        <w:rPr>
          <w:lang w:val="sr-Cyrl-RS"/>
        </w:rPr>
        <w:t>1.5. Dizajn u potpunosti napravljen od elektronike čvrstog stanja;</w:t>
      </w:r>
    </w:p>
    <w:p w:rsidR="00CC1619" w:rsidRPr="00CC1619" w:rsidRDefault="00CC1619" w:rsidP="00CC1619">
      <w:pPr>
        <w:ind w:left="60"/>
        <w:jc w:val="both"/>
        <w:rPr>
          <w:lang w:val="sr-Cyrl-RS"/>
        </w:rPr>
      </w:pPr>
      <w:r w:rsidRPr="00CC1619">
        <w:rPr>
          <w:lang w:val="sr-Cyrl-RS"/>
        </w:rPr>
        <w:t>1.6. Interno kućište za integraciju detektora radioaktivnih materija i materijala;</w:t>
      </w:r>
    </w:p>
    <w:p w:rsidR="00CC1619" w:rsidRPr="00CC1619" w:rsidRDefault="00CC1619" w:rsidP="00CC1619">
      <w:pPr>
        <w:ind w:left="60"/>
        <w:jc w:val="both"/>
        <w:rPr>
          <w:lang w:val="sr-Cyrl-RS"/>
        </w:rPr>
      </w:pPr>
      <w:r w:rsidRPr="00CC1619">
        <w:rPr>
          <w:lang w:val="sr-Cyrl-RS"/>
        </w:rPr>
        <w:t>1.7. Kabl za napajanje;</w:t>
      </w:r>
    </w:p>
    <w:p w:rsidR="00CC1619" w:rsidRPr="00CC1619" w:rsidRDefault="00CC1619" w:rsidP="00CC1619">
      <w:pPr>
        <w:ind w:left="60"/>
        <w:jc w:val="both"/>
        <w:rPr>
          <w:lang w:val="sr-Cyrl-RS"/>
        </w:rPr>
      </w:pPr>
      <w:r w:rsidRPr="00CC1619">
        <w:rPr>
          <w:lang w:val="sr-Cyrl-RS"/>
        </w:rPr>
        <w:t>1.8. Test uzorak za 'PROLAZI' ('PASS');</w:t>
      </w:r>
    </w:p>
    <w:p w:rsidR="00CC1619" w:rsidRPr="00CC1619" w:rsidRDefault="00CC1619" w:rsidP="00CC1619">
      <w:pPr>
        <w:ind w:left="60"/>
        <w:jc w:val="both"/>
        <w:rPr>
          <w:lang w:val="sr-Cyrl-RS"/>
        </w:rPr>
      </w:pPr>
      <w:r w:rsidRPr="00CC1619">
        <w:rPr>
          <w:lang w:val="sr-Cyrl-RS"/>
        </w:rPr>
        <w:t>1.9. Test uzorak za 'NE PROLAZI' ('NO PASS') .</w:t>
      </w:r>
    </w:p>
    <w:p w:rsidR="00CC1619" w:rsidRPr="00CC1619" w:rsidRDefault="00CC1619" w:rsidP="00CC1619">
      <w:pPr>
        <w:ind w:left="60"/>
        <w:jc w:val="both"/>
        <w:rPr>
          <w:lang w:val="sr-Cyrl-RS"/>
        </w:rPr>
      </w:pPr>
    </w:p>
    <w:p w:rsidR="00CC1619" w:rsidRPr="00CC1619" w:rsidRDefault="00CC1619" w:rsidP="00CC1619">
      <w:pPr>
        <w:ind w:left="60"/>
        <w:jc w:val="both"/>
        <w:rPr>
          <w:b/>
          <w:lang w:val="sr-Cyrl-RS"/>
        </w:rPr>
      </w:pPr>
      <w:r w:rsidRPr="00CC1619">
        <w:rPr>
          <w:lang w:val="sr-Cyrl-RS"/>
        </w:rPr>
        <w:t>2.</w:t>
      </w:r>
      <w:r w:rsidRPr="00CC1619">
        <w:rPr>
          <w:lang w:val="sr-Cyrl-RS"/>
        </w:rPr>
        <w:tab/>
      </w:r>
      <w:r w:rsidRPr="00CC1619">
        <w:rPr>
          <w:b/>
          <w:lang w:val="sr-Cyrl-RS"/>
        </w:rPr>
        <w:t>Karakteristike performansi</w:t>
      </w:r>
    </w:p>
    <w:p w:rsidR="00CC1619" w:rsidRPr="00CC1619" w:rsidRDefault="00CC1619" w:rsidP="00CC1619">
      <w:pPr>
        <w:ind w:left="60"/>
        <w:jc w:val="both"/>
        <w:rPr>
          <w:lang w:val="sr-Cyrl-RS"/>
        </w:rPr>
      </w:pPr>
    </w:p>
    <w:p w:rsidR="00CC1619" w:rsidRPr="00CC1619" w:rsidRDefault="00CC1619" w:rsidP="00CC1619">
      <w:pPr>
        <w:ind w:left="60"/>
        <w:jc w:val="both"/>
        <w:rPr>
          <w:lang w:val="sr-Cyrl-RS"/>
        </w:rPr>
      </w:pPr>
      <w:r w:rsidRPr="00CC1619">
        <w:rPr>
          <w:lang w:val="sr-Cyrl-RS"/>
        </w:rPr>
        <w:t>2.1. Detekcija metalnih komponenti improvizovanih eksplozivnih naprava (IED)</w:t>
      </w:r>
    </w:p>
    <w:p w:rsidR="00CC1619" w:rsidRPr="00CC1619" w:rsidRDefault="00CC1619" w:rsidP="00CC1619">
      <w:pPr>
        <w:ind w:left="60"/>
        <w:jc w:val="both"/>
        <w:rPr>
          <w:lang w:val="sr-Cyrl-RS"/>
        </w:rPr>
      </w:pPr>
    </w:p>
    <w:p w:rsidR="00CC1619" w:rsidRPr="00CC1619" w:rsidRDefault="00CC1619" w:rsidP="00CC1619">
      <w:pPr>
        <w:ind w:left="60"/>
        <w:jc w:val="both"/>
        <w:rPr>
          <w:lang w:val="sr-Cyrl-RS"/>
        </w:rPr>
      </w:pPr>
      <w:r w:rsidRPr="00CC1619">
        <w:rPr>
          <w:lang w:val="sr-Cyrl-RS"/>
        </w:rPr>
        <w:t>Uređaj karakteriše visoka osetljivost na sve magnetne i nemagnetne metale i mora automatski presresti, unutar pošte, svaki od sledećih pet uzoraka za verifikaciju, za svaku poziciju i orijentaciju date u paragrafima 2.1.2 i 2.1.3. Detekcija ne sme zavisiti od vrste eksploziva, bilo da je vojni, civilni ili domaće izrade (HME).</w:t>
      </w:r>
    </w:p>
    <w:p w:rsidR="00CC1619" w:rsidRDefault="00CC1619" w:rsidP="00CC1619">
      <w:pPr>
        <w:ind w:left="60"/>
        <w:jc w:val="both"/>
        <w:rPr>
          <w:lang w:val="sr-Cyrl-RS"/>
        </w:rPr>
      </w:pPr>
    </w:p>
    <w:p w:rsidR="00CC1619" w:rsidRPr="00647BA5" w:rsidRDefault="00CC1619" w:rsidP="00647BA5">
      <w:pPr>
        <w:pStyle w:val="ListParagraph"/>
        <w:numPr>
          <w:ilvl w:val="2"/>
          <w:numId w:val="1"/>
        </w:numPr>
        <w:spacing w:line="240" w:lineRule="atLeast"/>
        <w:jc w:val="both"/>
        <w:rPr>
          <w:b/>
          <w:bCs/>
          <w:lang w:val="en-GB"/>
        </w:rPr>
      </w:pPr>
      <w:r w:rsidRPr="00647BA5">
        <w:rPr>
          <w:b/>
          <w:bCs/>
          <w:lang w:val="en-GB"/>
        </w:rPr>
        <w:t>Opis uzorka za verifikaciju metala</w:t>
      </w:r>
    </w:p>
    <w:p w:rsidR="00CC1619" w:rsidRPr="00C20901" w:rsidRDefault="00CC1619" w:rsidP="00CC1619">
      <w:pPr>
        <w:spacing w:line="240" w:lineRule="atLeast"/>
        <w:ind w:left="1080"/>
        <w:jc w:val="both"/>
        <w:rPr>
          <w:lang w:val="en-GB"/>
        </w:rPr>
      </w:pPr>
    </w:p>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8"/>
        <w:gridCol w:w="3934"/>
        <w:gridCol w:w="2998"/>
      </w:tblGrid>
      <w:tr w:rsidR="00CC1619" w:rsidRPr="00C20901" w:rsidTr="00CC1619">
        <w:tc>
          <w:tcPr>
            <w:tcW w:w="3688" w:type="dxa"/>
          </w:tcPr>
          <w:p w:rsidR="00CC1619" w:rsidRPr="00921816" w:rsidRDefault="00CC1619" w:rsidP="00CC1619">
            <w:pPr>
              <w:spacing w:line="240" w:lineRule="atLeast"/>
              <w:jc w:val="center"/>
              <w:rPr>
                <w:b/>
                <w:bCs/>
                <w:lang w:val="en-GB"/>
              </w:rPr>
            </w:pPr>
            <w:r w:rsidRPr="00921816">
              <w:rPr>
                <w:b/>
                <w:bCs/>
                <w:lang w:val="en-GB"/>
              </w:rPr>
              <w:t xml:space="preserve">Opis </w:t>
            </w:r>
          </w:p>
        </w:tc>
        <w:tc>
          <w:tcPr>
            <w:tcW w:w="3934" w:type="dxa"/>
            <w:vAlign w:val="center"/>
          </w:tcPr>
          <w:p w:rsidR="00CC1619" w:rsidRPr="00C20901" w:rsidRDefault="00CC1619" w:rsidP="00CC1619">
            <w:pPr>
              <w:spacing w:line="240" w:lineRule="atLeast"/>
              <w:jc w:val="center"/>
              <w:rPr>
                <w:b/>
                <w:bCs/>
                <w:noProof/>
                <w:lang w:val="en-GB"/>
              </w:rPr>
            </w:pPr>
            <w:r w:rsidRPr="00921816">
              <w:rPr>
                <w:b/>
                <w:bCs/>
                <w:lang w:val="en-GB"/>
              </w:rPr>
              <w:t xml:space="preserve">Slika </w:t>
            </w:r>
          </w:p>
        </w:tc>
        <w:tc>
          <w:tcPr>
            <w:tcW w:w="2998" w:type="dxa"/>
          </w:tcPr>
          <w:p w:rsidR="00CC1619" w:rsidRPr="00C20901" w:rsidRDefault="00CC1619" w:rsidP="00CC1619">
            <w:pPr>
              <w:spacing w:line="240" w:lineRule="atLeast"/>
              <w:jc w:val="center"/>
              <w:rPr>
                <w:b/>
                <w:bCs/>
                <w:noProof/>
                <w:lang w:val="en-GB"/>
              </w:rPr>
            </w:pPr>
            <w:r w:rsidRPr="00921816">
              <w:rPr>
                <w:b/>
                <w:bCs/>
                <w:lang w:val="en-GB"/>
              </w:rPr>
              <w:t>Težina (g)</w:t>
            </w:r>
          </w:p>
        </w:tc>
      </w:tr>
      <w:tr w:rsidR="00CC1619" w:rsidRPr="00C20901" w:rsidTr="00CC1619">
        <w:trPr>
          <w:trHeight w:val="1404"/>
        </w:trPr>
        <w:tc>
          <w:tcPr>
            <w:tcW w:w="3688" w:type="dxa"/>
          </w:tcPr>
          <w:p w:rsidR="00CC1619" w:rsidRPr="00921816" w:rsidRDefault="00CC1619" w:rsidP="00CC1619">
            <w:pPr>
              <w:spacing w:line="240" w:lineRule="atLeast"/>
              <w:jc w:val="both"/>
            </w:pPr>
            <w:r w:rsidRPr="00921816">
              <w:t>S1) Aluminijski detonator</w:t>
            </w:r>
          </w:p>
          <w:p w:rsidR="00CC1619" w:rsidRPr="00921816" w:rsidRDefault="00CC1619" w:rsidP="00CC1619">
            <w:pPr>
              <w:spacing w:line="240" w:lineRule="atLeast"/>
              <w:jc w:val="both"/>
            </w:pPr>
            <w:r w:rsidRPr="00921816">
              <w:t>dužina: 49,5 mm</w:t>
            </w:r>
          </w:p>
          <w:p w:rsidR="00CC1619" w:rsidRPr="00921816" w:rsidRDefault="00CC1619" w:rsidP="00CC1619">
            <w:pPr>
              <w:spacing w:line="240" w:lineRule="atLeast"/>
              <w:jc w:val="both"/>
            </w:pPr>
            <w:r w:rsidRPr="00921816">
              <w:t>spoljni prečnik: 7,4 mm</w:t>
            </w:r>
          </w:p>
          <w:p w:rsidR="00CC1619" w:rsidRPr="00921816" w:rsidRDefault="00CC1619" w:rsidP="00CC1619">
            <w:pPr>
              <w:spacing w:line="240" w:lineRule="atLeast"/>
              <w:jc w:val="both"/>
              <w:rPr>
                <w:lang w:val="en-GB"/>
              </w:rPr>
            </w:pPr>
            <w:r w:rsidRPr="00921816">
              <w:rPr>
                <w:lang w:val="en-GB"/>
              </w:rPr>
              <w:t>debljina: 0,2 mm</w:t>
            </w:r>
          </w:p>
        </w:tc>
        <w:tc>
          <w:tcPr>
            <w:tcW w:w="3934" w:type="dxa"/>
            <w:vAlign w:val="center"/>
          </w:tcPr>
          <w:p w:rsidR="00CC1619" w:rsidRPr="00C20901" w:rsidRDefault="00CC1619" w:rsidP="00CC1619">
            <w:pPr>
              <w:spacing w:line="240" w:lineRule="atLeast"/>
              <w:jc w:val="center"/>
              <w:rPr>
                <w:lang w:val="en-GB"/>
              </w:rPr>
            </w:pPr>
            <w:r w:rsidRPr="00067905">
              <w:rPr>
                <w:noProof/>
              </w:rPr>
              <w:drawing>
                <wp:inline distT="0" distB="0" distL="0" distR="0">
                  <wp:extent cx="638175" cy="771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t="7307" b="5464"/>
                          <a:stretch>
                            <a:fillRect/>
                          </a:stretch>
                        </pic:blipFill>
                        <pic:spPr bwMode="auto">
                          <a:xfrm>
                            <a:off x="0" y="0"/>
                            <a:ext cx="638175" cy="771525"/>
                          </a:xfrm>
                          <a:prstGeom prst="rect">
                            <a:avLst/>
                          </a:prstGeom>
                          <a:noFill/>
                          <a:ln>
                            <a:noFill/>
                          </a:ln>
                        </pic:spPr>
                      </pic:pic>
                    </a:graphicData>
                  </a:graphic>
                </wp:inline>
              </w:drawing>
            </w:r>
          </w:p>
        </w:tc>
        <w:tc>
          <w:tcPr>
            <w:tcW w:w="2998" w:type="dxa"/>
            <w:vAlign w:val="center"/>
          </w:tcPr>
          <w:p w:rsidR="00CC1619" w:rsidRPr="00C20901" w:rsidRDefault="00CC1619" w:rsidP="00CC1619">
            <w:pPr>
              <w:spacing w:line="240" w:lineRule="atLeast"/>
              <w:jc w:val="center"/>
              <w:rPr>
                <w:noProof/>
                <w:color w:val="000000"/>
                <w:lang w:val="en-GB"/>
              </w:rPr>
            </w:pPr>
            <w:r w:rsidRPr="00C20901">
              <w:rPr>
                <w:noProof/>
                <w:color w:val="000000"/>
                <w:lang w:val="en-GB"/>
              </w:rPr>
              <w:t>0.6</w:t>
            </w:r>
          </w:p>
        </w:tc>
      </w:tr>
      <w:tr w:rsidR="00CC1619" w:rsidRPr="00C20901" w:rsidTr="00CC1619">
        <w:tc>
          <w:tcPr>
            <w:tcW w:w="3688" w:type="dxa"/>
          </w:tcPr>
          <w:p w:rsidR="00CC1619" w:rsidRPr="00921816" w:rsidRDefault="00CC1619" w:rsidP="00CC1619">
            <w:pPr>
              <w:spacing w:line="240" w:lineRule="atLeast"/>
              <w:jc w:val="both"/>
              <w:rPr>
                <w:lang w:val="en-GB"/>
              </w:rPr>
            </w:pPr>
            <w:r w:rsidRPr="00921816">
              <w:rPr>
                <w:lang w:val="en-GB"/>
              </w:rPr>
              <w:t>S2) CR2032 tip</w:t>
            </w:r>
            <w:r>
              <w:rPr>
                <w:lang w:val="en-GB"/>
              </w:rPr>
              <w:t xml:space="preserve"> baterije</w:t>
            </w:r>
            <w:r w:rsidRPr="00921816">
              <w:rPr>
                <w:lang w:val="en-GB"/>
              </w:rPr>
              <w:t>.</w:t>
            </w:r>
          </w:p>
          <w:p w:rsidR="00CC1619" w:rsidRPr="00C20901" w:rsidRDefault="00CC1619" w:rsidP="00CC1619">
            <w:pPr>
              <w:spacing w:line="240" w:lineRule="atLeast"/>
              <w:jc w:val="both"/>
              <w:rPr>
                <w:lang w:val="en-GB"/>
              </w:rPr>
            </w:pPr>
          </w:p>
        </w:tc>
        <w:tc>
          <w:tcPr>
            <w:tcW w:w="3934" w:type="dxa"/>
            <w:vAlign w:val="center"/>
          </w:tcPr>
          <w:p w:rsidR="00CC1619" w:rsidRPr="00C20901" w:rsidRDefault="00CC1619" w:rsidP="00CC1619">
            <w:pPr>
              <w:spacing w:before="240" w:line="240" w:lineRule="atLeast"/>
              <w:jc w:val="center"/>
              <w:rPr>
                <w:noProof/>
                <w:lang w:val="en-GB"/>
              </w:rPr>
            </w:pPr>
            <w:r>
              <w:rPr>
                <w:noProof/>
              </w:rPr>
              <w:drawing>
                <wp:anchor distT="0" distB="0" distL="114300" distR="114300" simplePos="0" relativeHeight="251659264" behindDoc="1" locked="0" layoutInCell="1" allowOverlap="1">
                  <wp:simplePos x="0" y="0"/>
                  <wp:positionH relativeFrom="column">
                    <wp:posOffset>847090</wp:posOffset>
                  </wp:positionH>
                  <wp:positionV relativeFrom="paragraph">
                    <wp:posOffset>-151765</wp:posOffset>
                  </wp:positionV>
                  <wp:extent cx="669290" cy="431165"/>
                  <wp:effectExtent l="0" t="0" r="0" b="6985"/>
                  <wp:wrapThrough wrapText="bothSides">
                    <wp:wrapPolygon edited="0">
                      <wp:start x="0" y="0"/>
                      <wp:lineTo x="0" y="20996"/>
                      <wp:lineTo x="20903" y="20996"/>
                      <wp:lineTo x="20903" y="0"/>
                      <wp:lineTo x="0" y="0"/>
                    </wp:wrapPolygon>
                  </wp:wrapThrough>
                  <wp:docPr id="16" name="Picture 16" descr="ANd9GcRKZ7ydi7ijISKswTE3DSdiCM8ctHUgQtNaouVunKkQQbd4ES1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Nd9GcRKZ7ydi7ijISKswTE3DSdiCM8ctHUgQtNaouVunKkQQbd4ES1H"/>
                          <pic:cNvPicPr>
                            <a:picLocks noChangeAspect="1" noChangeArrowheads="1"/>
                          </pic:cNvPicPr>
                        </pic:nvPicPr>
                        <pic:blipFill>
                          <a:blip r:embed="rId11">
                            <a:extLst>
                              <a:ext uri="{28A0092B-C50C-407E-A947-70E740481C1C}">
                                <a14:useLocalDpi xmlns:a14="http://schemas.microsoft.com/office/drawing/2010/main" val="0"/>
                              </a:ext>
                            </a:extLst>
                          </a:blip>
                          <a:srcRect t="2" r="1311" b="6013"/>
                          <a:stretch>
                            <a:fillRect/>
                          </a:stretch>
                        </pic:blipFill>
                        <pic:spPr bwMode="auto">
                          <a:xfrm>
                            <a:off x="0" y="0"/>
                            <a:ext cx="669290" cy="431165"/>
                          </a:xfrm>
                          <a:prstGeom prst="rect">
                            <a:avLst/>
                          </a:prstGeom>
                          <a:noFill/>
                        </pic:spPr>
                      </pic:pic>
                    </a:graphicData>
                  </a:graphic>
                  <wp14:sizeRelH relativeFrom="page">
                    <wp14:pctWidth>0</wp14:pctWidth>
                  </wp14:sizeRelH>
                  <wp14:sizeRelV relativeFrom="page">
                    <wp14:pctHeight>0</wp14:pctHeight>
                  </wp14:sizeRelV>
                </wp:anchor>
              </w:drawing>
            </w:r>
          </w:p>
        </w:tc>
        <w:tc>
          <w:tcPr>
            <w:tcW w:w="2998" w:type="dxa"/>
            <w:vAlign w:val="center"/>
          </w:tcPr>
          <w:p w:rsidR="00CC1619" w:rsidRPr="00C20901" w:rsidRDefault="00CC1619" w:rsidP="00CC1619">
            <w:pPr>
              <w:spacing w:line="240" w:lineRule="atLeast"/>
              <w:jc w:val="center"/>
              <w:rPr>
                <w:color w:val="000000"/>
                <w:shd w:val="clear" w:color="auto" w:fill="CCCCCC"/>
                <w:lang w:val="en-GB"/>
              </w:rPr>
            </w:pPr>
            <w:r w:rsidRPr="00C20901">
              <w:rPr>
                <w:color w:val="000000"/>
                <w:shd w:val="clear" w:color="auto" w:fill="FFFFFF"/>
                <w:lang w:val="en-GB"/>
              </w:rPr>
              <w:t>2.9</w:t>
            </w:r>
          </w:p>
        </w:tc>
      </w:tr>
      <w:tr w:rsidR="00CC1619" w:rsidRPr="00C20901" w:rsidTr="00CC1619">
        <w:tc>
          <w:tcPr>
            <w:tcW w:w="3688" w:type="dxa"/>
          </w:tcPr>
          <w:p w:rsidR="00CC1619" w:rsidRPr="00921816" w:rsidRDefault="00CC1619" w:rsidP="00CC1619">
            <w:pPr>
              <w:spacing w:line="240" w:lineRule="atLeast"/>
              <w:jc w:val="both"/>
            </w:pPr>
            <w:r w:rsidRPr="00921816">
              <w:lastRenderedPageBreak/>
              <w:t>S3), Šrapnel simulant: paket od 300 metalnih sfera napravljen od magnetnog čeličnog AISI420</w:t>
            </w:r>
          </w:p>
          <w:p w:rsidR="00CC1619" w:rsidRPr="00921816" w:rsidRDefault="00CC1619" w:rsidP="00CC1619">
            <w:pPr>
              <w:spacing w:line="240" w:lineRule="atLeast"/>
              <w:jc w:val="both"/>
              <w:rPr>
                <w:lang w:val="en-GB"/>
              </w:rPr>
            </w:pPr>
            <w:r w:rsidRPr="00921816">
              <w:rPr>
                <w:lang w:val="en-GB"/>
              </w:rPr>
              <w:t>Sfera promera: 2,5 mm</w:t>
            </w:r>
          </w:p>
        </w:tc>
        <w:tc>
          <w:tcPr>
            <w:tcW w:w="3934" w:type="dxa"/>
            <w:vAlign w:val="center"/>
          </w:tcPr>
          <w:p w:rsidR="00CC1619" w:rsidRPr="00C20901" w:rsidRDefault="00CC1619" w:rsidP="00CC1619">
            <w:pPr>
              <w:spacing w:line="240" w:lineRule="atLeast"/>
              <w:jc w:val="center"/>
              <w:rPr>
                <w:rFonts w:ascii="Arial" w:hAnsi="Arial" w:cs="Arial"/>
                <w:color w:val="0000FF"/>
                <w:sz w:val="27"/>
                <w:szCs w:val="27"/>
                <w:shd w:val="clear" w:color="auto" w:fill="CCCCCC"/>
                <w:lang w:val="en-GB"/>
              </w:rPr>
            </w:pPr>
            <w:r w:rsidRPr="00067905">
              <w:rPr>
                <w:noProof/>
              </w:rPr>
              <w:drawing>
                <wp:inline distT="0" distB="0" distL="0" distR="0">
                  <wp:extent cx="75247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tc>
        <w:tc>
          <w:tcPr>
            <w:tcW w:w="2998" w:type="dxa"/>
            <w:vAlign w:val="center"/>
          </w:tcPr>
          <w:p w:rsidR="00CC1619" w:rsidRPr="00C20901" w:rsidRDefault="00CC1619" w:rsidP="00CC1619">
            <w:pPr>
              <w:spacing w:line="240" w:lineRule="atLeast"/>
              <w:jc w:val="center"/>
              <w:rPr>
                <w:noProof/>
                <w:color w:val="000000"/>
                <w:lang w:val="en-GB"/>
              </w:rPr>
            </w:pPr>
            <w:r w:rsidRPr="00C20901">
              <w:rPr>
                <w:noProof/>
                <w:color w:val="000000"/>
                <w:lang w:val="en-GB"/>
              </w:rPr>
              <w:t>19.1</w:t>
            </w:r>
          </w:p>
        </w:tc>
      </w:tr>
      <w:tr w:rsidR="00CC1619" w:rsidRPr="00C20901" w:rsidTr="00CC1619">
        <w:tc>
          <w:tcPr>
            <w:tcW w:w="3688" w:type="dxa"/>
          </w:tcPr>
          <w:p w:rsidR="00CC1619" w:rsidRPr="00921816" w:rsidRDefault="00CC1619" w:rsidP="00CC1619">
            <w:pPr>
              <w:spacing w:line="240" w:lineRule="atLeast"/>
              <w:jc w:val="both"/>
              <w:rPr>
                <w:lang w:val="en-GB"/>
              </w:rPr>
            </w:pPr>
            <w:r w:rsidRPr="00921816">
              <w:rPr>
                <w:lang w:val="en-GB"/>
              </w:rPr>
              <w:t>S4) Metak simulant, kalibar: 9 mm</w:t>
            </w:r>
          </w:p>
          <w:p w:rsidR="00CC1619" w:rsidRDefault="00CC1619" w:rsidP="00CC1619">
            <w:pPr>
              <w:spacing w:line="240" w:lineRule="atLeast"/>
              <w:jc w:val="both"/>
              <w:rPr>
                <w:lang w:val="en-GB"/>
              </w:rPr>
            </w:pPr>
          </w:p>
          <w:p w:rsidR="00CC1619" w:rsidRDefault="00CC1619" w:rsidP="00CC1619">
            <w:pPr>
              <w:spacing w:line="240" w:lineRule="atLeast"/>
              <w:jc w:val="both"/>
              <w:rPr>
                <w:lang w:val="en-GB"/>
              </w:rPr>
            </w:pPr>
          </w:p>
          <w:p w:rsidR="00CC1619" w:rsidRPr="00C20901" w:rsidRDefault="00CC1619" w:rsidP="00CC1619">
            <w:pPr>
              <w:spacing w:line="240" w:lineRule="atLeast"/>
              <w:jc w:val="both"/>
              <w:rPr>
                <w:lang w:val="en-GB"/>
              </w:rPr>
            </w:pPr>
          </w:p>
        </w:tc>
        <w:tc>
          <w:tcPr>
            <w:tcW w:w="3934" w:type="dxa"/>
            <w:vAlign w:val="center"/>
          </w:tcPr>
          <w:p w:rsidR="00CC1619" w:rsidRPr="00C20901" w:rsidRDefault="00CC1619" w:rsidP="00CC1619">
            <w:pPr>
              <w:spacing w:line="240" w:lineRule="atLeast"/>
              <w:jc w:val="center"/>
              <w:rPr>
                <w:rFonts w:ascii="Arial" w:hAnsi="Arial" w:cs="Arial"/>
                <w:color w:val="0000FF"/>
                <w:sz w:val="27"/>
                <w:szCs w:val="27"/>
                <w:shd w:val="clear" w:color="auto" w:fill="CCCCCC"/>
                <w:lang w:val="en-GB"/>
              </w:rPr>
            </w:pPr>
            <w:r w:rsidRPr="00067905">
              <w:rPr>
                <w:noProof/>
              </w:rPr>
              <w:drawing>
                <wp:inline distT="0" distB="0" distL="0" distR="0">
                  <wp:extent cx="657225" cy="819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c>
        <w:tc>
          <w:tcPr>
            <w:tcW w:w="2998" w:type="dxa"/>
            <w:vAlign w:val="center"/>
          </w:tcPr>
          <w:p w:rsidR="00CC1619" w:rsidRPr="00C20901" w:rsidRDefault="00CC1619" w:rsidP="00CC1619">
            <w:pPr>
              <w:spacing w:line="240" w:lineRule="atLeast"/>
              <w:jc w:val="center"/>
              <w:rPr>
                <w:noProof/>
                <w:color w:val="000000"/>
                <w:lang w:val="en-GB"/>
              </w:rPr>
            </w:pPr>
            <w:r w:rsidRPr="00C20901">
              <w:rPr>
                <w:noProof/>
                <w:color w:val="000000"/>
                <w:lang w:val="en-GB"/>
              </w:rPr>
              <w:t>16.2</w:t>
            </w:r>
          </w:p>
        </w:tc>
      </w:tr>
      <w:tr w:rsidR="00CC1619" w:rsidRPr="00C20901" w:rsidTr="00CC1619">
        <w:trPr>
          <w:trHeight w:val="1408"/>
        </w:trPr>
        <w:tc>
          <w:tcPr>
            <w:tcW w:w="3688" w:type="dxa"/>
          </w:tcPr>
          <w:p w:rsidR="00CC1619" w:rsidRPr="00921816" w:rsidRDefault="00CC1619" w:rsidP="00CC1619">
            <w:pPr>
              <w:spacing w:line="240" w:lineRule="atLeast"/>
              <w:jc w:val="both"/>
            </w:pPr>
            <w:r w:rsidRPr="00921816">
              <w:t>S5) Metak Simulant kalibar: .22 (napravljen u skladu sa Pravilnikom Ministarstva pravde SAD-a NIJ0602.02 (kutija sa vatrenim oružjem, .22 kalibar dugih cevi))</w:t>
            </w:r>
          </w:p>
        </w:tc>
        <w:tc>
          <w:tcPr>
            <w:tcW w:w="3934" w:type="dxa"/>
            <w:vAlign w:val="center"/>
          </w:tcPr>
          <w:p w:rsidR="00CC1619" w:rsidRPr="00C20901" w:rsidRDefault="00CC1619" w:rsidP="00CC1619">
            <w:pPr>
              <w:spacing w:line="240" w:lineRule="atLeast"/>
              <w:jc w:val="center"/>
              <w:rPr>
                <w:rFonts w:ascii="Arial" w:hAnsi="Arial" w:cs="Arial"/>
                <w:color w:val="0000FF"/>
                <w:sz w:val="27"/>
                <w:szCs w:val="27"/>
                <w:shd w:val="clear" w:color="auto" w:fill="CCCCCC"/>
                <w:lang w:val="en-GB"/>
              </w:rPr>
            </w:pPr>
            <w:r w:rsidRPr="00067905">
              <w:rPr>
                <w:noProof/>
              </w:rPr>
              <w:drawing>
                <wp:inline distT="0" distB="0" distL="0" distR="0">
                  <wp:extent cx="561975" cy="790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cstate="print">
                            <a:lum bright="20000" contrast="20000"/>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tc>
        <w:tc>
          <w:tcPr>
            <w:tcW w:w="2998" w:type="dxa"/>
            <w:vAlign w:val="center"/>
          </w:tcPr>
          <w:p w:rsidR="00CC1619" w:rsidRPr="00C20901" w:rsidRDefault="00CC1619" w:rsidP="00CC1619">
            <w:pPr>
              <w:spacing w:line="240" w:lineRule="atLeast"/>
              <w:jc w:val="center"/>
              <w:rPr>
                <w:noProof/>
                <w:color w:val="000000"/>
                <w:lang w:val="en-GB"/>
              </w:rPr>
            </w:pPr>
            <w:r w:rsidRPr="00C20901">
              <w:rPr>
                <w:noProof/>
                <w:color w:val="000000"/>
                <w:lang w:val="en-GB"/>
              </w:rPr>
              <w:t>5.2</w:t>
            </w:r>
          </w:p>
        </w:tc>
      </w:tr>
    </w:tbl>
    <w:p w:rsidR="00CC1619" w:rsidRDefault="00CC1619" w:rsidP="00CC1619">
      <w:pPr>
        <w:ind w:left="60"/>
        <w:jc w:val="both"/>
        <w:rPr>
          <w:lang w:val="sr-Cyrl-RS"/>
        </w:rPr>
      </w:pPr>
    </w:p>
    <w:p w:rsidR="00CC1619" w:rsidRDefault="00CC1619" w:rsidP="00CC1619">
      <w:pPr>
        <w:ind w:left="60"/>
        <w:jc w:val="both"/>
        <w:rPr>
          <w:lang w:val="sr-Cyrl-RS"/>
        </w:rPr>
      </w:pPr>
    </w:p>
    <w:p w:rsidR="00CC1619" w:rsidRPr="00647BA5" w:rsidRDefault="00CC1619" w:rsidP="00647BA5">
      <w:pPr>
        <w:pStyle w:val="ListParagraph"/>
        <w:numPr>
          <w:ilvl w:val="2"/>
          <w:numId w:val="1"/>
        </w:numPr>
        <w:spacing w:line="240" w:lineRule="atLeast"/>
        <w:jc w:val="both"/>
        <w:rPr>
          <w:b/>
          <w:bCs/>
          <w:lang w:val="en-GB"/>
        </w:rPr>
      </w:pPr>
      <w:r w:rsidRPr="00647BA5">
        <w:rPr>
          <w:b/>
          <w:bCs/>
          <w:lang w:val="en-GB"/>
        </w:rPr>
        <w:t>Pozicije za proveru</w:t>
      </w:r>
    </w:p>
    <w:p w:rsidR="00CC1619" w:rsidRPr="00C20901" w:rsidRDefault="00CC1619" w:rsidP="00CC1619">
      <w:pPr>
        <w:spacing w:line="240" w:lineRule="atLeast"/>
        <w:ind w:left="1224"/>
        <w:jc w:val="both"/>
        <w:rPr>
          <w:b/>
          <w:bCs/>
          <w:lang w:val="en-GB"/>
        </w:rPr>
      </w:pPr>
    </w:p>
    <w:p w:rsidR="00CC1619" w:rsidRDefault="00CC1619" w:rsidP="00CC1619">
      <w:pPr>
        <w:ind w:left="60"/>
        <w:jc w:val="both"/>
        <w:rPr>
          <w:lang w:val="sr-Cyrl-RS"/>
        </w:rPr>
      </w:pPr>
      <w:r w:rsidRPr="00067905">
        <w:rPr>
          <w:noProof/>
        </w:rPr>
        <w:drawing>
          <wp:inline distT="0" distB="0" distL="0" distR="0">
            <wp:extent cx="5867400" cy="1990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5">
                      <a:lum bright="20000" contrast="20000"/>
                      <a:extLst>
                        <a:ext uri="{28A0092B-C50C-407E-A947-70E740481C1C}">
                          <a14:useLocalDpi xmlns:a14="http://schemas.microsoft.com/office/drawing/2010/main" val="0"/>
                        </a:ext>
                      </a:extLst>
                    </a:blip>
                    <a:srcRect/>
                    <a:stretch>
                      <a:fillRect/>
                    </a:stretch>
                  </pic:blipFill>
                  <pic:spPr bwMode="auto">
                    <a:xfrm>
                      <a:off x="0" y="0"/>
                      <a:ext cx="5867400" cy="1990725"/>
                    </a:xfrm>
                    <a:prstGeom prst="rect">
                      <a:avLst/>
                    </a:prstGeom>
                    <a:noFill/>
                    <a:ln>
                      <a:noFill/>
                    </a:ln>
                  </pic:spPr>
                </pic:pic>
              </a:graphicData>
            </a:graphic>
          </wp:inline>
        </w:drawing>
      </w: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Default="00CC1619" w:rsidP="00CC1619">
      <w:pPr>
        <w:ind w:left="60"/>
        <w:jc w:val="both"/>
        <w:rPr>
          <w:lang w:val="sr-Cyrl-RS"/>
        </w:rPr>
      </w:pPr>
    </w:p>
    <w:p w:rsidR="00CC1619" w:rsidRPr="00CC1619" w:rsidRDefault="00CC1619" w:rsidP="00CC1619">
      <w:pPr>
        <w:ind w:left="60"/>
        <w:jc w:val="both"/>
        <w:rPr>
          <w:lang w:val="sr-Cyrl-RS"/>
        </w:rPr>
      </w:pPr>
    </w:p>
    <w:p w:rsidR="00CC1619" w:rsidRPr="00CC1619" w:rsidRDefault="00CC1619" w:rsidP="00CC1619">
      <w:pPr>
        <w:ind w:left="60"/>
        <w:jc w:val="both"/>
        <w:rPr>
          <w:lang w:val="sr-Cyrl-RS"/>
        </w:rPr>
      </w:pPr>
    </w:p>
    <w:p w:rsidR="00E1643E" w:rsidRDefault="00E1643E" w:rsidP="00CC1619">
      <w:pPr>
        <w:ind w:left="60"/>
        <w:jc w:val="both"/>
        <w:rPr>
          <w:b/>
          <w:lang w:val="sr-Cyrl-RS"/>
        </w:rPr>
      </w:pPr>
    </w:p>
    <w:p w:rsidR="00E1643E" w:rsidRDefault="00E1643E" w:rsidP="00CC1619">
      <w:pPr>
        <w:ind w:left="60"/>
        <w:jc w:val="both"/>
        <w:rPr>
          <w:b/>
          <w:lang w:val="sr-Cyrl-RS"/>
        </w:rPr>
      </w:pPr>
    </w:p>
    <w:p w:rsidR="00E1643E" w:rsidRDefault="00E1643E" w:rsidP="00CC1619">
      <w:pPr>
        <w:ind w:left="60"/>
        <w:jc w:val="both"/>
        <w:rPr>
          <w:b/>
          <w:lang w:val="sr-Cyrl-RS"/>
        </w:rPr>
      </w:pPr>
    </w:p>
    <w:p w:rsidR="00E1643E" w:rsidRDefault="00E1643E" w:rsidP="00CC1619">
      <w:pPr>
        <w:ind w:left="60"/>
        <w:jc w:val="both"/>
        <w:rPr>
          <w:b/>
          <w:lang w:val="sr-Cyrl-RS"/>
        </w:rPr>
      </w:pPr>
    </w:p>
    <w:p w:rsidR="00E1643E" w:rsidRDefault="00E1643E" w:rsidP="00CC1619">
      <w:pPr>
        <w:ind w:left="60"/>
        <w:jc w:val="both"/>
        <w:rPr>
          <w:b/>
          <w:lang w:val="sr-Cyrl-RS"/>
        </w:rPr>
      </w:pPr>
    </w:p>
    <w:p w:rsidR="00CC1619" w:rsidRPr="00647BA5" w:rsidRDefault="00647BA5" w:rsidP="00CC1619">
      <w:pPr>
        <w:ind w:left="60"/>
        <w:jc w:val="both"/>
        <w:rPr>
          <w:b/>
          <w:lang w:val="sr-Cyrl-RS"/>
        </w:rPr>
      </w:pPr>
      <w:r>
        <w:rPr>
          <w:b/>
          <w:lang w:val="sr-Cyrl-RS"/>
        </w:rPr>
        <w:t xml:space="preserve">2.1.3  </w:t>
      </w:r>
      <w:r w:rsidR="00CC1619" w:rsidRPr="00647BA5">
        <w:rPr>
          <w:b/>
          <w:lang w:val="sr-Cyrl-RS"/>
        </w:rPr>
        <w:tab/>
        <w:t>Orijentacije za proveru</w:t>
      </w:r>
    </w:p>
    <w:p w:rsidR="00CC1619" w:rsidRPr="00C20901" w:rsidRDefault="00CC1619" w:rsidP="00CC1619">
      <w:pPr>
        <w:spacing w:line="240" w:lineRule="atLeast"/>
        <w:jc w:val="both"/>
        <w:rPr>
          <w:lang w:val="en-GB"/>
        </w:rPr>
      </w:pPr>
    </w:p>
    <w:p w:rsidR="00CC1619" w:rsidRDefault="00CC1619" w:rsidP="00CC1619">
      <w:pPr>
        <w:spacing w:line="240" w:lineRule="atLeast"/>
        <w:ind w:left="720"/>
        <w:jc w:val="both"/>
        <w:rPr>
          <w:b/>
          <w:bCs/>
          <w:lang w:val="en-GB"/>
        </w:rPr>
      </w:pPr>
    </w:p>
    <w:p w:rsidR="00CC1619" w:rsidRPr="00C20901" w:rsidRDefault="00CC1619" w:rsidP="00CC1619">
      <w:pPr>
        <w:spacing w:line="240" w:lineRule="atLeast"/>
        <w:ind w:left="720"/>
        <w:jc w:val="both"/>
        <w:rPr>
          <w:b/>
          <w:bCs/>
          <w:lang w:val="en-GB"/>
        </w:rPr>
      </w:pPr>
    </w:p>
    <w:tbl>
      <w:tblPr>
        <w:tblW w:w="93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2886"/>
        <w:gridCol w:w="2767"/>
        <w:gridCol w:w="2646"/>
      </w:tblGrid>
      <w:tr w:rsidR="00CC1619" w:rsidRPr="00C20901" w:rsidTr="00CC1619">
        <w:tc>
          <w:tcPr>
            <w:tcW w:w="1203" w:type="dxa"/>
            <w:vAlign w:val="center"/>
          </w:tcPr>
          <w:p w:rsidR="00CC1619" w:rsidRPr="003D510B" w:rsidRDefault="00CC1619" w:rsidP="00CC1619">
            <w:pPr>
              <w:spacing w:line="240" w:lineRule="atLeast"/>
              <w:jc w:val="center"/>
              <w:rPr>
                <w:b/>
                <w:bCs/>
                <w:lang w:val="en-GB"/>
              </w:rPr>
            </w:pPr>
            <w:r w:rsidRPr="003D510B">
              <w:rPr>
                <w:b/>
                <w:bCs/>
                <w:lang w:val="en-GB"/>
              </w:rPr>
              <w:t>Uzorak</w:t>
            </w:r>
          </w:p>
        </w:tc>
        <w:tc>
          <w:tcPr>
            <w:tcW w:w="2935" w:type="dxa"/>
            <w:vAlign w:val="center"/>
          </w:tcPr>
          <w:p w:rsidR="00CC1619" w:rsidRPr="00C20901" w:rsidRDefault="00CC1619" w:rsidP="00CC1619">
            <w:pPr>
              <w:spacing w:line="240" w:lineRule="atLeast"/>
              <w:jc w:val="center"/>
              <w:rPr>
                <w:b/>
                <w:bCs/>
                <w:lang w:val="en-GB"/>
              </w:rPr>
            </w:pPr>
            <w:r w:rsidRPr="003D510B">
              <w:rPr>
                <w:b/>
                <w:bCs/>
                <w:lang w:val="en-GB"/>
              </w:rPr>
              <w:t xml:space="preserve">Orijentacija </w:t>
            </w:r>
            <w:r w:rsidRPr="00C20901">
              <w:rPr>
                <w:b/>
                <w:bCs/>
                <w:lang w:val="en-GB"/>
              </w:rPr>
              <w:t>1</w:t>
            </w:r>
          </w:p>
        </w:tc>
        <w:tc>
          <w:tcPr>
            <w:tcW w:w="2769" w:type="dxa"/>
            <w:vAlign w:val="center"/>
          </w:tcPr>
          <w:p w:rsidR="00CC1619" w:rsidRPr="00C20901" w:rsidRDefault="00CC1619" w:rsidP="00CC1619">
            <w:pPr>
              <w:spacing w:line="240" w:lineRule="atLeast"/>
              <w:jc w:val="center"/>
              <w:rPr>
                <w:b/>
                <w:bCs/>
                <w:lang w:val="en-GB"/>
              </w:rPr>
            </w:pPr>
            <w:r w:rsidRPr="003D510B">
              <w:rPr>
                <w:b/>
                <w:bCs/>
                <w:lang w:val="en-GB"/>
              </w:rPr>
              <w:t xml:space="preserve">Orijentacija </w:t>
            </w:r>
            <w:r w:rsidRPr="00C20901">
              <w:rPr>
                <w:b/>
                <w:bCs/>
                <w:lang w:val="en-GB"/>
              </w:rPr>
              <w:t>2</w:t>
            </w:r>
          </w:p>
        </w:tc>
        <w:tc>
          <w:tcPr>
            <w:tcW w:w="2456" w:type="dxa"/>
            <w:vAlign w:val="center"/>
          </w:tcPr>
          <w:p w:rsidR="00CC1619" w:rsidRPr="00C20901" w:rsidRDefault="00CC1619" w:rsidP="00CC1619">
            <w:pPr>
              <w:spacing w:line="240" w:lineRule="atLeast"/>
              <w:jc w:val="center"/>
              <w:rPr>
                <w:b/>
                <w:bCs/>
                <w:lang w:val="en-GB"/>
              </w:rPr>
            </w:pPr>
            <w:r w:rsidRPr="003D510B">
              <w:rPr>
                <w:b/>
                <w:bCs/>
                <w:lang w:val="en-GB"/>
              </w:rPr>
              <w:t xml:space="preserve">Orijentacija </w:t>
            </w:r>
            <w:r w:rsidRPr="00C20901">
              <w:rPr>
                <w:b/>
                <w:bCs/>
                <w:lang w:val="en-GB"/>
              </w:rPr>
              <w:t>3</w:t>
            </w:r>
          </w:p>
        </w:tc>
      </w:tr>
      <w:tr w:rsidR="00CC1619" w:rsidRPr="00C20901" w:rsidTr="00CC1619">
        <w:trPr>
          <w:trHeight w:val="1826"/>
        </w:trPr>
        <w:tc>
          <w:tcPr>
            <w:tcW w:w="1203" w:type="dxa"/>
            <w:vAlign w:val="center"/>
          </w:tcPr>
          <w:p w:rsidR="00CC1619" w:rsidRPr="00C20901" w:rsidRDefault="00CC1619" w:rsidP="00CC1619">
            <w:pPr>
              <w:spacing w:line="240" w:lineRule="atLeast"/>
              <w:jc w:val="center"/>
              <w:rPr>
                <w:lang w:val="en-GB"/>
              </w:rPr>
            </w:pPr>
            <w:r w:rsidRPr="00C20901">
              <w:rPr>
                <w:lang w:val="en-GB"/>
              </w:rPr>
              <w:t>S1</w:t>
            </w:r>
          </w:p>
        </w:tc>
        <w:tc>
          <w:tcPr>
            <w:tcW w:w="2935" w:type="dxa"/>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552575" cy="923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6" cstate="print">
                            <a:lum bright="20000"/>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p>
        </w:tc>
        <w:tc>
          <w:tcPr>
            <w:tcW w:w="2769" w:type="dxa"/>
            <w:vAlign w:val="center"/>
          </w:tcPr>
          <w:p w:rsidR="00CC1619" w:rsidRPr="00C20901" w:rsidRDefault="00CC1619" w:rsidP="00CC1619">
            <w:pPr>
              <w:spacing w:line="240" w:lineRule="atLeast"/>
              <w:jc w:val="both"/>
              <w:rPr>
                <w:lang w:val="en-GB"/>
              </w:rPr>
            </w:pPr>
            <w:r w:rsidRPr="00067905">
              <w:rPr>
                <w:noProof/>
              </w:rPr>
              <w:drawing>
                <wp:inline distT="0" distB="0" distL="0" distR="0">
                  <wp:extent cx="157162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7" cstate="print">
                            <a:lum bright="20000"/>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c>
          <w:tcPr>
            <w:tcW w:w="2456" w:type="dxa"/>
            <w:vAlign w:val="center"/>
          </w:tcPr>
          <w:p w:rsidR="00CC1619" w:rsidRPr="00C20901" w:rsidRDefault="00CC1619" w:rsidP="00CC1619">
            <w:pPr>
              <w:spacing w:line="240" w:lineRule="atLeast"/>
              <w:jc w:val="both"/>
              <w:rPr>
                <w:lang w:val="en-GB"/>
              </w:rPr>
            </w:pPr>
            <w:r w:rsidRPr="00067905">
              <w:rPr>
                <w:noProof/>
              </w:rPr>
              <w:drawing>
                <wp:inline distT="0" distB="0" distL="0" distR="0">
                  <wp:extent cx="1409700" cy="923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8" cstate="print">
                            <a:lum bright="20000"/>
                            <a:extLst>
                              <a:ext uri="{28A0092B-C50C-407E-A947-70E740481C1C}">
                                <a14:useLocalDpi xmlns:a14="http://schemas.microsoft.com/office/drawing/2010/main" val="0"/>
                              </a:ext>
                            </a:extLst>
                          </a:blip>
                          <a:srcRect/>
                          <a:stretch>
                            <a:fillRect/>
                          </a:stretch>
                        </pic:blipFill>
                        <pic:spPr bwMode="auto">
                          <a:xfrm>
                            <a:off x="0" y="0"/>
                            <a:ext cx="1409700" cy="923925"/>
                          </a:xfrm>
                          <a:prstGeom prst="rect">
                            <a:avLst/>
                          </a:prstGeom>
                          <a:noFill/>
                          <a:ln>
                            <a:noFill/>
                          </a:ln>
                        </pic:spPr>
                      </pic:pic>
                    </a:graphicData>
                  </a:graphic>
                </wp:inline>
              </w:drawing>
            </w:r>
          </w:p>
        </w:tc>
      </w:tr>
      <w:tr w:rsidR="00CC1619" w:rsidRPr="00C20901" w:rsidTr="00CC1619">
        <w:trPr>
          <w:trHeight w:val="1965"/>
        </w:trPr>
        <w:tc>
          <w:tcPr>
            <w:tcW w:w="1203" w:type="dxa"/>
            <w:vAlign w:val="center"/>
          </w:tcPr>
          <w:p w:rsidR="00CC1619" w:rsidRPr="00C20901" w:rsidRDefault="00CC1619" w:rsidP="00CC1619">
            <w:pPr>
              <w:spacing w:line="240" w:lineRule="atLeast"/>
              <w:jc w:val="center"/>
              <w:rPr>
                <w:lang w:val="en-GB"/>
              </w:rPr>
            </w:pPr>
            <w:r w:rsidRPr="00C20901">
              <w:rPr>
                <w:lang w:val="en-GB"/>
              </w:rPr>
              <w:t>S2</w:t>
            </w:r>
          </w:p>
        </w:tc>
        <w:tc>
          <w:tcPr>
            <w:tcW w:w="2935" w:type="dxa"/>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6383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9" cstate="print">
                            <a:lum bright="20000"/>
                            <a:extLst>
                              <a:ext uri="{28A0092B-C50C-407E-A947-70E740481C1C}">
                                <a14:useLocalDpi xmlns:a14="http://schemas.microsoft.com/office/drawing/2010/main" val="0"/>
                              </a:ext>
                            </a:extLst>
                          </a:blip>
                          <a:srcRect/>
                          <a:stretch>
                            <a:fillRect/>
                          </a:stretch>
                        </pic:blipFill>
                        <pic:spPr bwMode="auto">
                          <a:xfrm>
                            <a:off x="0" y="0"/>
                            <a:ext cx="1638300" cy="1028700"/>
                          </a:xfrm>
                          <a:prstGeom prst="rect">
                            <a:avLst/>
                          </a:prstGeom>
                          <a:noFill/>
                          <a:ln>
                            <a:noFill/>
                          </a:ln>
                        </pic:spPr>
                      </pic:pic>
                    </a:graphicData>
                  </a:graphic>
                </wp:inline>
              </w:drawing>
            </w:r>
          </w:p>
        </w:tc>
        <w:tc>
          <w:tcPr>
            <w:tcW w:w="2769" w:type="dxa"/>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600200" cy="1019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20" cstate="print">
                            <a:lum bright="20000"/>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a:ln>
                            <a:noFill/>
                          </a:ln>
                        </pic:spPr>
                      </pic:pic>
                    </a:graphicData>
                  </a:graphic>
                </wp:inline>
              </w:drawing>
            </w:r>
          </w:p>
        </w:tc>
        <w:tc>
          <w:tcPr>
            <w:tcW w:w="2456" w:type="dxa"/>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390650" cy="1019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1" cstate="print">
                            <a:lum bright="20000"/>
                            <a:extLst>
                              <a:ext uri="{28A0092B-C50C-407E-A947-70E740481C1C}">
                                <a14:useLocalDpi xmlns:a14="http://schemas.microsoft.com/office/drawing/2010/main" val="0"/>
                              </a:ext>
                            </a:extLst>
                          </a:blip>
                          <a:srcRect/>
                          <a:stretch>
                            <a:fillRect/>
                          </a:stretch>
                        </pic:blipFill>
                        <pic:spPr bwMode="auto">
                          <a:xfrm>
                            <a:off x="0" y="0"/>
                            <a:ext cx="1390650" cy="1019175"/>
                          </a:xfrm>
                          <a:prstGeom prst="rect">
                            <a:avLst/>
                          </a:prstGeom>
                          <a:noFill/>
                          <a:ln>
                            <a:noFill/>
                          </a:ln>
                        </pic:spPr>
                      </pic:pic>
                    </a:graphicData>
                  </a:graphic>
                </wp:inline>
              </w:drawing>
            </w:r>
          </w:p>
        </w:tc>
      </w:tr>
      <w:tr w:rsidR="00CC1619" w:rsidRPr="00C20901" w:rsidTr="00CC1619">
        <w:trPr>
          <w:trHeight w:val="1860"/>
        </w:trPr>
        <w:tc>
          <w:tcPr>
            <w:tcW w:w="1203" w:type="dxa"/>
            <w:vAlign w:val="center"/>
          </w:tcPr>
          <w:p w:rsidR="00CC1619" w:rsidRPr="00C20901" w:rsidRDefault="00CC1619" w:rsidP="00CC1619">
            <w:pPr>
              <w:spacing w:line="240" w:lineRule="atLeast"/>
              <w:jc w:val="center"/>
              <w:rPr>
                <w:lang w:val="en-GB"/>
              </w:rPr>
            </w:pPr>
            <w:r w:rsidRPr="00C20901">
              <w:rPr>
                <w:lang w:val="en-GB"/>
              </w:rPr>
              <w:t>S3</w:t>
            </w:r>
          </w:p>
        </w:tc>
        <w:tc>
          <w:tcPr>
            <w:tcW w:w="8160" w:type="dxa"/>
            <w:gridSpan w:val="3"/>
            <w:vAlign w:val="center"/>
          </w:tcPr>
          <w:p w:rsidR="00CC1619" w:rsidRPr="00C20901" w:rsidRDefault="00CC1619" w:rsidP="00CC1619">
            <w:pPr>
              <w:spacing w:line="240" w:lineRule="atLeast"/>
              <w:jc w:val="center"/>
              <w:rPr>
                <w:noProof/>
                <w:lang w:val="en-GB"/>
              </w:rPr>
            </w:pPr>
            <w:r w:rsidRPr="00067905">
              <w:rPr>
                <w:noProof/>
              </w:rPr>
              <w:drawing>
                <wp:inline distT="0" distB="0" distL="0" distR="0">
                  <wp:extent cx="16002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2" cstate="print">
                            <a:lum bright="20000"/>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tc>
      </w:tr>
      <w:tr w:rsidR="00CC1619" w:rsidRPr="00C20901" w:rsidTr="00CC1619">
        <w:trPr>
          <w:trHeight w:val="1025"/>
        </w:trPr>
        <w:tc>
          <w:tcPr>
            <w:tcW w:w="1203" w:type="dxa"/>
            <w:vAlign w:val="center"/>
          </w:tcPr>
          <w:p w:rsidR="00CC1619" w:rsidRPr="00C20901" w:rsidRDefault="00CC1619" w:rsidP="00CC1619">
            <w:pPr>
              <w:spacing w:line="240" w:lineRule="atLeast"/>
              <w:jc w:val="center"/>
              <w:rPr>
                <w:lang w:val="en-GB"/>
              </w:rPr>
            </w:pPr>
            <w:r w:rsidRPr="00C20901">
              <w:rPr>
                <w:lang w:val="en-GB"/>
              </w:rPr>
              <w:t>S4</w:t>
            </w:r>
          </w:p>
        </w:tc>
        <w:tc>
          <w:tcPr>
            <w:tcW w:w="2935" w:type="dxa"/>
            <w:vMerge w:val="restart"/>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6668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3" cstate="print">
                            <a:lum bright="20000"/>
                            <a:extLst>
                              <a:ext uri="{28A0092B-C50C-407E-A947-70E740481C1C}">
                                <a14:useLocalDpi xmlns:a14="http://schemas.microsoft.com/office/drawing/2010/main" val="0"/>
                              </a:ext>
                            </a:extLst>
                          </a:blip>
                          <a:srcRect/>
                          <a:stretch>
                            <a:fillRect/>
                          </a:stretch>
                        </pic:blipFill>
                        <pic:spPr bwMode="auto">
                          <a:xfrm>
                            <a:off x="0" y="0"/>
                            <a:ext cx="1666875" cy="1028700"/>
                          </a:xfrm>
                          <a:prstGeom prst="rect">
                            <a:avLst/>
                          </a:prstGeom>
                          <a:noFill/>
                          <a:ln>
                            <a:noFill/>
                          </a:ln>
                        </pic:spPr>
                      </pic:pic>
                    </a:graphicData>
                  </a:graphic>
                </wp:inline>
              </w:drawing>
            </w:r>
          </w:p>
        </w:tc>
        <w:tc>
          <w:tcPr>
            <w:tcW w:w="2769" w:type="dxa"/>
            <w:vMerge w:val="restart"/>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6097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4" cstate="print">
                            <a:lum bright="20000"/>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tc>
        <w:tc>
          <w:tcPr>
            <w:tcW w:w="2456" w:type="dxa"/>
            <w:vMerge w:val="restart"/>
            <w:vAlign w:val="center"/>
          </w:tcPr>
          <w:p w:rsidR="00CC1619" w:rsidRPr="00C20901" w:rsidRDefault="00CC1619" w:rsidP="00CC1619">
            <w:pPr>
              <w:spacing w:line="240" w:lineRule="atLeast"/>
              <w:jc w:val="both"/>
              <w:rPr>
                <w:noProof/>
                <w:lang w:val="en-GB"/>
              </w:rPr>
            </w:pPr>
            <w:r w:rsidRPr="00067905">
              <w:rPr>
                <w:noProof/>
              </w:rPr>
              <w:drawing>
                <wp:inline distT="0" distB="0" distL="0" distR="0">
                  <wp:extent cx="15430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25" cstate="print">
                            <a:lum bright="20000"/>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p>
        </w:tc>
      </w:tr>
      <w:tr w:rsidR="00CC1619" w:rsidRPr="00C20901" w:rsidTr="00CC1619">
        <w:trPr>
          <w:trHeight w:val="1057"/>
        </w:trPr>
        <w:tc>
          <w:tcPr>
            <w:tcW w:w="1203" w:type="dxa"/>
            <w:vAlign w:val="center"/>
          </w:tcPr>
          <w:p w:rsidR="00CC1619" w:rsidRPr="00C20901" w:rsidRDefault="00CC1619" w:rsidP="00CC1619">
            <w:pPr>
              <w:spacing w:line="240" w:lineRule="atLeast"/>
              <w:jc w:val="center"/>
              <w:rPr>
                <w:lang w:val="en-GB"/>
              </w:rPr>
            </w:pPr>
            <w:r w:rsidRPr="00C20901">
              <w:rPr>
                <w:lang w:val="en-GB"/>
              </w:rPr>
              <w:t>S5</w:t>
            </w:r>
          </w:p>
        </w:tc>
        <w:tc>
          <w:tcPr>
            <w:tcW w:w="2935" w:type="dxa"/>
            <w:vMerge/>
            <w:vAlign w:val="center"/>
          </w:tcPr>
          <w:p w:rsidR="00CC1619" w:rsidRPr="00C20901" w:rsidRDefault="00CC1619" w:rsidP="00CC1619">
            <w:pPr>
              <w:spacing w:line="240" w:lineRule="atLeast"/>
              <w:jc w:val="both"/>
              <w:rPr>
                <w:noProof/>
                <w:lang w:val="en-GB"/>
              </w:rPr>
            </w:pPr>
          </w:p>
        </w:tc>
        <w:tc>
          <w:tcPr>
            <w:tcW w:w="2769" w:type="dxa"/>
            <w:vMerge/>
            <w:vAlign w:val="center"/>
          </w:tcPr>
          <w:p w:rsidR="00CC1619" w:rsidRPr="00C20901" w:rsidRDefault="00CC1619" w:rsidP="00CC1619">
            <w:pPr>
              <w:spacing w:line="240" w:lineRule="atLeast"/>
              <w:jc w:val="both"/>
              <w:rPr>
                <w:noProof/>
                <w:lang w:val="en-GB"/>
              </w:rPr>
            </w:pPr>
          </w:p>
        </w:tc>
        <w:tc>
          <w:tcPr>
            <w:tcW w:w="2456" w:type="dxa"/>
            <w:vMerge/>
            <w:vAlign w:val="center"/>
          </w:tcPr>
          <w:p w:rsidR="00CC1619" w:rsidRPr="00C20901" w:rsidRDefault="00CC1619" w:rsidP="00CC1619">
            <w:pPr>
              <w:spacing w:line="240" w:lineRule="atLeast"/>
              <w:jc w:val="both"/>
              <w:rPr>
                <w:noProof/>
                <w:lang w:val="en-GB"/>
              </w:rPr>
            </w:pPr>
          </w:p>
        </w:tc>
      </w:tr>
    </w:tbl>
    <w:p w:rsidR="00CC1619" w:rsidRPr="00C20901" w:rsidRDefault="00CC1619" w:rsidP="00CC1619">
      <w:pPr>
        <w:spacing w:line="240" w:lineRule="atLeast"/>
        <w:jc w:val="both"/>
        <w:rPr>
          <w:lang w:val="en-GB"/>
        </w:rPr>
      </w:pPr>
    </w:p>
    <w:p w:rsidR="00CC1619" w:rsidRDefault="00CC1619" w:rsidP="00CC1619">
      <w:pPr>
        <w:spacing w:line="240" w:lineRule="atLeast"/>
        <w:ind w:left="720"/>
        <w:jc w:val="both"/>
        <w:rPr>
          <w:lang w:val="en-GB"/>
        </w:rPr>
      </w:pPr>
    </w:p>
    <w:p w:rsidR="00647BA5" w:rsidRPr="00647BA5" w:rsidRDefault="00647BA5" w:rsidP="00647BA5">
      <w:pPr>
        <w:pStyle w:val="ListParagraph"/>
        <w:numPr>
          <w:ilvl w:val="1"/>
          <w:numId w:val="1"/>
        </w:numPr>
        <w:spacing w:line="240" w:lineRule="atLeast"/>
        <w:jc w:val="both"/>
        <w:rPr>
          <w:b/>
          <w:bCs/>
          <w:lang w:val="en-GB"/>
        </w:rPr>
      </w:pPr>
      <w:r w:rsidRPr="00647BA5">
        <w:rPr>
          <w:b/>
          <w:bCs/>
          <w:lang w:val="en-GB"/>
        </w:rPr>
        <w:t>Detektor radioaktivnosti</w:t>
      </w:r>
    </w:p>
    <w:p w:rsidR="00647BA5" w:rsidRPr="00C20901" w:rsidRDefault="00647BA5" w:rsidP="00647BA5">
      <w:pPr>
        <w:spacing w:line="240" w:lineRule="atLeast"/>
        <w:ind w:left="720"/>
        <w:jc w:val="both"/>
        <w:rPr>
          <w:lang w:val="en-GB"/>
        </w:rPr>
      </w:pPr>
    </w:p>
    <w:p w:rsidR="00647BA5" w:rsidRPr="003A3CC6" w:rsidRDefault="00647BA5" w:rsidP="00647BA5">
      <w:pPr>
        <w:spacing w:line="240" w:lineRule="atLeast"/>
        <w:ind w:left="720"/>
        <w:jc w:val="both"/>
        <w:rPr>
          <w:lang w:val="en-GB"/>
        </w:rPr>
      </w:pPr>
      <w:r w:rsidRPr="003A3CC6">
        <w:rPr>
          <w:lang w:val="en-GB"/>
        </w:rPr>
        <w:t xml:space="preserve">Uređaj mora omogućiti umetanje dodatnog modula </w:t>
      </w:r>
      <w:r>
        <w:rPr>
          <w:lang w:val="en-GB"/>
        </w:rPr>
        <w:t xml:space="preserve">za </w:t>
      </w:r>
      <w:r w:rsidRPr="003A3CC6">
        <w:rPr>
          <w:lang w:val="en-GB"/>
        </w:rPr>
        <w:t>otkrivanj</w:t>
      </w:r>
      <w:r>
        <w:rPr>
          <w:lang w:val="en-GB"/>
        </w:rPr>
        <w:t>e</w:t>
      </w:r>
      <w:r w:rsidRPr="003A3CC6">
        <w:rPr>
          <w:lang w:val="en-GB"/>
        </w:rPr>
        <w:t xml:space="preserve"> radioaktivnog praha </w:t>
      </w:r>
      <w:proofErr w:type="gramStart"/>
      <w:r w:rsidRPr="003A3CC6">
        <w:rPr>
          <w:lang w:val="en-GB"/>
        </w:rPr>
        <w:t>ili</w:t>
      </w:r>
      <w:proofErr w:type="gramEnd"/>
      <w:r w:rsidRPr="003A3CC6">
        <w:rPr>
          <w:lang w:val="en-GB"/>
        </w:rPr>
        <w:t xml:space="preserve"> materijala.</w:t>
      </w:r>
    </w:p>
    <w:p w:rsidR="00647BA5" w:rsidRPr="00C20901" w:rsidRDefault="00647BA5" w:rsidP="00647BA5">
      <w:pPr>
        <w:spacing w:line="240" w:lineRule="atLeast"/>
        <w:ind w:left="792"/>
        <w:jc w:val="both"/>
        <w:rPr>
          <w:b/>
          <w:bCs/>
          <w:lang w:val="en-GB"/>
        </w:rPr>
      </w:pPr>
    </w:p>
    <w:p w:rsidR="00647BA5" w:rsidRPr="00C20901" w:rsidRDefault="00647BA5" w:rsidP="00647BA5">
      <w:pPr>
        <w:numPr>
          <w:ilvl w:val="1"/>
          <w:numId w:val="1"/>
        </w:numPr>
        <w:spacing w:line="240" w:lineRule="atLeast"/>
        <w:jc w:val="both"/>
        <w:rPr>
          <w:b/>
          <w:bCs/>
          <w:lang w:val="en-GB"/>
        </w:rPr>
      </w:pPr>
      <w:r w:rsidRPr="003A3CC6">
        <w:rPr>
          <w:b/>
          <w:bCs/>
          <w:lang w:val="en-GB"/>
        </w:rPr>
        <w:t>Unutrašnja sigurnost</w:t>
      </w:r>
    </w:p>
    <w:p w:rsidR="00647BA5" w:rsidRPr="00C20901" w:rsidRDefault="00647BA5" w:rsidP="00647BA5">
      <w:pPr>
        <w:spacing w:line="240" w:lineRule="atLeast"/>
        <w:ind w:left="792"/>
        <w:jc w:val="both"/>
        <w:rPr>
          <w:b/>
          <w:bCs/>
          <w:highlight w:val="yellow"/>
          <w:lang w:val="en-GB"/>
        </w:rPr>
      </w:pPr>
    </w:p>
    <w:p w:rsidR="00647BA5" w:rsidRDefault="00647BA5" w:rsidP="00647BA5">
      <w:pPr>
        <w:spacing w:line="240" w:lineRule="atLeast"/>
        <w:ind w:left="720"/>
        <w:jc w:val="both"/>
        <w:rPr>
          <w:lang w:val="en-GB"/>
        </w:rPr>
      </w:pPr>
      <w:r w:rsidRPr="00C20901">
        <w:rPr>
          <w:lang w:val="en-GB"/>
        </w:rPr>
        <w:t>The device shall always provide the confirmation for the successful analysis for every piece of mail inspected using acoustic/visual signalling, for both cases of inspection result, alarm or no-alarm.</w:t>
      </w:r>
    </w:p>
    <w:p w:rsidR="00647BA5" w:rsidRPr="00910C82" w:rsidRDefault="00647BA5" w:rsidP="00647BA5">
      <w:pPr>
        <w:spacing w:line="240" w:lineRule="atLeast"/>
        <w:ind w:left="720"/>
        <w:jc w:val="both"/>
        <w:rPr>
          <w:lang w:val="en-GB"/>
        </w:rPr>
      </w:pPr>
      <w:r w:rsidRPr="00910C82">
        <w:rPr>
          <w:lang w:val="en-GB"/>
        </w:rPr>
        <w:t xml:space="preserve">Uređaj uvek mora pružiti potvrdu za uspešnu analizu za svaki komad pošte pregledan korišćenjem zvučne / vizuelne signalizacije, za oba slučaja rezultata pregleda, </w:t>
      </w:r>
      <w:proofErr w:type="gramStart"/>
      <w:r>
        <w:rPr>
          <w:lang w:val="en-GB"/>
        </w:rPr>
        <w:t>sa</w:t>
      </w:r>
      <w:proofErr w:type="gramEnd"/>
      <w:r>
        <w:rPr>
          <w:lang w:val="en-GB"/>
        </w:rPr>
        <w:t xml:space="preserve"> alarmom</w:t>
      </w:r>
      <w:r w:rsidRPr="00910C82">
        <w:rPr>
          <w:lang w:val="en-GB"/>
        </w:rPr>
        <w:t xml:space="preserve"> ili bez alarma.</w:t>
      </w:r>
    </w:p>
    <w:p w:rsidR="00647BA5" w:rsidRPr="00C20901" w:rsidRDefault="00647BA5" w:rsidP="00647BA5">
      <w:pPr>
        <w:pStyle w:val="ListParagraph"/>
        <w:rPr>
          <w:b/>
          <w:bCs/>
          <w:lang w:val="en-GB"/>
        </w:rPr>
      </w:pPr>
    </w:p>
    <w:p w:rsidR="00647BA5" w:rsidRPr="00C20901" w:rsidRDefault="00647BA5" w:rsidP="00647BA5">
      <w:pPr>
        <w:numPr>
          <w:ilvl w:val="1"/>
          <w:numId w:val="1"/>
        </w:numPr>
        <w:spacing w:line="240" w:lineRule="atLeast"/>
        <w:jc w:val="both"/>
        <w:rPr>
          <w:b/>
          <w:bCs/>
          <w:lang w:val="en-GB"/>
        </w:rPr>
      </w:pPr>
      <w:r>
        <w:rPr>
          <w:b/>
          <w:bCs/>
          <w:lang w:val="en-GB"/>
        </w:rPr>
        <w:t>Zahtevi za sistem signala</w:t>
      </w:r>
    </w:p>
    <w:p w:rsidR="00647BA5" w:rsidRPr="00C20901" w:rsidRDefault="00647BA5" w:rsidP="00647BA5">
      <w:pPr>
        <w:spacing w:line="240" w:lineRule="atLeast"/>
        <w:ind w:left="792"/>
        <w:jc w:val="both"/>
        <w:rPr>
          <w:b/>
          <w:bCs/>
          <w:lang w:val="en-GB"/>
        </w:rPr>
      </w:pPr>
    </w:p>
    <w:p w:rsidR="00647BA5" w:rsidRPr="00C20901" w:rsidRDefault="00647BA5" w:rsidP="00647BA5">
      <w:pPr>
        <w:numPr>
          <w:ilvl w:val="2"/>
          <w:numId w:val="1"/>
        </w:numPr>
        <w:spacing w:line="240" w:lineRule="atLeast"/>
        <w:jc w:val="both"/>
        <w:rPr>
          <w:b/>
          <w:bCs/>
          <w:lang w:val="en-GB"/>
        </w:rPr>
      </w:pPr>
      <w:r w:rsidRPr="00A11214">
        <w:rPr>
          <w:b/>
          <w:lang w:val="en-GB"/>
        </w:rPr>
        <w:t>U slučaju alarma za otkrivanje metalnih pretnji</w:t>
      </w:r>
      <w:r w:rsidRPr="00A11214">
        <w:rPr>
          <w:lang w:val="en-GB"/>
        </w:rPr>
        <w:t>, biće dostupni</w:t>
      </w:r>
    </w:p>
    <w:p w:rsidR="00647BA5" w:rsidRPr="00C20901" w:rsidRDefault="00647BA5" w:rsidP="00647BA5">
      <w:pPr>
        <w:spacing w:line="240" w:lineRule="atLeast"/>
        <w:ind w:left="1224"/>
        <w:jc w:val="both"/>
        <w:rPr>
          <w:b/>
          <w:bCs/>
          <w:lang w:val="en-GB"/>
        </w:rPr>
      </w:pPr>
    </w:p>
    <w:p w:rsidR="00647BA5" w:rsidRPr="00C20901" w:rsidRDefault="00647BA5" w:rsidP="0069614A">
      <w:pPr>
        <w:pStyle w:val="ListParagraph"/>
        <w:numPr>
          <w:ilvl w:val="0"/>
          <w:numId w:val="11"/>
        </w:numPr>
        <w:spacing w:line="240" w:lineRule="atLeast"/>
        <w:ind w:left="1224"/>
        <w:contextualSpacing w:val="0"/>
        <w:jc w:val="both"/>
        <w:rPr>
          <w:lang w:val="en-GB"/>
        </w:rPr>
      </w:pPr>
      <w:r>
        <w:rPr>
          <w:lang w:val="en-GB"/>
        </w:rPr>
        <w:t>Signal sa crvenim LED svetl</w:t>
      </w:r>
      <w:r w:rsidRPr="00A11214">
        <w:rPr>
          <w:lang w:val="en-GB"/>
        </w:rPr>
        <w:t>om</w:t>
      </w:r>
    </w:p>
    <w:p w:rsidR="00647BA5" w:rsidRPr="00C20901" w:rsidRDefault="00647BA5" w:rsidP="0069614A">
      <w:pPr>
        <w:pStyle w:val="ListParagraph"/>
        <w:numPr>
          <w:ilvl w:val="0"/>
          <w:numId w:val="11"/>
        </w:numPr>
        <w:spacing w:line="240" w:lineRule="atLeast"/>
        <w:ind w:left="1224"/>
        <w:contextualSpacing w:val="0"/>
        <w:jc w:val="both"/>
        <w:rPr>
          <w:lang w:val="en-GB"/>
        </w:rPr>
      </w:pPr>
      <w:r w:rsidRPr="00A11214">
        <w:rPr>
          <w:lang w:val="en-GB"/>
        </w:rPr>
        <w:t xml:space="preserve">Indikacija na </w:t>
      </w:r>
      <w:r>
        <w:rPr>
          <w:lang w:val="en-GB"/>
        </w:rPr>
        <w:t xml:space="preserve">ekranu za </w:t>
      </w:r>
      <w:r w:rsidRPr="00A11214">
        <w:rPr>
          <w:lang w:val="en-GB"/>
        </w:rPr>
        <w:t>nivo intenziteta u dB iznad alarmnog praga</w:t>
      </w:r>
    </w:p>
    <w:p w:rsidR="00647BA5" w:rsidRPr="0025410B" w:rsidRDefault="00647BA5" w:rsidP="0069614A">
      <w:pPr>
        <w:pStyle w:val="ListParagraph"/>
        <w:numPr>
          <w:ilvl w:val="0"/>
          <w:numId w:val="11"/>
        </w:numPr>
        <w:spacing w:line="240" w:lineRule="atLeast"/>
        <w:ind w:left="1224"/>
        <w:contextualSpacing w:val="0"/>
        <w:jc w:val="both"/>
      </w:pPr>
      <w:r w:rsidRPr="0025410B">
        <w:t>Kontinuiran</w:t>
      </w:r>
      <w:r>
        <w:t>i</w:t>
      </w:r>
      <w:r w:rsidRPr="0025410B">
        <w:t xml:space="preserve"> zvučn</w:t>
      </w:r>
      <w:r>
        <w:t>i</w:t>
      </w:r>
      <w:r w:rsidRPr="0025410B">
        <w:t xml:space="preserve"> signal</w:t>
      </w:r>
    </w:p>
    <w:p w:rsidR="00647BA5" w:rsidRPr="00A11214" w:rsidRDefault="00647BA5" w:rsidP="0069614A">
      <w:pPr>
        <w:pStyle w:val="ListParagraph"/>
        <w:numPr>
          <w:ilvl w:val="0"/>
          <w:numId w:val="11"/>
        </w:numPr>
        <w:spacing w:line="240" w:lineRule="atLeast"/>
        <w:ind w:left="1224"/>
        <w:contextualSpacing w:val="0"/>
        <w:jc w:val="both"/>
      </w:pPr>
      <w:r w:rsidRPr="00A11214">
        <w:t xml:space="preserve">Uređaj mora dozvoliti </w:t>
      </w:r>
      <w:r w:rsidRPr="0025410B">
        <w:t xml:space="preserve">podešavanje </w:t>
      </w:r>
      <w:r w:rsidRPr="00A11214">
        <w:t>tona i jačine zvučne signalizacije zvučnog signala</w:t>
      </w:r>
    </w:p>
    <w:p w:rsidR="00647BA5" w:rsidRPr="00A11214" w:rsidRDefault="00647BA5" w:rsidP="0069614A">
      <w:pPr>
        <w:pStyle w:val="ListParagraph"/>
        <w:numPr>
          <w:ilvl w:val="0"/>
          <w:numId w:val="11"/>
        </w:numPr>
        <w:spacing w:line="240" w:lineRule="atLeast"/>
        <w:ind w:left="1224"/>
        <w:contextualSpacing w:val="0"/>
        <w:jc w:val="both"/>
      </w:pPr>
      <w:r w:rsidRPr="00A11214">
        <w:t xml:space="preserve">Uređaj mora integrisati funkcionalnost da bira između ručnog resetovanja signalnog sistema preko tastature uređaja i automatskog resetovanja </w:t>
      </w:r>
      <w:proofErr w:type="gramStart"/>
      <w:r w:rsidRPr="00A11214">
        <w:t>sa</w:t>
      </w:r>
      <w:proofErr w:type="gramEnd"/>
      <w:r w:rsidRPr="00A11214">
        <w:t xml:space="preserve"> različitim opcijama vremena (npr. </w:t>
      </w:r>
      <w:r>
        <w:t xml:space="preserve">Posle </w:t>
      </w:r>
      <w:r w:rsidRPr="00A11214">
        <w:t>3s, 6s, itd.).</w:t>
      </w:r>
    </w:p>
    <w:p w:rsidR="00647BA5" w:rsidRPr="00A11214" w:rsidRDefault="00647BA5" w:rsidP="00647BA5">
      <w:pPr>
        <w:pStyle w:val="ListParagraph"/>
        <w:spacing w:line="240" w:lineRule="atLeast"/>
        <w:ind w:left="1224"/>
        <w:jc w:val="both"/>
        <w:rPr>
          <w:b/>
          <w:bCs/>
        </w:rPr>
      </w:pPr>
    </w:p>
    <w:p w:rsidR="00647BA5" w:rsidRPr="007B05CE" w:rsidRDefault="00647BA5" w:rsidP="00647BA5">
      <w:pPr>
        <w:numPr>
          <w:ilvl w:val="2"/>
          <w:numId w:val="1"/>
        </w:numPr>
        <w:spacing w:line="240" w:lineRule="atLeast"/>
        <w:jc w:val="both"/>
        <w:rPr>
          <w:b/>
          <w:bCs/>
        </w:rPr>
      </w:pPr>
      <w:r w:rsidRPr="007B05CE">
        <w:rPr>
          <w:b/>
        </w:rPr>
        <w:t>U slučaju bez alarma za otkrivanje metalne prijetnje</w:t>
      </w:r>
      <w:r w:rsidRPr="007B05CE">
        <w:t>, biće dostupni</w:t>
      </w:r>
    </w:p>
    <w:p w:rsidR="00647BA5" w:rsidRPr="007B05CE" w:rsidRDefault="00647BA5" w:rsidP="00647BA5">
      <w:pPr>
        <w:spacing w:line="240" w:lineRule="atLeast"/>
        <w:ind w:left="1224"/>
        <w:jc w:val="both"/>
        <w:rPr>
          <w:b/>
          <w:bCs/>
        </w:rPr>
      </w:pPr>
    </w:p>
    <w:p w:rsidR="00647BA5" w:rsidRPr="007B05CE" w:rsidRDefault="00647BA5" w:rsidP="0069614A">
      <w:pPr>
        <w:pStyle w:val="ListParagraph"/>
        <w:numPr>
          <w:ilvl w:val="0"/>
          <w:numId w:val="11"/>
        </w:numPr>
        <w:spacing w:line="240" w:lineRule="atLeast"/>
        <w:ind w:left="1224"/>
        <w:contextualSpacing w:val="0"/>
        <w:jc w:val="both"/>
      </w:pPr>
      <w:r>
        <w:t xml:space="preserve">Signal </w:t>
      </w:r>
      <w:r w:rsidRPr="007B05CE">
        <w:t>sa zelenim LED</w:t>
      </w:r>
      <w:r>
        <w:t xml:space="preserve"> </w:t>
      </w:r>
      <w:r>
        <w:rPr>
          <w:lang w:val="en-GB"/>
        </w:rPr>
        <w:t>svetl</w:t>
      </w:r>
      <w:r w:rsidRPr="00A11214">
        <w:rPr>
          <w:lang w:val="en-GB"/>
        </w:rPr>
        <w:t>om</w:t>
      </w:r>
    </w:p>
    <w:p w:rsidR="00647BA5" w:rsidRPr="007B05CE" w:rsidRDefault="00647BA5" w:rsidP="0069614A">
      <w:pPr>
        <w:pStyle w:val="ListParagraph"/>
        <w:numPr>
          <w:ilvl w:val="0"/>
          <w:numId w:val="11"/>
        </w:numPr>
        <w:spacing w:line="240" w:lineRule="atLeast"/>
        <w:ind w:left="1224"/>
        <w:contextualSpacing w:val="0"/>
        <w:jc w:val="both"/>
      </w:pPr>
      <w:r w:rsidRPr="007B05CE">
        <w:t>Indikacija na ekranu poruke "OK"</w:t>
      </w:r>
    </w:p>
    <w:p w:rsidR="00647BA5" w:rsidRPr="00C20901" w:rsidRDefault="00647BA5" w:rsidP="0069614A">
      <w:pPr>
        <w:pStyle w:val="ListParagraph"/>
        <w:numPr>
          <w:ilvl w:val="0"/>
          <w:numId w:val="11"/>
        </w:numPr>
        <w:spacing w:line="240" w:lineRule="atLeast"/>
        <w:ind w:left="1224"/>
        <w:contextualSpacing w:val="0"/>
        <w:jc w:val="both"/>
        <w:rPr>
          <w:lang w:val="en-GB"/>
        </w:rPr>
      </w:pPr>
      <w:r w:rsidRPr="007B05CE">
        <w:rPr>
          <w:lang w:val="en-GB"/>
        </w:rPr>
        <w:t>Dvostruk</w:t>
      </w:r>
      <w:r>
        <w:rPr>
          <w:lang w:val="en-GB"/>
        </w:rPr>
        <w:t>i impulsn</w:t>
      </w:r>
      <w:r w:rsidRPr="007B05CE">
        <w:rPr>
          <w:lang w:val="en-GB"/>
        </w:rPr>
        <w:t xml:space="preserve"> zvučn</w:t>
      </w:r>
      <w:r>
        <w:rPr>
          <w:lang w:val="en-GB"/>
        </w:rPr>
        <w:t>i</w:t>
      </w:r>
      <w:r w:rsidRPr="007B05CE">
        <w:rPr>
          <w:lang w:val="en-GB"/>
        </w:rPr>
        <w:t xml:space="preserve"> signal</w:t>
      </w:r>
    </w:p>
    <w:p w:rsidR="00647BA5" w:rsidRPr="00C20901" w:rsidRDefault="00647BA5" w:rsidP="00647BA5">
      <w:pPr>
        <w:pStyle w:val="ListParagraph"/>
        <w:spacing w:line="240" w:lineRule="atLeast"/>
        <w:ind w:left="1224"/>
        <w:jc w:val="both"/>
        <w:rPr>
          <w:lang w:val="en-GB"/>
        </w:rPr>
      </w:pPr>
    </w:p>
    <w:p w:rsidR="00647BA5" w:rsidRPr="00C20901" w:rsidRDefault="00647BA5" w:rsidP="00647BA5">
      <w:pPr>
        <w:numPr>
          <w:ilvl w:val="2"/>
          <w:numId w:val="1"/>
        </w:numPr>
        <w:spacing w:line="240" w:lineRule="atLeast"/>
        <w:jc w:val="both"/>
        <w:rPr>
          <w:b/>
          <w:bCs/>
          <w:lang w:val="en-GB"/>
        </w:rPr>
      </w:pPr>
      <w:r w:rsidRPr="005345AE">
        <w:rPr>
          <w:b/>
          <w:bCs/>
          <w:lang w:val="en-GB"/>
        </w:rPr>
        <w:t>U slučaju Alarma za otkrivanje radioaktivnog praha ili materijala</w:t>
      </w:r>
      <w:r w:rsidRPr="00C20901">
        <w:rPr>
          <w:lang w:val="en-GB"/>
        </w:rPr>
        <w:t>,</w:t>
      </w:r>
      <w:r>
        <w:rPr>
          <w:lang w:val="en-GB"/>
        </w:rPr>
        <w:t xml:space="preserve"> </w:t>
      </w:r>
      <w:r w:rsidRPr="00C20901">
        <w:rPr>
          <w:b/>
          <w:bCs/>
          <w:lang w:val="en-GB"/>
        </w:rPr>
        <w:t xml:space="preserve"> </w:t>
      </w:r>
      <w:r w:rsidRPr="005345AE">
        <w:rPr>
          <w:lang w:val="en-GB"/>
        </w:rPr>
        <w:t>biće dostupni</w:t>
      </w:r>
    </w:p>
    <w:p w:rsidR="00647BA5" w:rsidRPr="00C20901" w:rsidRDefault="00647BA5" w:rsidP="00647BA5">
      <w:pPr>
        <w:spacing w:line="240" w:lineRule="atLeast"/>
        <w:ind w:left="1224"/>
        <w:jc w:val="both"/>
        <w:rPr>
          <w:b/>
          <w:bCs/>
          <w:lang w:val="en-GB"/>
        </w:rPr>
      </w:pPr>
    </w:p>
    <w:p w:rsidR="00647BA5" w:rsidRPr="00C20901" w:rsidRDefault="00647BA5" w:rsidP="0069614A">
      <w:pPr>
        <w:pStyle w:val="ListParagraph"/>
        <w:numPr>
          <w:ilvl w:val="0"/>
          <w:numId w:val="11"/>
        </w:numPr>
        <w:spacing w:line="240" w:lineRule="atLeast"/>
        <w:ind w:left="1224"/>
        <w:contextualSpacing w:val="0"/>
        <w:jc w:val="both"/>
        <w:rPr>
          <w:lang w:val="en-GB"/>
        </w:rPr>
      </w:pPr>
      <w:r>
        <w:rPr>
          <w:lang w:val="en-GB"/>
        </w:rPr>
        <w:t>Signalizacija sa plavim LED</w:t>
      </w:r>
      <w:r w:rsidRPr="0025410B">
        <w:rPr>
          <w:lang w:val="en-GB"/>
        </w:rPr>
        <w:t xml:space="preserve"> </w:t>
      </w:r>
      <w:r>
        <w:rPr>
          <w:lang w:val="en-GB"/>
        </w:rPr>
        <w:t>svetl</w:t>
      </w:r>
      <w:r w:rsidRPr="00A11214">
        <w:rPr>
          <w:lang w:val="en-GB"/>
        </w:rPr>
        <w:t>om</w:t>
      </w:r>
      <w:r w:rsidRPr="0025410B">
        <w:rPr>
          <w:lang w:val="en-GB"/>
        </w:rPr>
        <w:t xml:space="preserve"> </w:t>
      </w:r>
    </w:p>
    <w:p w:rsidR="00647BA5" w:rsidRDefault="00647BA5" w:rsidP="0069614A">
      <w:pPr>
        <w:pStyle w:val="ListParagraph"/>
        <w:numPr>
          <w:ilvl w:val="0"/>
          <w:numId w:val="11"/>
        </w:numPr>
        <w:spacing w:line="240" w:lineRule="atLeast"/>
        <w:ind w:left="1224"/>
        <w:contextualSpacing w:val="0"/>
        <w:jc w:val="both"/>
        <w:rPr>
          <w:lang w:val="en-GB"/>
        </w:rPr>
      </w:pPr>
      <w:r w:rsidRPr="0025410B">
        <w:rPr>
          <w:lang w:val="en-GB"/>
        </w:rPr>
        <w:t>Indikacija na ekranu nivoa intenziteta emitovanog zračenja</w:t>
      </w:r>
    </w:p>
    <w:p w:rsidR="00647BA5" w:rsidRPr="0025410B" w:rsidRDefault="00647BA5" w:rsidP="0069614A">
      <w:pPr>
        <w:pStyle w:val="ListParagraph"/>
        <w:numPr>
          <w:ilvl w:val="0"/>
          <w:numId w:val="11"/>
        </w:numPr>
        <w:spacing w:line="240" w:lineRule="atLeast"/>
        <w:ind w:left="1224"/>
        <w:contextualSpacing w:val="0"/>
        <w:jc w:val="both"/>
      </w:pPr>
      <w:r w:rsidRPr="0025410B">
        <w:t>Kontinuiran</w:t>
      </w:r>
      <w:r>
        <w:t>i</w:t>
      </w:r>
      <w:r w:rsidRPr="0025410B">
        <w:t xml:space="preserve"> zvučn</w:t>
      </w:r>
      <w:r>
        <w:t>i</w:t>
      </w:r>
      <w:r w:rsidRPr="0025410B">
        <w:t xml:space="preserve"> signal (frekvencija podešena da bi se razlikovala od metalnog alarma) </w:t>
      </w:r>
    </w:p>
    <w:p w:rsidR="00647BA5" w:rsidRPr="0025410B" w:rsidRDefault="00647BA5" w:rsidP="0069614A">
      <w:pPr>
        <w:pStyle w:val="ListParagraph"/>
        <w:numPr>
          <w:ilvl w:val="0"/>
          <w:numId w:val="11"/>
        </w:numPr>
        <w:spacing w:line="240" w:lineRule="atLeast"/>
        <w:ind w:left="1224"/>
        <w:contextualSpacing w:val="0"/>
        <w:jc w:val="both"/>
      </w:pPr>
      <w:r w:rsidRPr="0025410B">
        <w:t>Uređaj mora dozvoliti da podešavanje jačine zvučnog signalia radioaktivnog alarma</w:t>
      </w:r>
    </w:p>
    <w:p w:rsidR="00647BA5" w:rsidRPr="00A11214" w:rsidRDefault="00647BA5" w:rsidP="0069614A">
      <w:pPr>
        <w:pStyle w:val="ListParagraph"/>
        <w:numPr>
          <w:ilvl w:val="0"/>
          <w:numId w:val="11"/>
        </w:numPr>
        <w:spacing w:line="240" w:lineRule="atLeast"/>
        <w:ind w:left="1224"/>
        <w:contextualSpacing w:val="0"/>
        <w:jc w:val="both"/>
      </w:pPr>
      <w:r w:rsidRPr="00A11214">
        <w:t xml:space="preserve">Uređaj mora integrisati funkcionalnost da bira između ručnog resetovanja signalnog sistema preko tastature uređaja i automatskog resetovanja </w:t>
      </w:r>
      <w:proofErr w:type="gramStart"/>
      <w:r w:rsidRPr="00A11214">
        <w:t>sa</w:t>
      </w:r>
      <w:proofErr w:type="gramEnd"/>
      <w:r w:rsidRPr="00A11214">
        <w:t xml:space="preserve"> različitim opcijama vremena (npr. </w:t>
      </w:r>
      <w:r>
        <w:t xml:space="preserve">Posle </w:t>
      </w:r>
      <w:r w:rsidRPr="00A11214">
        <w:t>3s, 6s, itd.).</w:t>
      </w:r>
    </w:p>
    <w:p w:rsidR="00647BA5" w:rsidRPr="00C20901" w:rsidRDefault="00647BA5" w:rsidP="00647BA5">
      <w:pPr>
        <w:spacing w:line="240" w:lineRule="atLeast"/>
        <w:ind w:left="1224"/>
        <w:jc w:val="both"/>
        <w:rPr>
          <w:b/>
          <w:bCs/>
          <w:lang w:val="en-GB"/>
        </w:rPr>
      </w:pPr>
    </w:p>
    <w:p w:rsidR="00647BA5" w:rsidRPr="00C20901" w:rsidRDefault="00647BA5" w:rsidP="00647BA5">
      <w:pPr>
        <w:numPr>
          <w:ilvl w:val="2"/>
          <w:numId w:val="1"/>
        </w:numPr>
        <w:spacing w:line="240" w:lineRule="atLeast"/>
        <w:jc w:val="both"/>
        <w:rPr>
          <w:b/>
          <w:bCs/>
          <w:lang w:val="en-GB"/>
        </w:rPr>
      </w:pPr>
      <w:r w:rsidRPr="00FF1D3E">
        <w:rPr>
          <w:b/>
          <w:bCs/>
          <w:lang w:val="en-GB"/>
        </w:rPr>
        <w:t>U slučaju bez alarma za otkrivanje radioaktivnog praha ili materijala</w:t>
      </w:r>
      <w:r w:rsidRPr="00C20901">
        <w:rPr>
          <w:lang w:val="en-GB"/>
        </w:rPr>
        <w:t xml:space="preserve">, </w:t>
      </w:r>
      <w:r w:rsidRPr="005345AE">
        <w:rPr>
          <w:lang w:val="en-GB"/>
        </w:rPr>
        <w:t>biće dostupni</w:t>
      </w:r>
    </w:p>
    <w:p w:rsidR="00647BA5" w:rsidRPr="00C20901" w:rsidRDefault="00647BA5" w:rsidP="00647BA5">
      <w:pPr>
        <w:spacing w:line="240" w:lineRule="atLeast"/>
        <w:ind w:left="1224"/>
        <w:jc w:val="both"/>
        <w:rPr>
          <w:b/>
          <w:bCs/>
          <w:lang w:val="en-GB"/>
        </w:rPr>
      </w:pPr>
    </w:p>
    <w:p w:rsidR="00647BA5" w:rsidRPr="007B05CE" w:rsidRDefault="00647BA5" w:rsidP="0069614A">
      <w:pPr>
        <w:pStyle w:val="ListParagraph"/>
        <w:numPr>
          <w:ilvl w:val="0"/>
          <w:numId w:val="11"/>
        </w:numPr>
        <w:spacing w:line="240" w:lineRule="atLeast"/>
        <w:ind w:left="1224"/>
        <w:contextualSpacing w:val="0"/>
        <w:jc w:val="both"/>
      </w:pPr>
      <w:r>
        <w:t xml:space="preserve">Signal </w:t>
      </w:r>
      <w:r w:rsidRPr="007B05CE">
        <w:t>sa zelenim LED</w:t>
      </w:r>
      <w:r>
        <w:t xml:space="preserve"> </w:t>
      </w:r>
      <w:r>
        <w:rPr>
          <w:lang w:val="en-GB"/>
        </w:rPr>
        <w:t>svetl</w:t>
      </w:r>
      <w:r w:rsidRPr="00A11214">
        <w:rPr>
          <w:lang w:val="en-GB"/>
        </w:rPr>
        <w:t>om</w:t>
      </w:r>
    </w:p>
    <w:p w:rsidR="00647BA5" w:rsidRPr="007B05CE" w:rsidRDefault="00647BA5" w:rsidP="0069614A">
      <w:pPr>
        <w:pStyle w:val="ListParagraph"/>
        <w:numPr>
          <w:ilvl w:val="0"/>
          <w:numId w:val="11"/>
        </w:numPr>
        <w:spacing w:line="240" w:lineRule="atLeast"/>
        <w:ind w:left="1224"/>
        <w:contextualSpacing w:val="0"/>
        <w:jc w:val="both"/>
      </w:pPr>
      <w:r w:rsidRPr="007B05CE">
        <w:t>Indikacija na ekranu poruke "OK"</w:t>
      </w:r>
    </w:p>
    <w:p w:rsidR="00647BA5" w:rsidRPr="00C20901" w:rsidRDefault="00647BA5" w:rsidP="0069614A">
      <w:pPr>
        <w:pStyle w:val="ListParagraph"/>
        <w:numPr>
          <w:ilvl w:val="0"/>
          <w:numId w:val="11"/>
        </w:numPr>
        <w:spacing w:line="240" w:lineRule="atLeast"/>
        <w:ind w:left="1224"/>
        <w:contextualSpacing w:val="0"/>
        <w:jc w:val="both"/>
        <w:rPr>
          <w:lang w:val="en-GB"/>
        </w:rPr>
      </w:pPr>
      <w:r w:rsidRPr="007B05CE">
        <w:rPr>
          <w:lang w:val="en-GB"/>
        </w:rPr>
        <w:t>Dvostruk</w:t>
      </w:r>
      <w:r>
        <w:rPr>
          <w:lang w:val="en-GB"/>
        </w:rPr>
        <w:t>i impulsn</w:t>
      </w:r>
      <w:r w:rsidRPr="007B05CE">
        <w:rPr>
          <w:lang w:val="en-GB"/>
        </w:rPr>
        <w:t xml:space="preserve"> zvučn</w:t>
      </w:r>
      <w:r>
        <w:rPr>
          <w:lang w:val="en-GB"/>
        </w:rPr>
        <w:t>i</w:t>
      </w:r>
      <w:r w:rsidRPr="007B05CE">
        <w:rPr>
          <w:lang w:val="en-GB"/>
        </w:rPr>
        <w:t xml:space="preserve"> signal</w:t>
      </w:r>
    </w:p>
    <w:p w:rsidR="00647BA5" w:rsidRDefault="00647BA5" w:rsidP="00647BA5">
      <w:pPr>
        <w:spacing w:line="240" w:lineRule="atLeast"/>
        <w:ind w:left="1224"/>
        <w:jc w:val="both"/>
        <w:rPr>
          <w:b/>
          <w:bCs/>
          <w:lang w:val="en-GB"/>
        </w:rPr>
      </w:pPr>
    </w:p>
    <w:p w:rsidR="00647BA5" w:rsidRDefault="00647BA5" w:rsidP="00647BA5">
      <w:pPr>
        <w:spacing w:line="240" w:lineRule="atLeast"/>
        <w:ind w:left="1224"/>
        <w:jc w:val="both"/>
        <w:rPr>
          <w:b/>
          <w:bCs/>
          <w:lang w:val="en-GB"/>
        </w:rPr>
      </w:pPr>
    </w:p>
    <w:p w:rsidR="00647BA5" w:rsidRDefault="00647BA5" w:rsidP="00647BA5">
      <w:pPr>
        <w:spacing w:line="240" w:lineRule="atLeast"/>
        <w:ind w:left="1224"/>
        <w:jc w:val="both"/>
        <w:rPr>
          <w:b/>
          <w:bCs/>
          <w:lang w:val="en-GB"/>
        </w:rPr>
      </w:pPr>
    </w:p>
    <w:p w:rsidR="00647BA5" w:rsidRDefault="00647BA5" w:rsidP="00647BA5">
      <w:pPr>
        <w:spacing w:line="240" w:lineRule="atLeast"/>
        <w:ind w:left="1224"/>
        <w:jc w:val="both"/>
        <w:rPr>
          <w:b/>
          <w:bCs/>
          <w:lang w:val="en-GB"/>
        </w:rPr>
      </w:pPr>
    </w:p>
    <w:p w:rsidR="00647BA5" w:rsidRDefault="00647BA5" w:rsidP="00647BA5">
      <w:pPr>
        <w:spacing w:line="240" w:lineRule="atLeast"/>
        <w:ind w:left="1224"/>
        <w:jc w:val="both"/>
        <w:rPr>
          <w:b/>
          <w:bCs/>
          <w:lang w:val="en-GB"/>
        </w:rPr>
      </w:pPr>
    </w:p>
    <w:p w:rsidR="00647BA5" w:rsidRDefault="00647BA5" w:rsidP="00647BA5">
      <w:pPr>
        <w:spacing w:line="240" w:lineRule="atLeast"/>
        <w:ind w:left="1224"/>
        <w:jc w:val="both"/>
        <w:rPr>
          <w:b/>
          <w:bCs/>
          <w:lang w:val="en-GB"/>
        </w:rPr>
      </w:pPr>
    </w:p>
    <w:p w:rsidR="00647BA5" w:rsidRPr="00C20901" w:rsidRDefault="00647BA5" w:rsidP="00647BA5">
      <w:pPr>
        <w:spacing w:line="240" w:lineRule="atLeast"/>
        <w:ind w:left="1224"/>
        <w:jc w:val="both"/>
        <w:rPr>
          <w:b/>
          <w:bCs/>
          <w:lang w:val="en-GB"/>
        </w:rPr>
      </w:pPr>
    </w:p>
    <w:p w:rsidR="00647BA5" w:rsidRPr="00C20901" w:rsidRDefault="00647BA5" w:rsidP="00647BA5">
      <w:pPr>
        <w:numPr>
          <w:ilvl w:val="1"/>
          <w:numId w:val="1"/>
        </w:numPr>
        <w:spacing w:line="240" w:lineRule="atLeast"/>
        <w:jc w:val="both"/>
        <w:rPr>
          <w:b/>
          <w:bCs/>
          <w:lang w:val="en-GB"/>
        </w:rPr>
      </w:pPr>
      <w:r w:rsidRPr="00D02E6D">
        <w:rPr>
          <w:b/>
          <w:bCs/>
          <w:lang w:val="en-GB"/>
        </w:rPr>
        <w:t>Diskriminacija</w:t>
      </w:r>
    </w:p>
    <w:p w:rsidR="00647BA5" w:rsidRPr="00C20901" w:rsidRDefault="00647BA5" w:rsidP="00647BA5">
      <w:pPr>
        <w:spacing w:line="240" w:lineRule="atLeast"/>
        <w:ind w:left="792"/>
        <w:jc w:val="both"/>
        <w:rPr>
          <w:b/>
          <w:bCs/>
          <w:lang w:val="en-GB"/>
        </w:rPr>
      </w:pPr>
    </w:p>
    <w:p w:rsidR="00647BA5" w:rsidRPr="00D02E6D" w:rsidRDefault="00647BA5" w:rsidP="00647BA5">
      <w:pPr>
        <w:spacing w:line="240" w:lineRule="atLeast"/>
        <w:ind w:left="720"/>
        <w:jc w:val="both"/>
        <w:rPr>
          <w:lang w:val="en-GB"/>
        </w:rPr>
      </w:pPr>
      <w:r w:rsidRPr="00D02E6D">
        <w:rPr>
          <w:lang w:val="en-GB"/>
        </w:rPr>
        <w:t>Uređaj neće pokazivati alarm za detekciju metalnih komponenti koje su obično prisutne u poštanske korespondencije, kao što su spajalice za papir, kopče za papir i metalne spiralne vezice.</w:t>
      </w:r>
    </w:p>
    <w:p w:rsidR="00647BA5" w:rsidRPr="00C20901" w:rsidRDefault="00647BA5" w:rsidP="00647BA5">
      <w:pPr>
        <w:pStyle w:val="ListParagraph"/>
        <w:rPr>
          <w:b/>
          <w:bCs/>
          <w:lang w:val="en-GB"/>
        </w:rPr>
      </w:pPr>
    </w:p>
    <w:p w:rsidR="00647BA5" w:rsidRPr="00C20901" w:rsidRDefault="00647BA5" w:rsidP="00647BA5">
      <w:pPr>
        <w:numPr>
          <w:ilvl w:val="1"/>
          <w:numId w:val="1"/>
        </w:numPr>
        <w:spacing w:line="240" w:lineRule="atLeast"/>
        <w:jc w:val="both"/>
        <w:rPr>
          <w:b/>
          <w:bCs/>
          <w:lang w:val="en-GB"/>
        </w:rPr>
      </w:pPr>
      <w:r w:rsidRPr="00D02E6D">
        <w:rPr>
          <w:b/>
          <w:bCs/>
          <w:lang w:val="en-GB"/>
        </w:rPr>
        <w:t>Imunitet</w:t>
      </w:r>
    </w:p>
    <w:p w:rsidR="00647BA5" w:rsidRPr="00D02E6D" w:rsidRDefault="00647BA5" w:rsidP="00647BA5">
      <w:pPr>
        <w:spacing w:line="240" w:lineRule="atLeast"/>
        <w:ind w:left="720"/>
        <w:jc w:val="both"/>
        <w:rPr>
          <w:lang w:val="en-GB"/>
        </w:rPr>
      </w:pPr>
      <w:r w:rsidRPr="00D02E6D">
        <w:rPr>
          <w:lang w:val="en-GB"/>
        </w:rPr>
        <w:t>Uređaj će održavati identične performanse za detekciju i diskriminaciju, čak i kada se nalazi u okruženju pod uticajem jakih elektromagnetnih i opštih smetnji.</w:t>
      </w:r>
    </w:p>
    <w:p w:rsidR="00647BA5" w:rsidRPr="00C20901" w:rsidRDefault="00647BA5" w:rsidP="00647BA5">
      <w:pPr>
        <w:numPr>
          <w:ilvl w:val="1"/>
          <w:numId w:val="1"/>
        </w:numPr>
        <w:spacing w:line="240" w:lineRule="atLeast"/>
        <w:jc w:val="both"/>
        <w:rPr>
          <w:b/>
          <w:bCs/>
          <w:lang w:val="en-GB"/>
        </w:rPr>
      </w:pPr>
      <w:r w:rsidRPr="00D02E6D">
        <w:rPr>
          <w:b/>
          <w:bCs/>
          <w:lang w:val="en-GB"/>
        </w:rPr>
        <w:t>Neškodljivost i bezbedna upotreba</w:t>
      </w:r>
    </w:p>
    <w:p w:rsidR="00647BA5" w:rsidRPr="00C20901" w:rsidRDefault="00647BA5" w:rsidP="00647BA5">
      <w:pPr>
        <w:spacing w:line="240" w:lineRule="atLeast"/>
        <w:ind w:left="792"/>
        <w:jc w:val="both"/>
        <w:rPr>
          <w:b/>
          <w:bCs/>
          <w:lang w:val="en-GB"/>
        </w:rPr>
      </w:pPr>
    </w:p>
    <w:p w:rsidR="00647BA5" w:rsidRPr="00D02E6D" w:rsidRDefault="00647BA5" w:rsidP="00647BA5">
      <w:pPr>
        <w:spacing w:line="240" w:lineRule="atLeast"/>
        <w:ind w:left="720"/>
        <w:jc w:val="both"/>
        <w:rPr>
          <w:lang w:val="en-GB"/>
        </w:rPr>
      </w:pPr>
      <w:r w:rsidRPr="00D02E6D">
        <w:rPr>
          <w:lang w:val="en-GB"/>
        </w:rPr>
        <w:t>Uređaj će raditi generisanjem elektromagnetnog polja niskog intenziteta. Uređaj neće koristiti jonizujuće zračenje radi vršenja inspekcije.</w:t>
      </w:r>
    </w:p>
    <w:p w:rsidR="00647BA5" w:rsidRPr="00C20901" w:rsidRDefault="00647BA5" w:rsidP="00647BA5">
      <w:pPr>
        <w:tabs>
          <w:tab w:val="left" w:pos="2310"/>
        </w:tabs>
        <w:spacing w:line="240" w:lineRule="atLeast"/>
        <w:jc w:val="both"/>
        <w:rPr>
          <w:b/>
          <w:bCs/>
          <w:lang w:val="en-GB"/>
        </w:rPr>
      </w:pPr>
      <w:r>
        <w:rPr>
          <w:b/>
          <w:bCs/>
          <w:lang w:val="en-GB"/>
        </w:rPr>
        <w:tab/>
      </w:r>
    </w:p>
    <w:p w:rsidR="00647BA5" w:rsidRPr="00C20901" w:rsidRDefault="00647BA5" w:rsidP="00647BA5">
      <w:pPr>
        <w:numPr>
          <w:ilvl w:val="1"/>
          <w:numId w:val="1"/>
        </w:numPr>
        <w:spacing w:line="240" w:lineRule="atLeast"/>
        <w:jc w:val="both"/>
        <w:rPr>
          <w:lang w:val="en-GB"/>
        </w:rPr>
      </w:pPr>
      <w:r w:rsidRPr="00D02E6D">
        <w:rPr>
          <w:b/>
          <w:bCs/>
          <w:lang w:val="en-GB"/>
        </w:rPr>
        <w:t>Bezbednost za filmske i IT medije</w:t>
      </w:r>
    </w:p>
    <w:p w:rsidR="00647BA5" w:rsidRPr="00C20901" w:rsidRDefault="00647BA5" w:rsidP="00647BA5">
      <w:pPr>
        <w:spacing w:line="240" w:lineRule="atLeast"/>
        <w:ind w:left="792"/>
        <w:jc w:val="both"/>
        <w:rPr>
          <w:b/>
          <w:bCs/>
          <w:lang w:val="en-GB"/>
        </w:rPr>
      </w:pPr>
    </w:p>
    <w:p w:rsidR="00647BA5" w:rsidRPr="00390BC2" w:rsidRDefault="00647BA5" w:rsidP="00647BA5">
      <w:pPr>
        <w:spacing w:line="240" w:lineRule="atLeast"/>
        <w:ind w:left="720"/>
        <w:jc w:val="both"/>
      </w:pPr>
      <w:r w:rsidRPr="00390BC2">
        <w:t xml:space="preserve">Uređaj ne sme oštetiti fotografske filmove, magnetne diskove, CD-ove, DVD-ove </w:t>
      </w:r>
      <w:proofErr w:type="gramStart"/>
      <w:r w:rsidRPr="00390BC2">
        <w:t>ili</w:t>
      </w:r>
      <w:proofErr w:type="gramEnd"/>
      <w:r w:rsidRPr="00390BC2">
        <w:t xml:space="preserve"> bilo koji drugi IT medij. Proizvođač mora dostaviti kompletan test izveštaj i odgovarajući sertifikat, izdat </w:t>
      </w:r>
      <w:proofErr w:type="gramStart"/>
      <w:r w:rsidRPr="00390BC2">
        <w:t>od</w:t>
      </w:r>
      <w:proofErr w:type="gramEnd"/>
      <w:r w:rsidRPr="00390BC2">
        <w:t xml:space="preserve"> nadležne i akreditovane laboratorije.</w:t>
      </w:r>
    </w:p>
    <w:p w:rsidR="00647BA5" w:rsidRPr="00390BC2" w:rsidRDefault="00647BA5" w:rsidP="00647BA5">
      <w:pPr>
        <w:pStyle w:val="ListParagraph"/>
        <w:rPr>
          <w:b/>
          <w:bCs/>
        </w:rPr>
      </w:pPr>
    </w:p>
    <w:p w:rsidR="00647BA5" w:rsidRPr="00C20901" w:rsidRDefault="00647BA5" w:rsidP="00647BA5">
      <w:pPr>
        <w:numPr>
          <w:ilvl w:val="1"/>
          <w:numId w:val="1"/>
        </w:numPr>
        <w:spacing w:line="240" w:lineRule="atLeast"/>
        <w:jc w:val="both"/>
        <w:rPr>
          <w:b/>
          <w:bCs/>
          <w:lang w:val="en-GB"/>
        </w:rPr>
      </w:pPr>
      <w:r w:rsidRPr="00C72EAD">
        <w:rPr>
          <w:b/>
          <w:bCs/>
          <w:lang w:val="en-GB"/>
        </w:rPr>
        <w:t>Sinhronizacija</w:t>
      </w:r>
    </w:p>
    <w:p w:rsidR="00647BA5" w:rsidRPr="00C20901" w:rsidRDefault="00647BA5" w:rsidP="00647BA5">
      <w:pPr>
        <w:spacing w:line="240" w:lineRule="atLeast"/>
        <w:ind w:left="792"/>
        <w:jc w:val="both"/>
        <w:rPr>
          <w:b/>
          <w:bCs/>
          <w:lang w:val="en-GB"/>
        </w:rPr>
      </w:pPr>
    </w:p>
    <w:p w:rsidR="00647BA5" w:rsidRPr="00C72EAD" w:rsidRDefault="00647BA5" w:rsidP="00647BA5">
      <w:pPr>
        <w:spacing w:line="240" w:lineRule="atLeast"/>
        <w:ind w:left="720"/>
        <w:jc w:val="both"/>
        <w:rPr>
          <w:lang w:val="en-GB"/>
        </w:rPr>
      </w:pPr>
      <w:r w:rsidRPr="00C72EAD">
        <w:rPr>
          <w:lang w:val="en-GB"/>
        </w:rPr>
        <w:t xml:space="preserve">Uređaj treba da radi u automatskoj sinhronizaciji blizu drugih uređaja istog proizvođača </w:t>
      </w:r>
      <w:proofErr w:type="gramStart"/>
      <w:r w:rsidRPr="00C72EAD">
        <w:rPr>
          <w:lang w:val="en-GB"/>
        </w:rPr>
        <w:t>sa</w:t>
      </w:r>
      <w:proofErr w:type="gramEnd"/>
      <w:r w:rsidRPr="00C72EAD">
        <w:rPr>
          <w:lang w:val="en-GB"/>
        </w:rPr>
        <w:t xml:space="preserve"> minimalnim rastojanjem od jednog metra (1 m).</w:t>
      </w:r>
    </w:p>
    <w:p w:rsidR="00647BA5" w:rsidRPr="00C20901" w:rsidRDefault="00647BA5" w:rsidP="00647BA5">
      <w:pPr>
        <w:pStyle w:val="ListParagraph"/>
        <w:rPr>
          <w:b/>
          <w:bCs/>
          <w:lang w:val="en-GB"/>
        </w:rPr>
      </w:pPr>
    </w:p>
    <w:p w:rsidR="00647BA5" w:rsidRPr="00C72EAD" w:rsidRDefault="00647BA5" w:rsidP="00647BA5">
      <w:pPr>
        <w:numPr>
          <w:ilvl w:val="1"/>
          <w:numId w:val="1"/>
        </w:numPr>
        <w:spacing w:line="240" w:lineRule="atLeast"/>
        <w:jc w:val="both"/>
        <w:rPr>
          <w:b/>
          <w:bCs/>
        </w:rPr>
      </w:pPr>
      <w:r w:rsidRPr="00C72EAD">
        <w:rPr>
          <w:b/>
          <w:bCs/>
        </w:rPr>
        <w:t>Samo-dijagnoza / Ugrađena test oprema</w:t>
      </w:r>
    </w:p>
    <w:p w:rsidR="00647BA5" w:rsidRPr="00C72EAD" w:rsidRDefault="00647BA5" w:rsidP="00647BA5">
      <w:pPr>
        <w:spacing w:line="240" w:lineRule="atLeast"/>
        <w:ind w:left="792"/>
        <w:jc w:val="both"/>
        <w:rPr>
          <w:b/>
          <w:bCs/>
        </w:rPr>
      </w:pPr>
    </w:p>
    <w:p w:rsidR="00647BA5" w:rsidRPr="00C72EAD" w:rsidRDefault="00647BA5" w:rsidP="00647BA5">
      <w:pPr>
        <w:spacing w:line="240" w:lineRule="atLeast"/>
        <w:ind w:left="720"/>
        <w:jc w:val="both"/>
      </w:pPr>
      <w:r w:rsidRPr="00C72EAD">
        <w:t xml:space="preserve">Uređaj će u svakom trenutku pratiti svoje performanse, stanje i kalibraciju i odmah će signalizirati alarm u slučaju greške, mane </w:t>
      </w:r>
      <w:proofErr w:type="gramStart"/>
      <w:r w:rsidRPr="00C72EAD">
        <w:t>ili</w:t>
      </w:r>
      <w:proofErr w:type="gramEnd"/>
      <w:r w:rsidRPr="00C72EAD">
        <w:t xml:space="preserve"> kvara.</w:t>
      </w:r>
    </w:p>
    <w:p w:rsidR="00647BA5" w:rsidRPr="00C72EAD" w:rsidRDefault="00647BA5" w:rsidP="00647BA5">
      <w:pPr>
        <w:pStyle w:val="ListParagraph"/>
        <w:rPr>
          <w:b/>
          <w:bCs/>
        </w:rPr>
      </w:pPr>
    </w:p>
    <w:p w:rsidR="00647BA5" w:rsidRPr="003A58AD" w:rsidRDefault="00647BA5" w:rsidP="00647BA5">
      <w:pPr>
        <w:numPr>
          <w:ilvl w:val="1"/>
          <w:numId w:val="1"/>
        </w:numPr>
        <w:spacing w:line="240" w:lineRule="atLeast"/>
        <w:jc w:val="both"/>
        <w:rPr>
          <w:b/>
          <w:bCs/>
        </w:rPr>
      </w:pPr>
      <w:r w:rsidRPr="003A58AD">
        <w:rPr>
          <w:b/>
          <w:bCs/>
        </w:rPr>
        <w:t>Sledljivost i prikupljanje podataka,</w:t>
      </w:r>
      <w:r w:rsidRPr="003A58AD">
        <w:t xml:space="preserve"> moraju biti dostupni</w:t>
      </w:r>
    </w:p>
    <w:p w:rsidR="00647BA5" w:rsidRPr="003A58AD" w:rsidRDefault="00647BA5" w:rsidP="00647BA5">
      <w:pPr>
        <w:pStyle w:val="ListParagraph"/>
      </w:pPr>
    </w:p>
    <w:p w:rsidR="00647BA5" w:rsidRPr="003A58AD" w:rsidRDefault="00647BA5" w:rsidP="00647BA5">
      <w:pPr>
        <w:numPr>
          <w:ilvl w:val="2"/>
          <w:numId w:val="1"/>
        </w:numPr>
        <w:spacing w:line="240" w:lineRule="atLeast"/>
        <w:rPr>
          <w:b/>
          <w:bCs/>
        </w:rPr>
      </w:pPr>
      <w:r w:rsidRPr="003A58AD">
        <w:t xml:space="preserve">Lokalno skladištenje </w:t>
      </w:r>
      <w:proofErr w:type="gramStart"/>
      <w:r w:rsidRPr="003A58AD">
        <w:t>na</w:t>
      </w:r>
      <w:proofErr w:type="gramEnd"/>
      <w:r w:rsidRPr="003A58AD">
        <w:t xml:space="preserve"> memoriji tipa FIFO o datumu, vremenu i rezultatu analize izvršene za svaki komad pregledane pošte.</w:t>
      </w:r>
    </w:p>
    <w:p w:rsidR="00647BA5" w:rsidRPr="003A58AD" w:rsidRDefault="00647BA5" w:rsidP="00647BA5">
      <w:pPr>
        <w:spacing w:line="240" w:lineRule="atLeast"/>
        <w:ind w:left="1224"/>
        <w:rPr>
          <w:b/>
          <w:bCs/>
        </w:rPr>
      </w:pPr>
      <w:r w:rsidRPr="003A58AD">
        <w:rPr>
          <w:b/>
          <w:bCs/>
        </w:rPr>
        <w:t xml:space="preserve"> </w:t>
      </w:r>
    </w:p>
    <w:p w:rsidR="00647BA5" w:rsidRPr="003A58AD" w:rsidRDefault="00647BA5" w:rsidP="00647BA5">
      <w:pPr>
        <w:numPr>
          <w:ilvl w:val="2"/>
          <w:numId w:val="1"/>
        </w:numPr>
        <w:spacing w:line="240" w:lineRule="atLeast"/>
        <w:jc w:val="both"/>
        <w:rPr>
          <w:b/>
          <w:bCs/>
        </w:rPr>
      </w:pPr>
      <w:r w:rsidRPr="003A58AD">
        <w:t>Lokalno skladištenje na memoriji tipa FIFO za svaku intervenciju samo-dijagnostike sistema sa datumom i vremenom događaja</w:t>
      </w:r>
    </w:p>
    <w:p w:rsidR="00647BA5" w:rsidRPr="003A58AD" w:rsidRDefault="00647BA5" w:rsidP="00647BA5">
      <w:pPr>
        <w:spacing w:line="240" w:lineRule="atLeast"/>
        <w:jc w:val="both"/>
        <w:rPr>
          <w:b/>
          <w:bCs/>
        </w:rPr>
      </w:pPr>
    </w:p>
    <w:p w:rsidR="00647BA5" w:rsidRPr="003A58AD" w:rsidRDefault="00647BA5" w:rsidP="00647BA5">
      <w:pPr>
        <w:numPr>
          <w:ilvl w:val="2"/>
          <w:numId w:val="1"/>
        </w:numPr>
        <w:spacing w:line="240" w:lineRule="atLeast"/>
        <w:jc w:val="both"/>
        <w:rPr>
          <w:b/>
          <w:bCs/>
        </w:rPr>
      </w:pPr>
      <w:r w:rsidRPr="003A58AD">
        <w:t xml:space="preserve">Lokalno skladištenje </w:t>
      </w:r>
      <w:proofErr w:type="gramStart"/>
      <w:r w:rsidRPr="003A58AD">
        <w:t>na</w:t>
      </w:r>
      <w:proofErr w:type="gramEnd"/>
      <w:r w:rsidRPr="003A58AD">
        <w:t xml:space="preserve"> FIFO tip memoriji za svaku programsku intervenciju sa datumom i vremenom događaja.</w:t>
      </w:r>
    </w:p>
    <w:p w:rsidR="00647BA5" w:rsidRPr="003A58AD" w:rsidRDefault="00647BA5" w:rsidP="00647BA5">
      <w:pPr>
        <w:pStyle w:val="ListParagraph"/>
        <w:rPr>
          <w:b/>
          <w:bCs/>
        </w:rPr>
      </w:pPr>
    </w:p>
    <w:p w:rsidR="00647BA5" w:rsidRPr="003A58AD" w:rsidRDefault="00647BA5" w:rsidP="00647BA5">
      <w:pPr>
        <w:numPr>
          <w:ilvl w:val="2"/>
          <w:numId w:val="1"/>
        </w:numPr>
        <w:spacing w:line="240" w:lineRule="atLeast"/>
        <w:jc w:val="both"/>
      </w:pPr>
      <w:r w:rsidRPr="003A58AD">
        <w:t>Minimalni kapacitet lokalnog skladištenja: 10.000 (deset hiljada) događaja</w:t>
      </w:r>
    </w:p>
    <w:p w:rsidR="00647BA5" w:rsidRDefault="00647BA5" w:rsidP="00647BA5">
      <w:pPr>
        <w:pStyle w:val="ListParagraph"/>
      </w:pPr>
    </w:p>
    <w:p w:rsidR="00647BA5" w:rsidRDefault="00647BA5" w:rsidP="00647BA5">
      <w:pPr>
        <w:pStyle w:val="ListParagraph"/>
      </w:pPr>
    </w:p>
    <w:p w:rsidR="00647BA5" w:rsidRDefault="00647BA5" w:rsidP="00647BA5">
      <w:pPr>
        <w:pStyle w:val="ListParagraph"/>
      </w:pPr>
    </w:p>
    <w:p w:rsidR="00647BA5" w:rsidRPr="003A58AD" w:rsidRDefault="00647BA5" w:rsidP="00647BA5">
      <w:pPr>
        <w:pStyle w:val="ListParagraph"/>
      </w:pPr>
    </w:p>
    <w:p w:rsidR="00647BA5" w:rsidRPr="00C20901" w:rsidRDefault="00647BA5" w:rsidP="00647BA5">
      <w:pPr>
        <w:numPr>
          <w:ilvl w:val="1"/>
          <w:numId w:val="1"/>
        </w:numPr>
        <w:spacing w:line="240" w:lineRule="atLeast"/>
        <w:jc w:val="both"/>
        <w:rPr>
          <w:lang w:val="en-GB"/>
        </w:rPr>
      </w:pPr>
      <w:r w:rsidRPr="00C20901">
        <w:rPr>
          <w:b/>
          <w:bCs/>
          <w:lang w:val="en-GB"/>
        </w:rPr>
        <w:t>Programming</w:t>
      </w:r>
    </w:p>
    <w:p w:rsidR="00647BA5" w:rsidRPr="00C20901" w:rsidRDefault="00647BA5" w:rsidP="00647BA5">
      <w:pPr>
        <w:spacing w:line="240" w:lineRule="atLeast"/>
        <w:ind w:left="792"/>
        <w:jc w:val="both"/>
        <w:rPr>
          <w:b/>
          <w:bCs/>
          <w:lang w:val="en-GB"/>
        </w:rPr>
      </w:pPr>
    </w:p>
    <w:p w:rsidR="00647BA5" w:rsidRPr="00C20901" w:rsidRDefault="00647BA5" w:rsidP="00647BA5">
      <w:pPr>
        <w:spacing w:line="240" w:lineRule="atLeast"/>
        <w:ind w:left="720"/>
        <w:jc w:val="both"/>
        <w:rPr>
          <w:lang w:val="en-GB"/>
        </w:rPr>
      </w:pPr>
      <w:r w:rsidRPr="00C20901">
        <w:rPr>
          <w:lang w:val="en-GB"/>
        </w:rPr>
        <w:t>The device’s operating parameters shall be programmable locally using the integrated display and keyboard. Programming access shall be password protected and contain at least three levels of permission, (1) Screener, (2) Supervisor and (3) Service Technician.</w:t>
      </w:r>
    </w:p>
    <w:p w:rsidR="00647BA5" w:rsidRPr="00C20901" w:rsidRDefault="00647BA5" w:rsidP="00647BA5">
      <w:pPr>
        <w:spacing w:line="240" w:lineRule="atLeast"/>
        <w:ind w:left="792"/>
        <w:jc w:val="both"/>
        <w:rPr>
          <w:lang w:val="en-GB"/>
        </w:rPr>
      </w:pPr>
    </w:p>
    <w:p w:rsidR="00647BA5" w:rsidRPr="00C20901" w:rsidRDefault="00647BA5" w:rsidP="00647BA5">
      <w:pPr>
        <w:numPr>
          <w:ilvl w:val="1"/>
          <w:numId w:val="1"/>
        </w:numPr>
        <w:spacing w:line="240" w:lineRule="atLeast"/>
        <w:jc w:val="both"/>
        <w:rPr>
          <w:lang w:val="en-GB"/>
        </w:rPr>
      </w:pPr>
      <w:r w:rsidRPr="003A58AD">
        <w:rPr>
          <w:b/>
          <w:bCs/>
          <w:lang w:val="en-GB"/>
        </w:rPr>
        <w:t>Ažuriranja softvera</w:t>
      </w:r>
    </w:p>
    <w:p w:rsidR="00647BA5" w:rsidRPr="00C20901" w:rsidRDefault="00647BA5" w:rsidP="00647BA5">
      <w:pPr>
        <w:spacing w:line="240" w:lineRule="atLeast"/>
        <w:ind w:left="792"/>
        <w:jc w:val="both"/>
        <w:rPr>
          <w:b/>
          <w:bCs/>
          <w:lang w:val="en-GB"/>
        </w:rPr>
      </w:pPr>
    </w:p>
    <w:p w:rsidR="00647BA5" w:rsidRPr="003A58AD" w:rsidRDefault="00647BA5" w:rsidP="00647BA5">
      <w:pPr>
        <w:spacing w:line="240" w:lineRule="atLeast"/>
        <w:ind w:left="720"/>
        <w:jc w:val="both"/>
        <w:rPr>
          <w:lang w:val="en-GB"/>
        </w:rPr>
      </w:pPr>
      <w:r w:rsidRPr="003A58AD">
        <w:rPr>
          <w:lang w:val="en-GB"/>
        </w:rPr>
        <w:t xml:space="preserve">Kada bude zatraženo, uređaj će omogućiti ažuriranje softvera pomoću računara. Operacije ažuriranja neće trajati duže </w:t>
      </w:r>
      <w:proofErr w:type="gramStart"/>
      <w:r w:rsidRPr="003A58AD">
        <w:rPr>
          <w:lang w:val="en-GB"/>
        </w:rPr>
        <w:t>od</w:t>
      </w:r>
      <w:proofErr w:type="gramEnd"/>
      <w:r w:rsidRPr="003A58AD">
        <w:rPr>
          <w:lang w:val="en-GB"/>
        </w:rPr>
        <w:t xml:space="preserve"> tri minute.</w:t>
      </w:r>
    </w:p>
    <w:p w:rsidR="00647BA5" w:rsidRPr="00C20901" w:rsidRDefault="00647BA5" w:rsidP="00647BA5">
      <w:pPr>
        <w:pStyle w:val="ListParagraph"/>
        <w:rPr>
          <w:lang w:val="en-GB"/>
        </w:rPr>
      </w:pPr>
    </w:p>
    <w:p w:rsidR="00647BA5" w:rsidRPr="00C20901" w:rsidRDefault="00647BA5" w:rsidP="00647BA5">
      <w:pPr>
        <w:numPr>
          <w:ilvl w:val="1"/>
          <w:numId w:val="1"/>
        </w:numPr>
        <w:spacing w:line="240" w:lineRule="atLeast"/>
        <w:jc w:val="both"/>
        <w:rPr>
          <w:lang w:val="en-GB"/>
        </w:rPr>
      </w:pPr>
      <w:r w:rsidRPr="003A58AD">
        <w:rPr>
          <w:b/>
          <w:bCs/>
          <w:lang w:val="en-GB"/>
        </w:rPr>
        <w:t>Komunikacione mogućnosti</w:t>
      </w:r>
    </w:p>
    <w:p w:rsidR="00647BA5" w:rsidRPr="00C20901" w:rsidRDefault="00647BA5" w:rsidP="00647BA5">
      <w:pPr>
        <w:spacing w:line="240" w:lineRule="atLeast"/>
        <w:ind w:left="792"/>
        <w:jc w:val="both"/>
        <w:rPr>
          <w:b/>
          <w:bCs/>
          <w:lang w:val="en-GB"/>
        </w:rPr>
      </w:pPr>
    </w:p>
    <w:p w:rsidR="00647BA5" w:rsidRPr="003A58AD" w:rsidRDefault="00647BA5" w:rsidP="00647BA5">
      <w:pPr>
        <w:spacing w:line="240" w:lineRule="atLeast"/>
        <w:ind w:left="720"/>
        <w:jc w:val="both"/>
        <w:rPr>
          <w:lang w:val="en-GB"/>
        </w:rPr>
      </w:pPr>
      <w:r w:rsidRPr="003A58AD">
        <w:rPr>
          <w:lang w:val="en-GB"/>
        </w:rPr>
        <w:t>Uređaj mora omogućiti preuzimanje evidencija događaja i ažuriranje operativnog softvera pomoću eksternog računara koristeći:</w:t>
      </w:r>
    </w:p>
    <w:p w:rsidR="00647BA5" w:rsidRPr="00C20901" w:rsidRDefault="00647BA5" w:rsidP="00647BA5">
      <w:pPr>
        <w:spacing w:line="240" w:lineRule="atLeast"/>
        <w:ind w:left="792"/>
        <w:jc w:val="both"/>
        <w:rPr>
          <w:lang w:val="en-GB"/>
        </w:rPr>
      </w:pPr>
    </w:p>
    <w:p w:rsidR="00647BA5" w:rsidRPr="00C20901" w:rsidRDefault="00647BA5" w:rsidP="00647BA5">
      <w:pPr>
        <w:numPr>
          <w:ilvl w:val="2"/>
          <w:numId w:val="1"/>
        </w:numPr>
        <w:spacing w:line="240" w:lineRule="atLeast"/>
        <w:jc w:val="both"/>
        <w:rPr>
          <w:lang w:val="en-GB"/>
        </w:rPr>
      </w:pPr>
      <w:r w:rsidRPr="00C20901">
        <w:rPr>
          <w:lang w:val="en-GB"/>
        </w:rPr>
        <w:t xml:space="preserve">Bluetooth </w:t>
      </w:r>
      <w:r>
        <w:t>komunikaciju</w:t>
      </w:r>
    </w:p>
    <w:p w:rsidR="00647BA5" w:rsidRPr="00C20901" w:rsidRDefault="00647BA5" w:rsidP="00647BA5">
      <w:pPr>
        <w:numPr>
          <w:ilvl w:val="2"/>
          <w:numId w:val="1"/>
        </w:numPr>
        <w:spacing w:line="240" w:lineRule="atLeast"/>
        <w:jc w:val="both"/>
        <w:rPr>
          <w:lang w:val="en-GB"/>
        </w:rPr>
      </w:pPr>
      <w:r>
        <w:t>Serijsku komunikaciju</w:t>
      </w:r>
    </w:p>
    <w:p w:rsidR="00647BA5" w:rsidRPr="00C20901" w:rsidRDefault="00647BA5" w:rsidP="00647BA5">
      <w:pPr>
        <w:spacing w:line="240" w:lineRule="atLeast"/>
        <w:ind w:left="1224"/>
        <w:jc w:val="both"/>
        <w:rPr>
          <w:lang w:val="en-GB"/>
        </w:rPr>
      </w:pPr>
    </w:p>
    <w:p w:rsidR="00647BA5" w:rsidRPr="00C20901" w:rsidRDefault="00647BA5" w:rsidP="00647BA5">
      <w:pPr>
        <w:numPr>
          <w:ilvl w:val="1"/>
          <w:numId w:val="1"/>
        </w:numPr>
        <w:spacing w:line="240" w:lineRule="atLeast"/>
        <w:jc w:val="both"/>
        <w:rPr>
          <w:b/>
          <w:bCs/>
          <w:lang w:val="en-GB"/>
        </w:rPr>
      </w:pPr>
      <w:r w:rsidRPr="00D26864">
        <w:rPr>
          <w:b/>
        </w:rPr>
        <w:t>Napajanje</w:t>
      </w:r>
    </w:p>
    <w:p w:rsidR="00647BA5" w:rsidRPr="00C20901" w:rsidRDefault="00647BA5" w:rsidP="00647BA5">
      <w:pPr>
        <w:spacing w:line="240" w:lineRule="atLeast"/>
        <w:ind w:left="792"/>
        <w:jc w:val="both"/>
        <w:rPr>
          <w:b/>
          <w:bCs/>
          <w:lang w:val="en-GB"/>
        </w:rPr>
      </w:pPr>
    </w:p>
    <w:p w:rsidR="00647BA5" w:rsidRPr="004E2B43" w:rsidRDefault="00647BA5" w:rsidP="00647BA5">
      <w:pPr>
        <w:spacing w:line="240" w:lineRule="atLeast"/>
        <w:ind w:left="720"/>
        <w:jc w:val="both"/>
      </w:pPr>
      <w:r w:rsidRPr="004E2B43">
        <w:t>Uređaj će raditi pomoću dve opcije napajanja</w:t>
      </w:r>
      <w:r>
        <w:t>:</w:t>
      </w:r>
    </w:p>
    <w:p w:rsidR="00647BA5" w:rsidRPr="00C20901" w:rsidRDefault="00647BA5" w:rsidP="00647BA5">
      <w:pPr>
        <w:pStyle w:val="ListParagraph"/>
        <w:rPr>
          <w:lang w:val="en-GB"/>
        </w:rPr>
      </w:pPr>
    </w:p>
    <w:p w:rsidR="00647BA5" w:rsidRPr="00C20901" w:rsidRDefault="00647BA5" w:rsidP="00647BA5">
      <w:pPr>
        <w:numPr>
          <w:ilvl w:val="2"/>
          <w:numId w:val="1"/>
        </w:numPr>
        <w:spacing w:line="240" w:lineRule="atLeast"/>
        <w:jc w:val="both"/>
        <w:rPr>
          <w:b/>
          <w:bCs/>
          <w:lang w:val="en-GB"/>
        </w:rPr>
      </w:pPr>
      <w:r w:rsidRPr="00436D55">
        <w:t>Glavni izvor napajanja</w:t>
      </w:r>
    </w:p>
    <w:p w:rsidR="00647BA5" w:rsidRPr="00C20901" w:rsidRDefault="00647BA5" w:rsidP="00647BA5">
      <w:pPr>
        <w:pStyle w:val="ListParagraph"/>
        <w:spacing w:line="240" w:lineRule="atLeast"/>
        <w:ind w:left="2127"/>
        <w:jc w:val="both"/>
        <w:rPr>
          <w:lang w:val="en-GB"/>
        </w:rPr>
      </w:pPr>
    </w:p>
    <w:p w:rsidR="00647BA5" w:rsidRPr="00C20901" w:rsidRDefault="00647BA5" w:rsidP="0069614A">
      <w:pPr>
        <w:pStyle w:val="ListParagraph"/>
        <w:numPr>
          <w:ilvl w:val="0"/>
          <w:numId w:val="11"/>
        </w:numPr>
        <w:spacing w:line="240" w:lineRule="atLeast"/>
        <w:ind w:left="2127" w:hanging="426"/>
        <w:contextualSpacing w:val="0"/>
        <w:jc w:val="both"/>
        <w:rPr>
          <w:lang w:val="en-GB"/>
        </w:rPr>
      </w:pPr>
      <w:r w:rsidRPr="00436D55">
        <w:rPr>
          <w:lang w:val="en-GB"/>
        </w:rPr>
        <w:t xml:space="preserve">Napon </w:t>
      </w:r>
      <w:r w:rsidRPr="00C20901">
        <w:rPr>
          <w:lang w:val="en-GB"/>
        </w:rPr>
        <w:t>AC</w:t>
      </w:r>
      <w:r>
        <w:rPr>
          <w:lang w:val="en-GB"/>
        </w:rPr>
        <w:t xml:space="preserve"> </w:t>
      </w:r>
      <w:r w:rsidRPr="00436D55">
        <w:rPr>
          <w:lang w:val="en-GB"/>
        </w:rPr>
        <w:t xml:space="preserve">ulaz: </w:t>
      </w:r>
      <w:r w:rsidRPr="00C20901">
        <w:rPr>
          <w:lang w:val="en-GB"/>
        </w:rPr>
        <w:t>100V – 240V</w:t>
      </w:r>
    </w:p>
    <w:p w:rsidR="00647BA5" w:rsidRPr="00436D55" w:rsidRDefault="00647BA5" w:rsidP="0069614A">
      <w:pPr>
        <w:pStyle w:val="ListParagraph"/>
        <w:numPr>
          <w:ilvl w:val="0"/>
          <w:numId w:val="11"/>
        </w:numPr>
        <w:spacing w:line="240" w:lineRule="atLeast"/>
        <w:ind w:left="2127" w:hanging="426"/>
        <w:contextualSpacing w:val="0"/>
        <w:jc w:val="both"/>
        <w:rPr>
          <w:bCs/>
          <w:lang w:val="en-GB"/>
        </w:rPr>
      </w:pPr>
      <w:r w:rsidRPr="00436D55">
        <w:rPr>
          <w:bCs/>
          <w:lang w:val="en-GB"/>
        </w:rPr>
        <w:t>Priključenje na mrežni napon preko napajanja sa niskim naponom DC izlaza izveden sa galvanskim izolacionim sistemom kao što je transformator</w:t>
      </w:r>
    </w:p>
    <w:p w:rsidR="00647BA5" w:rsidRPr="00C20901" w:rsidRDefault="00647BA5" w:rsidP="0069614A">
      <w:pPr>
        <w:pStyle w:val="ListParagraph"/>
        <w:numPr>
          <w:ilvl w:val="0"/>
          <w:numId w:val="11"/>
        </w:numPr>
        <w:spacing w:line="240" w:lineRule="atLeast"/>
        <w:ind w:left="2127" w:hanging="426"/>
        <w:contextualSpacing w:val="0"/>
        <w:jc w:val="both"/>
        <w:rPr>
          <w:b/>
          <w:bCs/>
          <w:lang w:val="en-GB"/>
        </w:rPr>
      </w:pPr>
      <w:r w:rsidRPr="00436D55">
        <w:rPr>
          <w:lang w:val="en-GB"/>
        </w:rPr>
        <w:t>Kada se napaja električnom energijom, uređaj će obezbediti indikaciju na monitoru za nivo napunjenosti unutrašnje baterije</w:t>
      </w:r>
    </w:p>
    <w:p w:rsidR="00647BA5" w:rsidRPr="00C20901" w:rsidRDefault="00647BA5" w:rsidP="00647BA5">
      <w:pPr>
        <w:spacing w:line="240" w:lineRule="atLeast"/>
        <w:ind w:left="1224"/>
        <w:jc w:val="both"/>
        <w:rPr>
          <w:rFonts w:ascii="Segoe UI Symbol" w:hAnsi="Segoe UI Symbol" w:cs="Segoe UI Symbol"/>
          <w:lang w:val="en-GB"/>
        </w:rPr>
      </w:pPr>
    </w:p>
    <w:p w:rsidR="00647BA5" w:rsidRPr="009A1941" w:rsidRDefault="00647BA5" w:rsidP="00647BA5">
      <w:pPr>
        <w:spacing w:line="240" w:lineRule="atLeast"/>
        <w:ind w:left="1224"/>
        <w:jc w:val="both"/>
        <w:rPr>
          <w:lang w:val="en-GB"/>
        </w:rPr>
      </w:pPr>
      <w:r w:rsidRPr="00C20901">
        <w:rPr>
          <w:rFonts w:ascii="Century Gothic" w:hAnsi="Century Gothic" w:cs="Century Gothic"/>
          <w:lang w:val="en-GB"/>
        </w:rPr>
        <w:t>⚠</w:t>
      </w:r>
      <w:r>
        <w:rPr>
          <w:rFonts w:ascii="Century Gothic" w:hAnsi="Century Gothic" w:cs="Century Gothic"/>
          <w:lang w:val="en-GB"/>
        </w:rPr>
        <w:t xml:space="preserve"> </w:t>
      </w:r>
      <w:proofErr w:type="gramStart"/>
      <w:r>
        <w:rPr>
          <w:lang w:val="en-GB"/>
        </w:rPr>
        <w:t>u</w:t>
      </w:r>
      <w:r w:rsidRPr="009A1941">
        <w:rPr>
          <w:lang w:val="en-GB"/>
        </w:rPr>
        <w:t>ređaj</w:t>
      </w:r>
      <w:proofErr w:type="gramEnd"/>
      <w:r w:rsidRPr="009A1941">
        <w:rPr>
          <w:lang w:val="en-GB"/>
        </w:rPr>
        <w:t xml:space="preserve"> ne sme da pokreće unutrašnji AC</w:t>
      </w:r>
      <w:r>
        <w:rPr>
          <w:lang w:val="en-GB"/>
        </w:rPr>
        <w:t xml:space="preserve"> </w:t>
      </w:r>
      <w:r w:rsidRPr="009A1941">
        <w:rPr>
          <w:lang w:val="en-GB"/>
        </w:rPr>
        <w:t xml:space="preserve">ulaz, samo </w:t>
      </w:r>
      <w:r>
        <w:rPr>
          <w:bCs/>
          <w:lang w:val="en-GB"/>
        </w:rPr>
        <w:t>niski napon</w:t>
      </w:r>
      <w:r w:rsidRPr="00436D55">
        <w:rPr>
          <w:bCs/>
          <w:lang w:val="en-GB"/>
        </w:rPr>
        <w:t xml:space="preserve"> DC izlaza</w:t>
      </w:r>
    </w:p>
    <w:p w:rsidR="00647BA5" w:rsidRPr="00C20901" w:rsidRDefault="00647BA5" w:rsidP="00647BA5">
      <w:pPr>
        <w:spacing w:line="240" w:lineRule="atLeast"/>
        <w:ind w:left="1224"/>
        <w:jc w:val="both"/>
        <w:rPr>
          <w:b/>
          <w:bCs/>
          <w:lang w:val="en-GB"/>
        </w:rPr>
      </w:pPr>
    </w:p>
    <w:p w:rsidR="00647BA5" w:rsidRPr="00C20901" w:rsidRDefault="00647BA5" w:rsidP="00647BA5">
      <w:pPr>
        <w:numPr>
          <w:ilvl w:val="2"/>
          <w:numId w:val="1"/>
        </w:numPr>
        <w:spacing w:line="240" w:lineRule="atLeast"/>
        <w:jc w:val="both"/>
        <w:rPr>
          <w:b/>
          <w:bCs/>
          <w:lang w:val="en-GB"/>
        </w:rPr>
      </w:pPr>
      <w:r>
        <w:t>Unutrašnja baterija</w:t>
      </w:r>
    </w:p>
    <w:p w:rsidR="00647BA5" w:rsidRPr="00C20901" w:rsidRDefault="00647BA5" w:rsidP="00647BA5">
      <w:pPr>
        <w:spacing w:line="240" w:lineRule="atLeast"/>
        <w:ind w:left="1224"/>
        <w:jc w:val="both"/>
        <w:rPr>
          <w:lang w:val="en-GB"/>
        </w:rPr>
      </w:pPr>
    </w:p>
    <w:p w:rsidR="00647BA5" w:rsidRPr="00387A7B" w:rsidRDefault="00647BA5" w:rsidP="0069614A">
      <w:pPr>
        <w:pStyle w:val="ListParagraph"/>
        <w:numPr>
          <w:ilvl w:val="0"/>
          <w:numId w:val="11"/>
        </w:numPr>
        <w:spacing w:line="240" w:lineRule="atLeast"/>
        <w:ind w:left="2127" w:hanging="426"/>
        <w:contextualSpacing w:val="0"/>
        <w:jc w:val="both"/>
        <w:rPr>
          <w:bCs/>
        </w:rPr>
      </w:pPr>
      <w:r w:rsidRPr="00387A7B">
        <w:rPr>
          <w:bCs/>
        </w:rPr>
        <w:t>Trajanje baterije: garantovati 10 sati neprekidnog rada.</w:t>
      </w:r>
    </w:p>
    <w:p w:rsidR="00647BA5" w:rsidRPr="00C02EAD" w:rsidRDefault="00647BA5" w:rsidP="0069614A">
      <w:pPr>
        <w:pStyle w:val="ListParagraph"/>
        <w:numPr>
          <w:ilvl w:val="0"/>
          <w:numId w:val="11"/>
        </w:numPr>
        <w:spacing w:line="240" w:lineRule="atLeast"/>
        <w:ind w:left="2127" w:hanging="426"/>
        <w:contextualSpacing w:val="0"/>
        <w:jc w:val="both"/>
        <w:rPr>
          <w:b/>
          <w:bCs/>
        </w:rPr>
      </w:pPr>
      <w:r w:rsidRPr="00C02EAD">
        <w:t>Uređaj ima integrisni punjač baterije</w:t>
      </w:r>
    </w:p>
    <w:p w:rsidR="00647BA5" w:rsidRPr="00C02EAD" w:rsidRDefault="00647BA5" w:rsidP="0069614A">
      <w:pPr>
        <w:pStyle w:val="ListParagraph"/>
        <w:numPr>
          <w:ilvl w:val="0"/>
          <w:numId w:val="11"/>
        </w:numPr>
        <w:spacing w:line="240" w:lineRule="atLeast"/>
        <w:ind w:left="2127" w:hanging="426"/>
        <w:contextualSpacing w:val="0"/>
        <w:jc w:val="both"/>
        <w:rPr>
          <w:bCs/>
        </w:rPr>
      </w:pPr>
      <w:r w:rsidRPr="00C02EAD">
        <w:rPr>
          <w:bCs/>
        </w:rPr>
        <w:t>Kada se napaja električnom energijom, proces punjenja baterije ne traje duže od 6 sati da bi se postigao pun kapacitet punjenja</w:t>
      </w:r>
    </w:p>
    <w:p w:rsidR="00647BA5" w:rsidRPr="00994460" w:rsidRDefault="00647BA5" w:rsidP="0069614A">
      <w:pPr>
        <w:pStyle w:val="ListParagraph"/>
        <w:numPr>
          <w:ilvl w:val="0"/>
          <w:numId w:val="11"/>
        </w:numPr>
        <w:spacing w:line="240" w:lineRule="atLeast"/>
        <w:ind w:left="2127" w:hanging="426"/>
        <w:contextualSpacing w:val="0"/>
        <w:jc w:val="both"/>
        <w:rPr>
          <w:b/>
          <w:bCs/>
        </w:rPr>
      </w:pPr>
      <w:r w:rsidRPr="00994460">
        <w:t>Kada se napaja unutrašnjom baterijom, uređaj mora obezbediti indikaciju na monitoru za nivo napunjenosti</w:t>
      </w:r>
    </w:p>
    <w:p w:rsidR="00647BA5" w:rsidRPr="00994460" w:rsidRDefault="00647BA5" w:rsidP="00647BA5">
      <w:pPr>
        <w:pStyle w:val="ListParagraph"/>
        <w:tabs>
          <w:tab w:val="left" w:pos="2985"/>
        </w:tabs>
        <w:rPr>
          <w:b/>
          <w:bCs/>
        </w:rPr>
      </w:pPr>
      <w:r w:rsidRPr="00994460">
        <w:rPr>
          <w:b/>
          <w:bCs/>
        </w:rPr>
        <w:tab/>
      </w:r>
    </w:p>
    <w:p w:rsidR="00647BA5" w:rsidRPr="00C20901" w:rsidRDefault="00647BA5" w:rsidP="00647BA5">
      <w:pPr>
        <w:numPr>
          <w:ilvl w:val="1"/>
          <w:numId w:val="1"/>
        </w:numPr>
        <w:spacing w:line="240" w:lineRule="atLeast"/>
        <w:jc w:val="both"/>
        <w:rPr>
          <w:lang w:val="en-GB"/>
        </w:rPr>
      </w:pPr>
      <w:r w:rsidRPr="00994460">
        <w:rPr>
          <w:b/>
          <w:bCs/>
          <w:lang w:val="en-GB"/>
        </w:rPr>
        <w:lastRenderedPageBreak/>
        <w:t>Ergonomija</w:t>
      </w:r>
    </w:p>
    <w:p w:rsidR="00647BA5" w:rsidRPr="00C20901" w:rsidRDefault="00647BA5" w:rsidP="00647BA5">
      <w:pPr>
        <w:spacing w:line="240" w:lineRule="atLeast"/>
        <w:ind w:left="792" w:firstLine="708"/>
        <w:jc w:val="both"/>
        <w:rPr>
          <w:b/>
          <w:bCs/>
          <w:lang w:val="en-GB"/>
        </w:rPr>
      </w:pPr>
    </w:p>
    <w:p w:rsidR="00647BA5" w:rsidRPr="00994460" w:rsidRDefault="00647BA5" w:rsidP="00647BA5">
      <w:pPr>
        <w:spacing w:line="240" w:lineRule="atLeast"/>
        <w:ind w:left="720"/>
        <w:jc w:val="both"/>
        <w:rPr>
          <w:lang w:val="en-GB"/>
        </w:rPr>
      </w:pPr>
      <w:r w:rsidRPr="00994460">
        <w:rPr>
          <w:lang w:val="en-GB"/>
        </w:rPr>
        <w:t xml:space="preserve">Uređaj mora omogućiti njegovu instalaciju </w:t>
      </w:r>
      <w:proofErr w:type="gramStart"/>
      <w:r w:rsidRPr="00994460">
        <w:rPr>
          <w:lang w:val="en-GB"/>
        </w:rPr>
        <w:t>na</w:t>
      </w:r>
      <w:proofErr w:type="gramEnd"/>
      <w:r w:rsidRPr="00994460">
        <w:rPr>
          <w:lang w:val="en-GB"/>
        </w:rPr>
        <w:t xml:space="preserve"> radnom stolu.</w:t>
      </w:r>
    </w:p>
    <w:p w:rsidR="00647BA5" w:rsidRPr="00994460" w:rsidRDefault="00647BA5" w:rsidP="00647BA5">
      <w:pPr>
        <w:spacing w:line="240" w:lineRule="atLeast"/>
        <w:ind w:left="720"/>
        <w:jc w:val="both"/>
        <w:rPr>
          <w:lang w:val="en-GB"/>
        </w:rPr>
      </w:pPr>
      <w:r w:rsidRPr="00994460">
        <w:rPr>
          <w:lang w:val="en-GB"/>
        </w:rPr>
        <w:t>Dimenzije uređaja ne smeju biti</w:t>
      </w:r>
      <w:r>
        <w:rPr>
          <w:lang w:val="en-GB"/>
        </w:rPr>
        <w:t xml:space="preserve"> veće od 500mm (19</w:t>
      </w:r>
      <w:proofErr w:type="gramStart"/>
      <w:r>
        <w:rPr>
          <w:lang w:val="en-GB"/>
        </w:rPr>
        <w:t>,7</w:t>
      </w:r>
      <w:proofErr w:type="gramEnd"/>
      <w:r>
        <w:rPr>
          <w:lang w:val="en-GB"/>
        </w:rPr>
        <w:t xml:space="preserve"> '') (Š) x 600mm (23,7 '') (D) x</w:t>
      </w:r>
      <w:r w:rsidRPr="00994460">
        <w:rPr>
          <w:lang w:val="en-GB"/>
        </w:rPr>
        <w:t xml:space="preserve"> 300mm (11,9 '') (</w:t>
      </w:r>
      <w:r>
        <w:rPr>
          <w:lang w:val="en-GB"/>
        </w:rPr>
        <w:t>V</w:t>
      </w:r>
      <w:r w:rsidRPr="00994460">
        <w:rPr>
          <w:lang w:val="en-GB"/>
        </w:rPr>
        <w:t xml:space="preserve">) i neće </w:t>
      </w:r>
      <w:r>
        <w:rPr>
          <w:lang w:val="en-GB"/>
        </w:rPr>
        <w:t xml:space="preserve">biti </w:t>
      </w:r>
      <w:r w:rsidRPr="00994460">
        <w:rPr>
          <w:lang w:val="en-GB"/>
        </w:rPr>
        <w:t xml:space="preserve">teži od 20 kg </w:t>
      </w:r>
      <w:r>
        <w:rPr>
          <w:lang w:val="en-GB"/>
        </w:rPr>
        <w:t>(44 lbs)</w:t>
      </w:r>
      <w:r w:rsidRPr="00C20901">
        <w:rPr>
          <w:lang w:val="en-GB"/>
        </w:rPr>
        <w:t>.</w:t>
      </w:r>
    </w:p>
    <w:p w:rsidR="00647BA5" w:rsidRPr="00C20901" w:rsidRDefault="00647BA5" w:rsidP="00647BA5">
      <w:pPr>
        <w:spacing w:line="240" w:lineRule="atLeast"/>
        <w:jc w:val="both"/>
        <w:rPr>
          <w:b/>
          <w:bCs/>
          <w:lang w:val="en-GB"/>
        </w:rPr>
      </w:pPr>
    </w:p>
    <w:p w:rsidR="00647BA5" w:rsidRPr="00994460" w:rsidRDefault="00647BA5" w:rsidP="00647BA5">
      <w:pPr>
        <w:numPr>
          <w:ilvl w:val="1"/>
          <w:numId w:val="1"/>
        </w:numPr>
        <w:spacing w:line="240" w:lineRule="atLeast"/>
        <w:jc w:val="both"/>
        <w:rPr>
          <w:b/>
          <w:bCs/>
          <w:lang w:val="en-GB"/>
        </w:rPr>
      </w:pPr>
      <w:r w:rsidRPr="00994460">
        <w:rPr>
          <w:b/>
          <w:bCs/>
          <w:lang w:val="en-GB"/>
        </w:rPr>
        <w:t>L</w:t>
      </w:r>
      <w:r w:rsidRPr="00994460">
        <w:rPr>
          <w:b/>
        </w:rPr>
        <w:t>akoća korišćenja</w:t>
      </w:r>
    </w:p>
    <w:p w:rsidR="00647BA5" w:rsidRPr="00C20901" w:rsidRDefault="00647BA5" w:rsidP="00647BA5">
      <w:pPr>
        <w:spacing w:line="240" w:lineRule="atLeast"/>
        <w:ind w:left="792"/>
        <w:jc w:val="both"/>
        <w:rPr>
          <w:b/>
          <w:bCs/>
          <w:lang w:val="en-GB"/>
        </w:rPr>
      </w:pPr>
    </w:p>
    <w:p w:rsidR="00647BA5" w:rsidRPr="00994460" w:rsidRDefault="00647BA5" w:rsidP="00647BA5">
      <w:pPr>
        <w:spacing w:line="240" w:lineRule="atLeast"/>
        <w:ind w:left="720"/>
        <w:jc w:val="both"/>
        <w:rPr>
          <w:lang w:val="en-GB"/>
        </w:rPr>
      </w:pPr>
      <w:r w:rsidRPr="00994460">
        <w:rPr>
          <w:lang w:val="en-GB"/>
        </w:rPr>
        <w:t xml:space="preserve">Uređaj mora biti jednostavan za korištenje, </w:t>
      </w:r>
      <w:r>
        <w:rPr>
          <w:lang w:val="en-GB"/>
        </w:rPr>
        <w:t xml:space="preserve">tako da ga </w:t>
      </w:r>
      <w:r w:rsidRPr="00994460">
        <w:rPr>
          <w:lang w:val="en-GB"/>
        </w:rPr>
        <w:t xml:space="preserve">može koristiti osoblje bez ikakvih posebnih kvalifikacija i neće zahtijevati početnu </w:t>
      </w:r>
      <w:proofErr w:type="gramStart"/>
      <w:r w:rsidRPr="00994460">
        <w:rPr>
          <w:lang w:val="en-GB"/>
        </w:rPr>
        <w:t>ili</w:t>
      </w:r>
      <w:proofErr w:type="gramEnd"/>
      <w:r w:rsidRPr="00994460">
        <w:rPr>
          <w:lang w:val="en-GB"/>
        </w:rPr>
        <w:t xml:space="preserve"> periodičnu regulativu za korisnika. Uređaj mora obavljati operacije otkrivanja automatski bez pomoći / tumačenja operatera.</w:t>
      </w:r>
    </w:p>
    <w:p w:rsidR="00647BA5" w:rsidRPr="00C20901" w:rsidRDefault="00647BA5" w:rsidP="00647BA5">
      <w:pPr>
        <w:spacing w:line="240" w:lineRule="atLeast"/>
        <w:jc w:val="both"/>
        <w:rPr>
          <w:b/>
          <w:bCs/>
          <w:lang w:val="en-GB"/>
        </w:rPr>
      </w:pPr>
    </w:p>
    <w:p w:rsidR="00647BA5" w:rsidRPr="00C20901" w:rsidRDefault="00647BA5" w:rsidP="00647BA5">
      <w:pPr>
        <w:numPr>
          <w:ilvl w:val="1"/>
          <w:numId w:val="1"/>
        </w:numPr>
        <w:spacing w:line="240" w:lineRule="atLeast"/>
        <w:ind w:left="788" w:hanging="431"/>
        <w:jc w:val="both"/>
        <w:rPr>
          <w:b/>
          <w:bCs/>
          <w:lang w:val="en-GB"/>
        </w:rPr>
      </w:pPr>
      <w:r w:rsidRPr="00994460">
        <w:rPr>
          <w:b/>
          <w:bCs/>
          <w:lang w:val="en-GB"/>
        </w:rPr>
        <w:t>Pouzdanost</w:t>
      </w:r>
    </w:p>
    <w:p w:rsidR="00647BA5" w:rsidRPr="00C20901" w:rsidRDefault="00647BA5" w:rsidP="00647BA5">
      <w:pPr>
        <w:spacing w:line="240" w:lineRule="atLeast"/>
        <w:ind w:left="788"/>
        <w:jc w:val="both"/>
        <w:rPr>
          <w:b/>
          <w:bCs/>
          <w:lang w:val="en-GB"/>
        </w:rPr>
      </w:pPr>
    </w:p>
    <w:p w:rsidR="00647BA5" w:rsidRPr="00994460" w:rsidRDefault="00647BA5" w:rsidP="00647BA5">
      <w:pPr>
        <w:spacing w:line="240" w:lineRule="atLeast"/>
        <w:ind w:left="720"/>
        <w:jc w:val="both"/>
        <w:rPr>
          <w:lang w:val="en-GB"/>
        </w:rPr>
      </w:pPr>
      <w:r w:rsidRPr="00994460">
        <w:rPr>
          <w:lang w:val="en-GB"/>
        </w:rPr>
        <w:t xml:space="preserve">Dizajn uređaja mora biti u potpunosti izrađen </w:t>
      </w:r>
      <w:proofErr w:type="gramStart"/>
      <w:r w:rsidRPr="00994460">
        <w:rPr>
          <w:lang w:val="en-GB"/>
        </w:rPr>
        <w:t>od</w:t>
      </w:r>
      <w:proofErr w:type="gramEnd"/>
      <w:r w:rsidRPr="00994460">
        <w:rPr>
          <w:lang w:val="en-GB"/>
        </w:rPr>
        <w:t xml:space="preserve"> elektronskih komponenti najnovije generacije (bez upotrebe vakuumske cijevi) i ne sme sadržavati pokretne mehaničke dijelove ili bilo koji motorizovani transportni sistem.</w:t>
      </w:r>
    </w:p>
    <w:p w:rsidR="00647BA5" w:rsidRPr="0076406C" w:rsidRDefault="00647BA5" w:rsidP="00647BA5">
      <w:pPr>
        <w:spacing w:line="240" w:lineRule="atLeast"/>
        <w:jc w:val="both"/>
        <w:rPr>
          <w:b/>
          <w:bCs/>
          <w:lang w:val="en-GB"/>
        </w:rPr>
      </w:pPr>
    </w:p>
    <w:p w:rsidR="00647BA5" w:rsidRPr="00C20901" w:rsidRDefault="00647BA5" w:rsidP="00647BA5">
      <w:pPr>
        <w:numPr>
          <w:ilvl w:val="1"/>
          <w:numId w:val="1"/>
        </w:numPr>
        <w:spacing w:line="240" w:lineRule="atLeast"/>
        <w:jc w:val="both"/>
        <w:rPr>
          <w:b/>
          <w:bCs/>
          <w:lang w:val="en-GB"/>
        </w:rPr>
      </w:pPr>
      <w:r w:rsidRPr="00994460">
        <w:rPr>
          <w:b/>
          <w:bCs/>
          <w:lang w:val="en-GB"/>
        </w:rPr>
        <w:t>Usaglašenost propisa</w:t>
      </w:r>
    </w:p>
    <w:p w:rsidR="00647BA5" w:rsidRPr="00C20901" w:rsidRDefault="00647BA5" w:rsidP="00647BA5">
      <w:pPr>
        <w:spacing w:line="240" w:lineRule="atLeast"/>
        <w:ind w:left="792"/>
        <w:jc w:val="both"/>
        <w:rPr>
          <w:b/>
          <w:bCs/>
          <w:lang w:val="en-GB"/>
        </w:rPr>
      </w:pPr>
    </w:p>
    <w:p w:rsidR="00647BA5" w:rsidRPr="00994460" w:rsidRDefault="00647BA5" w:rsidP="00647BA5">
      <w:pPr>
        <w:spacing w:line="240" w:lineRule="atLeast"/>
        <w:ind w:left="720"/>
        <w:jc w:val="both"/>
        <w:rPr>
          <w:lang w:val="en-GB"/>
        </w:rPr>
      </w:pPr>
      <w:r w:rsidRPr="00994460">
        <w:rPr>
          <w:lang w:val="en-GB"/>
        </w:rPr>
        <w:t xml:space="preserve">Uređaj mora biti u skladu </w:t>
      </w:r>
      <w:proofErr w:type="gramStart"/>
      <w:r w:rsidRPr="00994460">
        <w:rPr>
          <w:lang w:val="en-GB"/>
        </w:rPr>
        <w:t>sa</w:t>
      </w:r>
      <w:proofErr w:type="gramEnd"/>
      <w:r w:rsidRPr="00994460">
        <w:rPr>
          <w:lang w:val="en-GB"/>
        </w:rPr>
        <w:t xml:space="preserve"> odgovarajućim standardima koji se odnose na električnu sigurnost, elektromagnetnu kompatibilnost i izlaganje ljudi elektromagnetnim poljima. Proizvođač mora dostaviti kompletan </w:t>
      </w:r>
      <w:r>
        <w:rPr>
          <w:lang w:val="en-GB"/>
        </w:rPr>
        <w:t xml:space="preserve">test izveštaj </w:t>
      </w:r>
      <w:r w:rsidRPr="00994460">
        <w:rPr>
          <w:lang w:val="en-GB"/>
        </w:rPr>
        <w:t xml:space="preserve">i odgovarajući certifikat, izdat </w:t>
      </w:r>
      <w:proofErr w:type="gramStart"/>
      <w:r w:rsidRPr="00994460">
        <w:rPr>
          <w:lang w:val="en-GB"/>
        </w:rPr>
        <w:t>od</w:t>
      </w:r>
      <w:proofErr w:type="gramEnd"/>
      <w:r w:rsidRPr="00994460">
        <w:rPr>
          <w:lang w:val="en-GB"/>
        </w:rPr>
        <w:t xml:space="preserve"> nadležne i akreditirane laboratorije.</w:t>
      </w:r>
    </w:p>
    <w:p w:rsidR="00647BA5" w:rsidRPr="00C20901" w:rsidRDefault="00647BA5" w:rsidP="00647BA5">
      <w:pPr>
        <w:spacing w:line="240" w:lineRule="atLeast"/>
        <w:jc w:val="both"/>
        <w:rPr>
          <w:b/>
          <w:bCs/>
          <w:lang w:val="en-GB"/>
        </w:rPr>
      </w:pPr>
    </w:p>
    <w:p w:rsidR="00647BA5" w:rsidRPr="00C20901" w:rsidRDefault="00647BA5" w:rsidP="00647BA5">
      <w:pPr>
        <w:numPr>
          <w:ilvl w:val="1"/>
          <w:numId w:val="1"/>
        </w:numPr>
        <w:spacing w:line="240" w:lineRule="atLeast"/>
        <w:jc w:val="both"/>
        <w:rPr>
          <w:b/>
          <w:bCs/>
          <w:lang w:val="en-GB"/>
        </w:rPr>
      </w:pPr>
      <w:r w:rsidRPr="00957D9A">
        <w:rPr>
          <w:b/>
          <w:bCs/>
          <w:lang w:val="en-GB"/>
        </w:rPr>
        <w:t>Raspon temperature i stepen zaštite</w:t>
      </w:r>
    </w:p>
    <w:p w:rsidR="00647BA5" w:rsidRPr="00C20901" w:rsidRDefault="00647BA5" w:rsidP="00647BA5">
      <w:pPr>
        <w:pStyle w:val="ListParagraph"/>
        <w:rPr>
          <w:lang w:val="en-GB"/>
        </w:rPr>
      </w:pPr>
    </w:p>
    <w:p w:rsidR="00647BA5" w:rsidRPr="00C20901" w:rsidRDefault="00647BA5" w:rsidP="00647BA5">
      <w:pPr>
        <w:numPr>
          <w:ilvl w:val="2"/>
          <w:numId w:val="1"/>
        </w:numPr>
        <w:spacing w:line="240" w:lineRule="atLeast"/>
        <w:jc w:val="both"/>
        <w:rPr>
          <w:b/>
          <w:bCs/>
          <w:lang w:val="en-GB"/>
        </w:rPr>
      </w:pPr>
      <w:r w:rsidRPr="00C97B1A">
        <w:rPr>
          <w:lang w:val="en-GB"/>
        </w:rPr>
        <w:t xml:space="preserve">Radna temperatura: </w:t>
      </w:r>
      <w:r w:rsidRPr="00C20901">
        <w:rPr>
          <w:lang w:val="en-GB"/>
        </w:rPr>
        <w:t xml:space="preserve"> </w:t>
      </w:r>
      <w:r w:rsidRPr="00C20901">
        <w:rPr>
          <w:lang w:val="en-GB"/>
        </w:rPr>
        <w:tab/>
      </w:r>
      <w:r>
        <w:rPr>
          <w:lang w:val="en-GB"/>
        </w:rPr>
        <w:t>od</w:t>
      </w:r>
      <w:r w:rsidRPr="00C20901">
        <w:rPr>
          <w:lang w:val="en-GB"/>
        </w:rPr>
        <w:t xml:space="preserve"> </w:t>
      </w:r>
      <w:r w:rsidRPr="00252303">
        <w:t xml:space="preserve">-10 °C (14 °F) </w:t>
      </w:r>
      <w:r>
        <w:t>do</w:t>
      </w:r>
      <w:r w:rsidRPr="00252303">
        <w:t xml:space="preserve"> +50 °C (122 °F)</w:t>
      </w:r>
    </w:p>
    <w:p w:rsidR="00647BA5" w:rsidRPr="00252303" w:rsidRDefault="00647BA5" w:rsidP="00647BA5">
      <w:pPr>
        <w:numPr>
          <w:ilvl w:val="2"/>
          <w:numId w:val="1"/>
        </w:numPr>
        <w:spacing w:line="240" w:lineRule="atLeast"/>
        <w:jc w:val="both"/>
        <w:rPr>
          <w:b/>
          <w:bCs/>
          <w:lang w:val="en-GB"/>
        </w:rPr>
      </w:pPr>
      <w:r w:rsidRPr="00C97B1A">
        <w:rPr>
          <w:lang w:val="en-GB"/>
        </w:rPr>
        <w:t xml:space="preserve">Temperatura skladištenja: od </w:t>
      </w:r>
      <w:r w:rsidRPr="00C20901">
        <w:rPr>
          <w:lang w:val="en-GB"/>
        </w:rPr>
        <w:t xml:space="preserve">from </w:t>
      </w:r>
      <w:r w:rsidRPr="00830011">
        <w:t xml:space="preserve">-25 °C (-13 °F) </w:t>
      </w:r>
      <w:r>
        <w:t>do</w:t>
      </w:r>
      <w:r w:rsidRPr="00830011">
        <w:t xml:space="preserve"> +60 °C (140 °F)</w:t>
      </w:r>
    </w:p>
    <w:p w:rsidR="00647BA5" w:rsidRPr="00C20901" w:rsidRDefault="00647BA5" w:rsidP="00647BA5">
      <w:pPr>
        <w:numPr>
          <w:ilvl w:val="2"/>
          <w:numId w:val="1"/>
        </w:numPr>
        <w:spacing w:line="240" w:lineRule="atLeast"/>
        <w:jc w:val="both"/>
        <w:rPr>
          <w:b/>
          <w:bCs/>
          <w:lang w:val="en-GB"/>
        </w:rPr>
      </w:pPr>
      <w:r w:rsidRPr="00C97B1A">
        <w:rPr>
          <w:lang w:val="en-GB"/>
        </w:rPr>
        <w:t>Stepen zaštite: IP40</w:t>
      </w:r>
    </w:p>
    <w:p w:rsidR="00CC1619" w:rsidRDefault="00CC1619" w:rsidP="00CC1619">
      <w:pPr>
        <w:ind w:left="60"/>
        <w:jc w:val="both"/>
        <w:rPr>
          <w:lang w:val="sr-Cyrl-RS"/>
        </w:rPr>
      </w:pPr>
    </w:p>
    <w:p w:rsidR="0011298F" w:rsidRDefault="0011298F" w:rsidP="0011298F">
      <w:pPr>
        <w:ind w:left="60"/>
        <w:jc w:val="both"/>
        <w:rPr>
          <w:lang w:val="sr-Cyrl-RS"/>
        </w:rPr>
      </w:pPr>
      <w:r>
        <w:rPr>
          <w:lang w:val="sr-Cyrl-RS"/>
        </w:rPr>
        <w:t>*Сва опрема мора бити нова и оригинална.</w:t>
      </w:r>
    </w:p>
    <w:p w:rsidR="0083465C" w:rsidRPr="0011298F" w:rsidRDefault="0083465C" w:rsidP="0011298F">
      <w:pPr>
        <w:ind w:left="60"/>
        <w:jc w:val="both"/>
        <w:rPr>
          <w:lang w:val="sr-Cyrl-RS"/>
        </w:rPr>
      </w:pPr>
    </w:p>
    <w:p w:rsidR="00140F47" w:rsidRPr="00510810" w:rsidRDefault="0083465C" w:rsidP="00140F47">
      <w:pPr>
        <w:jc w:val="both"/>
        <w:rPr>
          <w:b/>
          <w:bCs/>
          <w:sz w:val="23"/>
          <w:szCs w:val="23"/>
        </w:rPr>
      </w:pPr>
      <w:r>
        <w:rPr>
          <w:b/>
          <w:lang w:val="sr-Cyrl-CS"/>
        </w:rPr>
        <w:t>*</w:t>
      </w:r>
      <w:r w:rsidRPr="0081627A">
        <w:rPr>
          <w:b/>
          <w:lang w:val="sr-Cyrl-CS"/>
        </w:rPr>
        <w:t>Понуђач је дужан да за понуђена добра, уз понуду достави и описну литературу и лифлете произвођача (брошуре, проспекте и др) са детаљним информацијама о понуђеним добрима (у погледу карактеристика, квалитета, стандарда и др.), а на основу којих се могу утврдити сви подаци предвиђени Тех</w:t>
      </w:r>
      <w:r w:rsidR="00510810">
        <w:rPr>
          <w:b/>
          <w:lang w:val="sr-Cyrl-CS"/>
        </w:rPr>
        <w:t xml:space="preserve">ничком спецификацијом наручиоца, односно </w:t>
      </w:r>
      <w:r w:rsidR="00510810">
        <w:rPr>
          <w:b/>
          <w:bCs/>
        </w:rPr>
        <w:t>к</w:t>
      </w:r>
      <w:r w:rsidR="00140F47" w:rsidRPr="00140F47">
        <w:rPr>
          <w:b/>
          <w:bCs/>
        </w:rPr>
        <w:t xml:space="preserve">аталог (проспект) произвођача опреме са описом свих захтеваних техничких карактеристика. </w:t>
      </w:r>
      <w:r w:rsidR="00140F47" w:rsidRPr="00140F47">
        <w:rPr>
          <w:b/>
        </w:rPr>
        <w:t xml:space="preserve">Уколико каталог (проспект) произвођача не садржи опис свих захтеваних техничких карактеристика, понуђач је дужан да уз исти достави и опис техничких карактеристика на документу који мора бити оверени печатом и потписани од стране овлашћеног лица понуђача </w:t>
      </w:r>
      <w:r w:rsidR="00140F47" w:rsidRPr="00140F47">
        <w:rPr>
          <w:b/>
          <w:bCs/>
        </w:rPr>
        <w:t xml:space="preserve">или </w:t>
      </w:r>
    </w:p>
    <w:p w:rsidR="00140F47" w:rsidRPr="00140F47" w:rsidRDefault="00140F47" w:rsidP="00140F47">
      <w:pPr>
        <w:jc w:val="both"/>
        <w:rPr>
          <w:b/>
        </w:rPr>
      </w:pPr>
      <w:r w:rsidRPr="00140F47">
        <w:rPr>
          <w:b/>
          <w:bCs/>
        </w:rPr>
        <w:t xml:space="preserve">- </w:t>
      </w:r>
      <w:proofErr w:type="gramStart"/>
      <w:r w:rsidRPr="00140F47">
        <w:rPr>
          <w:b/>
        </w:rPr>
        <w:t>документ</w:t>
      </w:r>
      <w:proofErr w:type="gramEnd"/>
      <w:r w:rsidRPr="00140F47">
        <w:rPr>
          <w:b/>
        </w:rPr>
        <w:t xml:space="preserve"> понуђача са описом техничких карактеристика који мора бити оверени печатом и потписан од стране овлашћеног лица понуђача </w:t>
      </w:r>
      <w:r w:rsidRPr="00140F47">
        <w:rPr>
          <w:b/>
          <w:bCs/>
        </w:rPr>
        <w:t xml:space="preserve">или </w:t>
      </w:r>
    </w:p>
    <w:p w:rsidR="00140F47" w:rsidRPr="00140F47" w:rsidRDefault="00140F47" w:rsidP="00140F47">
      <w:pPr>
        <w:jc w:val="both"/>
        <w:rPr>
          <w:b/>
        </w:rPr>
      </w:pPr>
      <w:r w:rsidRPr="00140F47">
        <w:rPr>
          <w:b/>
        </w:rPr>
        <w:t xml:space="preserve">- </w:t>
      </w:r>
      <w:proofErr w:type="gramStart"/>
      <w:r w:rsidRPr="00140F47">
        <w:rPr>
          <w:b/>
        </w:rPr>
        <w:t>интернет</w:t>
      </w:r>
      <w:proofErr w:type="gramEnd"/>
      <w:r w:rsidRPr="00140F47">
        <w:rPr>
          <w:b/>
        </w:rPr>
        <w:t xml:space="preserve"> адресу (линк) који садржи опис свих захтеваних техничких карактеристика.</w:t>
      </w:r>
    </w:p>
    <w:p w:rsidR="00140F47" w:rsidRDefault="00140F47" w:rsidP="00CE7B13">
      <w:pPr>
        <w:pStyle w:val="Default"/>
        <w:rPr>
          <w:sz w:val="23"/>
          <w:szCs w:val="23"/>
        </w:rPr>
      </w:pPr>
    </w:p>
    <w:p w:rsidR="00CE7B13" w:rsidRPr="00647BA5" w:rsidRDefault="00CE7B13" w:rsidP="00CE7B13">
      <w:pPr>
        <w:pStyle w:val="Default"/>
        <w:jc w:val="both"/>
        <w:rPr>
          <w:lang w:val="sr-Cyrl-RS"/>
        </w:rPr>
      </w:pPr>
      <w:r w:rsidRPr="00CE7B13">
        <w:lastRenderedPageBreak/>
        <w:t xml:space="preserve">Такође, у обавези је да уз опрему из спецификације испоручи и пратећи материјал, </w:t>
      </w:r>
      <w:r w:rsidR="00647BA5">
        <w:rPr>
          <w:lang w:val="sr-Cyrl-RS"/>
        </w:rPr>
        <w:t>уколико то чини јединствени целину.</w:t>
      </w:r>
    </w:p>
    <w:p w:rsidR="00CE7B13" w:rsidRDefault="00CE7B13" w:rsidP="00CE7B13">
      <w:pPr>
        <w:jc w:val="both"/>
      </w:pPr>
    </w:p>
    <w:p w:rsidR="00CE7B13" w:rsidRDefault="00CE7B13" w:rsidP="0083465C">
      <w:pPr>
        <w:jc w:val="both"/>
        <w:rPr>
          <w:b/>
          <w:lang w:val="sr-Cyrl-CS"/>
        </w:rPr>
      </w:pPr>
    </w:p>
    <w:p w:rsidR="00140F47" w:rsidRPr="00F114E3" w:rsidRDefault="00140F47" w:rsidP="0083465C">
      <w:pPr>
        <w:jc w:val="both"/>
        <w:rPr>
          <w:b/>
          <w:lang w:val="sr-Cyrl-CS"/>
        </w:rPr>
      </w:pPr>
    </w:p>
    <w:p w:rsidR="00F114E3" w:rsidRDefault="00F114E3" w:rsidP="00647BA5">
      <w:pPr>
        <w:pStyle w:val="ListParagraph"/>
        <w:numPr>
          <w:ilvl w:val="0"/>
          <w:numId w:val="1"/>
        </w:numPr>
        <w:jc w:val="center"/>
        <w:rPr>
          <w:b/>
          <w:lang w:val="sr-Cyrl-CS"/>
        </w:rPr>
      </w:pPr>
      <w:r w:rsidRPr="00F114E3">
        <w:rPr>
          <w:b/>
          <w:lang w:val="sr-Cyrl-CS"/>
        </w:rPr>
        <w:t>УПУТСТВО ПОНУЂАЧИМА КАКО ДА САЧИНЕ ПОНУДУ</w:t>
      </w:r>
    </w:p>
    <w:p w:rsidR="001227D6" w:rsidRDefault="001227D6" w:rsidP="001227D6">
      <w:pPr>
        <w:ind w:left="360"/>
        <w:rPr>
          <w:b/>
          <w:lang w:val="sr-Cyrl-CS"/>
        </w:rPr>
      </w:pPr>
    </w:p>
    <w:p w:rsidR="001227D6" w:rsidRPr="0083465C" w:rsidRDefault="001227D6" w:rsidP="00647BA5">
      <w:pPr>
        <w:pStyle w:val="ListParagraph"/>
        <w:numPr>
          <w:ilvl w:val="1"/>
          <w:numId w:val="1"/>
        </w:numPr>
        <w:jc w:val="both"/>
        <w:rPr>
          <w:b/>
          <w:lang w:val="sr-Cyrl-CS"/>
        </w:rPr>
      </w:pPr>
      <w:r w:rsidRPr="0083465C">
        <w:rPr>
          <w:b/>
          <w:lang w:val="sr-Cyrl-CS"/>
        </w:rPr>
        <w:t xml:space="preserve">Подаци о језику на којем понуда мора бити сачињена </w:t>
      </w:r>
    </w:p>
    <w:p w:rsidR="001227D6" w:rsidRDefault="001227D6" w:rsidP="001227D6">
      <w:pPr>
        <w:jc w:val="both"/>
        <w:rPr>
          <w:sz w:val="22"/>
          <w:szCs w:val="22"/>
          <w:lang w:val="sr-Cyrl-CS"/>
        </w:rPr>
      </w:pPr>
    </w:p>
    <w:p w:rsidR="001227D6" w:rsidRPr="00E44CC9" w:rsidRDefault="001227D6" w:rsidP="001227D6">
      <w:pPr>
        <w:jc w:val="both"/>
        <w:rPr>
          <w:lang w:val="sr-Cyrl-CS"/>
        </w:rPr>
      </w:pPr>
      <w:r w:rsidRPr="00E44CC9">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w:t>
      </w:r>
    </w:p>
    <w:p w:rsidR="001227D6" w:rsidRDefault="001227D6" w:rsidP="001227D6">
      <w:pPr>
        <w:jc w:val="both"/>
        <w:rPr>
          <w:b/>
          <w:lang w:val="sr-Cyrl-CS"/>
        </w:rPr>
      </w:pPr>
    </w:p>
    <w:p w:rsidR="001227D6" w:rsidRDefault="001227D6" w:rsidP="001227D6">
      <w:pPr>
        <w:jc w:val="both"/>
        <w:rPr>
          <w:b/>
          <w:lang w:val="sr-Cyrl-CS"/>
        </w:rPr>
      </w:pPr>
      <w:r w:rsidRPr="003D44D4">
        <w:rPr>
          <w:lang w:val="sr-Cyrl-CS"/>
        </w:rPr>
        <w:t>Понуда мо</w:t>
      </w:r>
      <w:r>
        <w:rPr>
          <w:lang w:val="sr-Cyrl-CS"/>
        </w:rPr>
        <w:t>ра</w:t>
      </w:r>
      <w:r w:rsidR="00B7090F">
        <w:rPr>
          <w:lang w:val="sr-Cyrl-CS"/>
        </w:rPr>
        <w:t>ју бити сачињени</w:t>
      </w:r>
      <w:r w:rsidRPr="003D44D4">
        <w:rPr>
          <w:lang w:val="sr-Cyrl-CS"/>
        </w:rPr>
        <w:t xml:space="preserve"> на</w:t>
      </w:r>
      <w:r>
        <w:rPr>
          <w:lang w:val="sr-Cyrl-CS"/>
        </w:rPr>
        <w:t xml:space="preserve"> српском</w:t>
      </w:r>
      <w:r>
        <w:rPr>
          <w:color w:val="FF0000"/>
          <w:lang w:val="sr-Cyrl-CS"/>
        </w:rPr>
        <w:t xml:space="preserve"> </w:t>
      </w:r>
      <w:r w:rsidR="00AE20FB" w:rsidRPr="00AE20FB">
        <w:rPr>
          <w:lang w:val="sr-Cyrl-CS"/>
        </w:rPr>
        <w:t>језику</w:t>
      </w:r>
      <w:r w:rsidR="00AE20FB">
        <w:rPr>
          <w:color w:val="FF0000"/>
          <w:lang w:val="sr-Cyrl-CS"/>
        </w:rPr>
        <w:t xml:space="preserve">. </w:t>
      </w:r>
      <w:r w:rsidR="00AE20FB" w:rsidRPr="00AE20FB">
        <w:rPr>
          <w:lang w:val="sr-Cyrl-CS"/>
        </w:rPr>
        <w:t>Делови понуде који се односе на техничку спецификацију могу бити на српском</w:t>
      </w:r>
      <w:r w:rsidR="00AE20FB">
        <w:rPr>
          <w:color w:val="FF0000"/>
          <w:lang w:val="sr-Cyrl-CS"/>
        </w:rPr>
        <w:t xml:space="preserve"> </w:t>
      </w:r>
      <w:r w:rsidRPr="006C1528">
        <w:rPr>
          <w:lang w:val="sr-Cyrl-CS"/>
        </w:rPr>
        <w:t xml:space="preserve">или енглеском </w:t>
      </w:r>
      <w:r w:rsidR="00B7090F">
        <w:rPr>
          <w:lang w:val="sr-Cyrl-CS"/>
        </w:rPr>
        <w:t>језику.</w:t>
      </w:r>
    </w:p>
    <w:p w:rsidR="001227D6" w:rsidRDefault="001227D6" w:rsidP="001227D6">
      <w:pPr>
        <w:jc w:val="both"/>
        <w:rPr>
          <w:lang w:val="sr-Cyrl-CS"/>
        </w:rPr>
      </w:pPr>
    </w:p>
    <w:p w:rsidR="001227D6" w:rsidRPr="0083465C" w:rsidRDefault="001227D6" w:rsidP="00647BA5">
      <w:pPr>
        <w:pStyle w:val="ListParagraph"/>
        <w:numPr>
          <w:ilvl w:val="1"/>
          <w:numId w:val="1"/>
        </w:numPr>
        <w:jc w:val="both"/>
        <w:rPr>
          <w:b/>
          <w:lang w:val="sr-Cyrl-CS"/>
        </w:rPr>
      </w:pPr>
      <w:r w:rsidRPr="0083465C">
        <w:rPr>
          <w:b/>
          <w:lang w:val="sr-Cyrl-CS"/>
        </w:rPr>
        <w:t>Посебни захтеви наручиоца у погледу начина припреме понуде</w:t>
      </w:r>
    </w:p>
    <w:p w:rsidR="001227D6" w:rsidRDefault="001227D6" w:rsidP="001227D6">
      <w:pPr>
        <w:jc w:val="both"/>
        <w:rPr>
          <w:lang w:val="sr-Cyrl-CS"/>
        </w:rPr>
      </w:pPr>
    </w:p>
    <w:p w:rsidR="001227D6" w:rsidRPr="008F22F6" w:rsidRDefault="001227D6" w:rsidP="001227D6">
      <w:pPr>
        <w:jc w:val="both"/>
        <w:rPr>
          <w:bCs/>
          <w:lang w:val="sr-Cyrl-CS"/>
        </w:rPr>
      </w:pPr>
      <w:r w:rsidRPr="006C59EE">
        <w:rPr>
          <w:bCs/>
          <w:sz w:val="22"/>
          <w:szCs w:val="22"/>
          <w:lang w:val="sr-Cyrl-CS"/>
        </w:rPr>
        <w:t xml:space="preserve">          </w:t>
      </w:r>
      <w:r w:rsidRPr="008F22F6">
        <w:rPr>
          <w:bCs/>
          <w:lang w:val="sr-Cyrl-CS"/>
        </w:rPr>
        <w:t>Обрасце и изјаве тражене</w:t>
      </w:r>
      <w:r w:rsidRPr="008F22F6">
        <w:rPr>
          <w:bCs/>
          <w:lang w:val="sr-Cyrl-RS"/>
        </w:rPr>
        <w:t xml:space="preserve"> у</w:t>
      </w:r>
      <w:r w:rsidRPr="008F22F6">
        <w:rPr>
          <w:bCs/>
          <w:lang w:val="sr-Cyrl-CS"/>
        </w:rPr>
        <w:t xml:space="preserve"> конкурсној документацији, односно податке који морају да буду њихов саставни део, понуђач попуњава читко,</w:t>
      </w:r>
      <w:r w:rsidRPr="008F22F6">
        <w:rPr>
          <w:bCs/>
          <w:lang w:val="sr-Cyrl-RS"/>
        </w:rPr>
        <w:t xml:space="preserve"> </w:t>
      </w:r>
      <w:r w:rsidRPr="008F22F6">
        <w:rPr>
          <w:bCs/>
          <w:color w:val="000000"/>
          <w:lang w:val="ru-RU"/>
        </w:rPr>
        <w:t>како би могла да се утврди стварна садржина понуде</w:t>
      </w:r>
      <w:r w:rsidRPr="008F22F6">
        <w:rPr>
          <w:bCs/>
          <w:color w:val="000000"/>
          <w:lang w:val="sr-Cyrl-CS"/>
        </w:rPr>
        <w:t>,</w:t>
      </w:r>
      <w:r w:rsidRPr="008F22F6">
        <w:rPr>
          <w:bCs/>
          <w:lang w:val="sr-Cyrl-RS"/>
        </w:rPr>
        <w:t xml:space="preserve"> а овлашћено лице понуђача их потписује и печатом оверава.</w:t>
      </w:r>
      <w:r w:rsidRPr="008F22F6">
        <w:rPr>
          <w:bCs/>
          <w:lang w:val="sr-Cyrl-CS"/>
        </w:rPr>
        <w:t xml:space="preserve"> </w:t>
      </w:r>
    </w:p>
    <w:p w:rsidR="001227D6" w:rsidRPr="008F22F6" w:rsidRDefault="001227D6" w:rsidP="001227D6">
      <w:pPr>
        <w:jc w:val="both"/>
        <w:rPr>
          <w:lang w:val="sr-Cyrl-RS"/>
        </w:rPr>
      </w:pPr>
      <w:r w:rsidRPr="008F22F6">
        <w:rPr>
          <w:bCs/>
          <w:color w:val="000000"/>
          <w:lang w:val="ru-RU"/>
        </w:rPr>
        <w:t xml:space="preserve">           Понуда мора бити јасна и недвосмислена</w:t>
      </w:r>
      <w:r w:rsidRPr="008F22F6">
        <w:rPr>
          <w:bCs/>
          <w:color w:val="000000"/>
          <w:lang w:val="sr-Cyrl-RS"/>
        </w:rPr>
        <w:t>.</w:t>
      </w:r>
    </w:p>
    <w:p w:rsidR="001227D6" w:rsidRPr="008F22F6" w:rsidRDefault="001227D6" w:rsidP="001227D6">
      <w:pPr>
        <w:jc w:val="both"/>
        <w:rPr>
          <w:lang w:val="sr-Cyrl-CS"/>
        </w:rPr>
      </w:pPr>
      <w:r w:rsidRPr="008F22F6">
        <w:rPr>
          <w:lang w:val="sr-Cyrl-CS"/>
        </w:rPr>
        <w:t xml:space="preserve">           Понуђач треба да достави понуду у писаном облику.</w:t>
      </w:r>
    </w:p>
    <w:p w:rsidR="001227D6" w:rsidRPr="008F22F6" w:rsidRDefault="001227D6" w:rsidP="001227D6">
      <w:pPr>
        <w:jc w:val="both"/>
        <w:rPr>
          <w:lang w:val="sr-Cyrl-CS"/>
        </w:rPr>
      </w:pPr>
      <w:r w:rsidRPr="008F22F6">
        <w:rPr>
          <w:lang w:val="sr-Cyrl-CS"/>
        </w:rPr>
        <w:t xml:space="preserve">           Понуда се саставља тако што понуђач уписује тражене податке у обрасце који су саставни део конкурсне документације.</w:t>
      </w:r>
    </w:p>
    <w:p w:rsidR="001227D6" w:rsidRPr="008F22F6" w:rsidRDefault="001227D6" w:rsidP="001227D6">
      <w:pPr>
        <w:jc w:val="both"/>
        <w:rPr>
          <w:lang w:val="sr-Cyrl-CS"/>
        </w:rPr>
      </w:pPr>
      <w:r w:rsidRPr="008F22F6">
        <w:rPr>
          <w:lang w:val="sr-Cyrl-CS"/>
        </w:rPr>
        <w:t xml:space="preserve">          Ако се у понуди врше исправке потребно је да исте буду парафиране и оверене печатом понуђача. Понуда мора да буде јасна и недвосмислена, са свим прилозима који представљају саставни део документације.</w:t>
      </w:r>
    </w:p>
    <w:p w:rsidR="001227D6" w:rsidRPr="008F22F6" w:rsidRDefault="001227D6" w:rsidP="001227D6">
      <w:pPr>
        <w:jc w:val="both"/>
        <w:rPr>
          <w:lang w:val="sr-Cyrl-CS"/>
        </w:rPr>
      </w:pPr>
      <w:r w:rsidRPr="008F22F6">
        <w:rPr>
          <w:lang w:val="sr-Cyrl-CS"/>
        </w:rPr>
        <w:t xml:space="preserve">          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D6" w:rsidRDefault="001227D6" w:rsidP="001227D6">
      <w:pPr>
        <w:jc w:val="both"/>
        <w:rPr>
          <w:lang w:val="sr-Cyrl-CS"/>
        </w:rPr>
      </w:pPr>
    </w:p>
    <w:p w:rsidR="001227D6" w:rsidRPr="0083465C" w:rsidRDefault="001227D6" w:rsidP="00647BA5">
      <w:pPr>
        <w:pStyle w:val="ListParagraph"/>
        <w:numPr>
          <w:ilvl w:val="1"/>
          <w:numId w:val="1"/>
        </w:numPr>
        <w:jc w:val="both"/>
        <w:rPr>
          <w:b/>
          <w:lang w:val="sr-Cyrl-CS"/>
        </w:rPr>
      </w:pPr>
      <w:r w:rsidRPr="0083465C">
        <w:rPr>
          <w:b/>
          <w:lang w:val="sr-Cyrl-CS"/>
        </w:rPr>
        <w:t>Понуда са варијантама није дозвољена</w:t>
      </w:r>
    </w:p>
    <w:p w:rsidR="001227D6" w:rsidRDefault="001227D6" w:rsidP="001227D6">
      <w:pPr>
        <w:jc w:val="both"/>
        <w:rPr>
          <w:b/>
          <w:lang w:val="sr-Cyrl-CS"/>
        </w:rPr>
      </w:pPr>
    </w:p>
    <w:p w:rsidR="001227D6" w:rsidRDefault="001227D6" w:rsidP="001227D6">
      <w:pPr>
        <w:jc w:val="both"/>
        <w:rPr>
          <w:lang w:val="sr-Cyrl-CS"/>
        </w:rPr>
      </w:pPr>
      <w:r>
        <w:rPr>
          <w:lang w:val="sr-Cyrl-CS"/>
        </w:rPr>
        <w:tab/>
        <w:t>Понуђачи морају поднети понуду за целокупну набавку, понуда са варијантама није дозвољена.</w:t>
      </w:r>
    </w:p>
    <w:p w:rsidR="001227D6" w:rsidRPr="009D2A7E" w:rsidRDefault="001227D6" w:rsidP="001227D6">
      <w:pPr>
        <w:ind w:firstLine="720"/>
        <w:jc w:val="both"/>
        <w:rPr>
          <w:lang w:val="sr-Cyrl-RS"/>
        </w:rPr>
      </w:pPr>
      <w:r w:rsidRPr="009D2A7E">
        <w:rPr>
          <w:lang w:val="sr-Cyrl-CS"/>
        </w:rPr>
        <w:t>Наручилац задржава пра</w:t>
      </w:r>
      <w:r>
        <w:rPr>
          <w:lang w:val="sr-Cyrl-CS"/>
        </w:rPr>
        <w:t>во да одустане од вршења избора:</w:t>
      </w:r>
      <w:r w:rsidRPr="009D2A7E">
        <w:rPr>
          <w:lang w:val="sr-Cyrl-CS"/>
        </w:rPr>
        <w:t xml:space="preserve"> </w:t>
      </w:r>
    </w:p>
    <w:p w:rsidR="001227D6" w:rsidRPr="009D2A7E" w:rsidRDefault="001227D6" w:rsidP="001227D6">
      <w:pPr>
        <w:numPr>
          <w:ilvl w:val="0"/>
          <w:numId w:val="2"/>
        </w:numPr>
        <w:jc w:val="both"/>
        <w:rPr>
          <w:lang w:val="sr-Cyrl-RS"/>
        </w:rPr>
      </w:pPr>
      <w:r>
        <w:rPr>
          <w:lang w:val="sr-Cyrl-RS"/>
        </w:rPr>
        <w:t>а</w:t>
      </w:r>
      <w:r w:rsidRPr="009D2A7E">
        <w:rPr>
          <w:lang w:val="sr-Cyrl-CS"/>
        </w:rPr>
        <w:t>ко установи да ниједна понуда не одговара захтевима из конкурсне документације</w:t>
      </w:r>
      <w:r w:rsidRPr="009D2A7E">
        <w:rPr>
          <w:lang w:val="sr-Cyrl-RS"/>
        </w:rPr>
        <w:t xml:space="preserve">; </w:t>
      </w:r>
    </w:p>
    <w:p w:rsidR="001227D6" w:rsidRPr="0083465C" w:rsidRDefault="001227D6" w:rsidP="001227D6">
      <w:pPr>
        <w:numPr>
          <w:ilvl w:val="0"/>
          <w:numId w:val="2"/>
        </w:numPr>
        <w:jc w:val="both"/>
        <w:rPr>
          <w:lang w:val="sr-Cyrl-RS"/>
        </w:rPr>
      </w:pPr>
      <w:r>
        <w:rPr>
          <w:lang w:val="sr-Cyrl-RS"/>
        </w:rPr>
        <w:t>у</w:t>
      </w:r>
      <w:r>
        <w:rPr>
          <w:lang w:val="sr-Cyrl-CS"/>
        </w:rPr>
        <w:t>колико реба</w:t>
      </w:r>
      <w:r w:rsidRPr="009D2A7E">
        <w:rPr>
          <w:lang w:val="sr-Cyrl-CS"/>
        </w:rPr>
        <w:t>лансом буџета дође до промене у расположивим финансијским средствима</w:t>
      </w:r>
      <w:r w:rsidRPr="009D2A7E">
        <w:rPr>
          <w:lang w:val="sr-Cyrl-RS"/>
        </w:rPr>
        <w:t xml:space="preserve">; </w:t>
      </w:r>
    </w:p>
    <w:p w:rsidR="001227D6" w:rsidRPr="009D2A7E" w:rsidRDefault="001227D6" w:rsidP="001227D6">
      <w:pPr>
        <w:numPr>
          <w:ilvl w:val="0"/>
          <w:numId w:val="2"/>
        </w:numPr>
        <w:jc w:val="both"/>
        <w:rPr>
          <w:lang w:val="sr-Cyrl-CS"/>
        </w:rPr>
      </w:pPr>
      <w:r>
        <w:rPr>
          <w:lang w:val="sr-Cyrl-RS"/>
        </w:rPr>
        <w:t>у</w:t>
      </w:r>
      <w:r w:rsidRPr="009D2A7E">
        <w:rPr>
          <w:lang w:val="sr-Cyrl-RS"/>
        </w:rPr>
        <w:t xml:space="preserve">след </w:t>
      </w:r>
      <w:r w:rsidRPr="009D2A7E">
        <w:rPr>
          <w:lang w:val="sr-Cyrl-CS"/>
        </w:rPr>
        <w:t xml:space="preserve">више силе или из других оправданих разлога. </w:t>
      </w:r>
    </w:p>
    <w:p w:rsidR="001227D6" w:rsidRDefault="001227D6" w:rsidP="001227D6">
      <w:pPr>
        <w:ind w:left="360"/>
        <w:jc w:val="both"/>
        <w:rPr>
          <w:lang w:val="sr-Cyrl-CS"/>
        </w:rPr>
      </w:pPr>
    </w:p>
    <w:p w:rsidR="001227D6" w:rsidRPr="003F2B2F" w:rsidRDefault="001227D6" w:rsidP="00647BA5">
      <w:pPr>
        <w:pStyle w:val="ListParagraph"/>
        <w:numPr>
          <w:ilvl w:val="1"/>
          <w:numId w:val="1"/>
        </w:numPr>
        <w:tabs>
          <w:tab w:val="left" w:pos="1418"/>
        </w:tabs>
        <w:jc w:val="both"/>
        <w:rPr>
          <w:b/>
          <w:lang w:val="sr-Cyrl-CS"/>
        </w:rPr>
      </w:pPr>
      <w:r w:rsidRPr="003F2B2F">
        <w:rPr>
          <w:b/>
          <w:lang w:val="sr-Cyrl-CS"/>
        </w:rPr>
        <w:t>Измене, допуне и опозив понуде</w:t>
      </w:r>
    </w:p>
    <w:p w:rsidR="001227D6" w:rsidRDefault="001227D6" w:rsidP="001227D6">
      <w:pPr>
        <w:ind w:left="360"/>
        <w:rPr>
          <w:b/>
          <w:lang w:val="sr-Cyrl-CS"/>
        </w:rPr>
      </w:pPr>
    </w:p>
    <w:p w:rsidR="001227D6" w:rsidRPr="00B7090F" w:rsidRDefault="001227D6" w:rsidP="001227D6">
      <w:pPr>
        <w:jc w:val="both"/>
      </w:pPr>
      <w:r w:rsidRPr="00FB4ECA">
        <w:rPr>
          <w:lang w:val="ru-RU"/>
        </w:rPr>
        <w:t xml:space="preserve">          </w:t>
      </w:r>
      <w:r>
        <w:rPr>
          <w:lang w:val="ru-RU"/>
        </w:rPr>
        <w:t>Понуђач може у било ком тренутку пре истека рока за подношење понуда да допуни, измени или опозове своју понуду писаним обавештењем, са ознаком:</w:t>
      </w:r>
      <w:r>
        <w:rPr>
          <w:lang w:val="sr-Cyrl-RS"/>
        </w:rPr>
        <w:t xml:space="preserve"> </w:t>
      </w:r>
      <w:r w:rsidRPr="00E52EB4">
        <w:rPr>
          <w:lang w:val="sr-Cyrl-RS"/>
        </w:rPr>
        <w:t>''Допуна понуде'', ''Измена понуде'' или ''</w:t>
      </w:r>
      <w:r w:rsidRPr="00E52EB4">
        <w:rPr>
          <w:lang w:val="ru-RU"/>
        </w:rPr>
        <w:t>Опозив</w:t>
      </w:r>
      <w:r w:rsidRPr="00E52EB4">
        <w:rPr>
          <w:lang w:val="sr-Cyrl-RS"/>
        </w:rPr>
        <w:t xml:space="preserve"> понуде'' за набавку</w:t>
      </w:r>
      <w:r>
        <w:rPr>
          <w:lang w:val="ru-RU"/>
        </w:rPr>
        <w:t xml:space="preserve"> «Набавка </w:t>
      </w:r>
      <w:r w:rsidR="00647BA5">
        <w:rPr>
          <w:rFonts w:cs="Arial"/>
          <w:lang w:val="sr-Cyrl-CS"/>
        </w:rPr>
        <w:t xml:space="preserve">безбедносне опреме- </w:t>
      </w:r>
      <w:r w:rsidR="00B7090F" w:rsidRPr="00F0124D">
        <w:rPr>
          <w:rFonts w:cs="Arial"/>
          <w:lang w:val="sr-Cyrl-CS"/>
        </w:rPr>
        <w:t xml:space="preserve"> </w:t>
      </w:r>
      <w:r w:rsidR="00647BA5">
        <w:rPr>
          <w:lang w:val="sr-Cyrl-CS"/>
        </w:rPr>
        <w:t xml:space="preserve">уређаја за преглед поште за </w:t>
      </w:r>
      <w:r w:rsidR="00647BA5" w:rsidRPr="00F0124D">
        <w:rPr>
          <w:rFonts w:cs="Arial"/>
          <w:lang w:val="sr-Cyrl-CS"/>
        </w:rPr>
        <w:t xml:space="preserve">потребе дипломатско-конзуларних представништава Републике Србије у </w:t>
      </w:r>
      <w:r w:rsidR="00647BA5" w:rsidRPr="00F0124D">
        <w:rPr>
          <w:rFonts w:cs="Arial"/>
          <w:lang w:val="sr-Cyrl-CS"/>
        </w:rPr>
        <w:lastRenderedPageBreak/>
        <w:t>иностранству</w:t>
      </w:r>
      <w:r>
        <w:rPr>
          <w:lang w:val="ru-RU"/>
        </w:rPr>
        <w:t>»</w:t>
      </w:r>
      <w:r w:rsidRPr="00E52EB4">
        <w:rPr>
          <w:lang w:val="sr-Cyrl-RS"/>
        </w:rPr>
        <w:t xml:space="preserve">, </w:t>
      </w:r>
      <w:r w:rsidRPr="00E52EB4">
        <w:rPr>
          <w:lang w:val="ru-RU"/>
        </w:rPr>
        <w:t xml:space="preserve">редни </w:t>
      </w:r>
      <w:r>
        <w:rPr>
          <w:lang w:val="sr-Cyrl-RS"/>
        </w:rPr>
        <w:t>број</w:t>
      </w:r>
      <w:r w:rsidR="001C4DFE">
        <w:rPr>
          <w:lang w:val="sr-Cyrl-CS"/>
        </w:rPr>
        <w:t xml:space="preserve"> 2</w:t>
      </w:r>
      <w:r w:rsidRPr="00E52EB4">
        <w:rPr>
          <w:lang w:val="sr-Cyrl-RS"/>
        </w:rPr>
        <w:t>.</w:t>
      </w:r>
      <w:r>
        <w:rPr>
          <w:lang w:val="sr-Cyrl-RS"/>
        </w:rPr>
        <w:t xml:space="preserve"> П</w:t>
      </w:r>
      <w:r>
        <w:rPr>
          <w:lang w:val="ru-RU"/>
        </w:rPr>
        <w:t>онуђач је дужан да јасно назначи која документа накнадно доставља, односно који део понуде</w:t>
      </w:r>
      <w:r>
        <w:rPr>
          <w:lang w:val="sr-Cyrl-RS"/>
        </w:rPr>
        <w:t xml:space="preserve"> мења.</w:t>
      </w:r>
    </w:p>
    <w:p w:rsidR="001227D6" w:rsidRPr="004B3848" w:rsidRDefault="001227D6" w:rsidP="001227D6">
      <w:pPr>
        <w:ind w:left="360"/>
        <w:jc w:val="both"/>
        <w:rPr>
          <w:b/>
          <w:lang w:val="sr-Cyrl-RS"/>
        </w:rPr>
      </w:pPr>
    </w:p>
    <w:p w:rsidR="001227D6" w:rsidRDefault="001227D6" w:rsidP="001227D6">
      <w:pPr>
        <w:ind w:left="360"/>
        <w:jc w:val="both"/>
        <w:rPr>
          <w:b/>
          <w:lang w:val="sr-Cyrl-CS"/>
        </w:rPr>
      </w:pPr>
    </w:p>
    <w:p w:rsidR="001227D6" w:rsidRPr="003F2B2F" w:rsidRDefault="001227D6" w:rsidP="00647BA5">
      <w:pPr>
        <w:pStyle w:val="ListParagraph"/>
        <w:numPr>
          <w:ilvl w:val="1"/>
          <w:numId w:val="1"/>
        </w:numPr>
        <w:tabs>
          <w:tab w:val="left" w:pos="1418"/>
        </w:tabs>
        <w:jc w:val="both"/>
        <w:rPr>
          <w:b/>
          <w:lang w:val="sr-Cyrl-CS"/>
        </w:rPr>
      </w:pPr>
      <w:r w:rsidRPr="003F2B2F">
        <w:rPr>
          <w:b/>
          <w:lang w:val="sr-Cyrl-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27D6" w:rsidRDefault="001227D6" w:rsidP="001227D6">
      <w:pPr>
        <w:rPr>
          <w:b/>
          <w:lang w:val="sr-Cyrl-CS"/>
        </w:rPr>
      </w:pPr>
    </w:p>
    <w:p w:rsidR="001227D6" w:rsidRDefault="001227D6" w:rsidP="001227D6">
      <w:pPr>
        <w:jc w:val="both"/>
        <w:rPr>
          <w:bCs/>
          <w:lang w:val="sr-Cyrl-CS"/>
        </w:rPr>
      </w:pPr>
      <w:r>
        <w:rPr>
          <w:b/>
          <w:lang w:val="sr-Cyrl-CS"/>
        </w:rPr>
        <w:t xml:space="preserve">          </w:t>
      </w:r>
      <w:r>
        <w:rPr>
          <w:bCs/>
          <w:lang w:val="sr-Cyrl-CS"/>
        </w:rPr>
        <w:t>Понуђач може да поднесе само једну понуду.</w:t>
      </w:r>
    </w:p>
    <w:p w:rsidR="001227D6" w:rsidRDefault="001227D6" w:rsidP="001227D6">
      <w:pPr>
        <w:jc w:val="both"/>
        <w:rPr>
          <w:bCs/>
          <w:lang w:val="sr-Cyrl-CS"/>
        </w:rPr>
      </w:pPr>
      <w:r>
        <w:rPr>
          <w:bCs/>
          <w:lang w:val="sr-Cyrl-CS"/>
        </w:rPr>
        <w:t xml:space="preserve">          </w:t>
      </w:r>
      <w:r w:rsidRPr="003516DE">
        <w:rPr>
          <w:bCs/>
          <w:lang w:val="sr-Cyrl-CS"/>
        </w:rPr>
        <w:t xml:space="preserve">Понуђач који је </w:t>
      </w:r>
      <w:r>
        <w:rPr>
          <w:bCs/>
          <w:lang w:val="sr-Cyrl-CS"/>
        </w:rPr>
        <w:t>самостално поднео понуду не може истовремено да учествује у заједничкој понуди или као подизвођач</w:t>
      </w:r>
      <w:r>
        <w:rPr>
          <w:bCs/>
          <w:lang w:val="sr-Cyrl-RS"/>
        </w:rPr>
        <w:t xml:space="preserve"> и обрнуто</w:t>
      </w:r>
      <w:r>
        <w:rPr>
          <w:bCs/>
          <w:lang w:val="sr-Cyrl-CS"/>
        </w:rPr>
        <w:t xml:space="preserve">, нити исто лице може учествовати у више заједничких понуда. У супротном, такве понуде ће бити одбијене. </w:t>
      </w:r>
    </w:p>
    <w:p w:rsidR="001227D6" w:rsidRPr="009F6A0C" w:rsidRDefault="001227D6" w:rsidP="001227D6">
      <w:pPr>
        <w:jc w:val="both"/>
        <w:rPr>
          <w:bCs/>
          <w:lang w:val="sr-Cyrl-CS"/>
        </w:rPr>
      </w:pPr>
      <w:r>
        <w:rPr>
          <w:bCs/>
          <w:lang w:val="sr-Cyrl-CS"/>
        </w:rPr>
        <w:t xml:space="preserve">          </w:t>
      </w:r>
      <w:r>
        <w:rPr>
          <w:bCs/>
          <w:lang w:val="ru-RU"/>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1227D6" w:rsidRPr="00241B5C" w:rsidRDefault="001227D6" w:rsidP="001227D6">
      <w:pPr>
        <w:jc w:val="both"/>
      </w:pPr>
    </w:p>
    <w:p w:rsidR="001227D6" w:rsidRPr="00463DA7" w:rsidRDefault="001227D6" w:rsidP="00647BA5">
      <w:pPr>
        <w:pStyle w:val="ListParagraph"/>
        <w:numPr>
          <w:ilvl w:val="1"/>
          <w:numId w:val="1"/>
        </w:numPr>
        <w:tabs>
          <w:tab w:val="left" w:pos="1418"/>
        </w:tabs>
        <w:jc w:val="both"/>
        <w:rPr>
          <w:b/>
          <w:lang w:val="sr-Cyrl-CS"/>
        </w:rPr>
      </w:pPr>
      <w:r w:rsidRPr="00463DA7">
        <w:rPr>
          <w:b/>
          <w:lang w:val="sr-Cyrl-CS"/>
        </w:rPr>
        <w:t>Понуда са подизвођачем</w:t>
      </w:r>
    </w:p>
    <w:p w:rsidR="001227D6" w:rsidRDefault="001227D6" w:rsidP="001227D6">
      <w:pPr>
        <w:rPr>
          <w:b/>
          <w:lang w:val="sr-Cyrl-CS"/>
        </w:rPr>
      </w:pPr>
    </w:p>
    <w:p w:rsidR="001227D6" w:rsidRDefault="001227D6" w:rsidP="001227D6">
      <w:pPr>
        <w:jc w:val="both"/>
        <w:rPr>
          <w:lang w:val="sr-Cyrl-CS"/>
        </w:rPr>
      </w:pPr>
      <w:r>
        <w:rPr>
          <w:b/>
          <w:lang w:val="sr-Cyrl-CS"/>
        </w:rPr>
        <w:t xml:space="preserve">          </w:t>
      </w:r>
      <w:r>
        <w:rPr>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227D6" w:rsidRDefault="001227D6" w:rsidP="001227D6">
      <w:pPr>
        <w:jc w:val="both"/>
        <w:rPr>
          <w:color w:val="000000"/>
          <w:lang w:val="ru-RU"/>
        </w:rPr>
      </w:pPr>
      <w:r>
        <w:rPr>
          <w:lang w:val="sr-Cyrl-CS"/>
        </w:rPr>
        <w:t xml:space="preserve">          </w:t>
      </w:r>
      <w:r w:rsidRPr="00EE5438">
        <w:rPr>
          <w:color w:val="000000"/>
          <w:lang w:val="ru-RU"/>
        </w:rPr>
        <w:t>Проценат укупне вредности набавке који ће понуђач поверити подизвођачу не може бити већи од 50% .</w:t>
      </w:r>
    </w:p>
    <w:p w:rsidR="001227D6" w:rsidRPr="00EE5438" w:rsidRDefault="001227D6" w:rsidP="001227D6">
      <w:pPr>
        <w:jc w:val="both"/>
        <w:rPr>
          <w:bCs/>
          <w:lang w:val="sr-Cyrl-CS"/>
        </w:rPr>
      </w:pPr>
      <w:r>
        <w:rPr>
          <w:color w:val="000000"/>
          <w:lang w:val="ru-RU"/>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D6" w:rsidRPr="00782E5A" w:rsidRDefault="001227D6" w:rsidP="001227D6">
      <w:pPr>
        <w:pStyle w:val="ListParagraph"/>
        <w:autoSpaceDE w:val="0"/>
        <w:autoSpaceDN w:val="0"/>
        <w:adjustRightInd w:val="0"/>
        <w:ind w:left="0"/>
        <w:jc w:val="both"/>
        <w:rPr>
          <w:bCs/>
          <w:lang w:val="ru-RU"/>
        </w:rPr>
      </w:pPr>
      <w:r w:rsidRPr="00B56EF4">
        <w:rPr>
          <w:bCs/>
          <w:color w:val="FF0000"/>
          <w:lang w:val="ru-RU"/>
        </w:rPr>
        <w:t xml:space="preserve">          </w:t>
      </w:r>
      <w:r w:rsidRPr="00782E5A">
        <w:rPr>
          <w:bCs/>
          <w:lang w:val="ru-RU"/>
        </w:rPr>
        <w:t xml:space="preserve">Понуђач је дужан да за подизвођаче достави доказе о испуњености услова </w:t>
      </w:r>
      <w:r>
        <w:rPr>
          <w:bCs/>
          <w:lang w:val="ru-RU"/>
        </w:rPr>
        <w:t>који су тражени у делу 5</w:t>
      </w:r>
      <w:r w:rsidRPr="00782E5A">
        <w:rPr>
          <w:bCs/>
          <w:lang w:val="ru-RU"/>
        </w:rPr>
        <w:t>. конкурсне документације.</w:t>
      </w:r>
    </w:p>
    <w:p w:rsidR="001227D6" w:rsidRPr="00EE5438" w:rsidRDefault="001227D6" w:rsidP="001227D6">
      <w:pPr>
        <w:pStyle w:val="ListParagraph"/>
        <w:autoSpaceDE w:val="0"/>
        <w:autoSpaceDN w:val="0"/>
        <w:adjustRightInd w:val="0"/>
        <w:ind w:left="0"/>
        <w:jc w:val="both"/>
        <w:rPr>
          <w:bCs/>
          <w:color w:val="000000"/>
          <w:lang w:val="ru-RU"/>
        </w:rPr>
      </w:pPr>
      <w:r>
        <w:rPr>
          <w:bCs/>
          <w:color w:val="000000"/>
          <w:lang w:val="ru-RU"/>
        </w:rPr>
        <w:t xml:space="preserve">         </w:t>
      </w:r>
      <w:r w:rsidRPr="00EE5438">
        <w:rPr>
          <w:bCs/>
          <w:color w:val="000000"/>
          <w:lang w:val="ru-RU"/>
        </w:rPr>
        <w:t>Понуђач је дужан да наручиоцу, на његов захтев, омогући приступ код подизвођача ради утврђивања испуњености</w:t>
      </w:r>
      <w:r>
        <w:rPr>
          <w:bCs/>
          <w:color w:val="000000"/>
          <w:lang w:val="ru-RU"/>
        </w:rPr>
        <w:t xml:space="preserve"> тражених</w:t>
      </w:r>
      <w:r w:rsidRPr="00EE5438">
        <w:rPr>
          <w:bCs/>
          <w:color w:val="000000"/>
          <w:lang w:val="ru-RU"/>
        </w:rPr>
        <w:t xml:space="preserve"> услова.</w:t>
      </w:r>
    </w:p>
    <w:p w:rsidR="001227D6" w:rsidRDefault="001227D6" w:rsidP="001227D6">
      <w:pPr>
        <w:jc w:val="both"/>
      </w:pPr>
    </w:p>
    <w:p w:rsidR="001227D6" w:rsidRDefault="001227D6" w:rsidP="001227D6">
      <w:pPr>
        <w:jc w:val="both"/>
      </w:pPr>
    </w:p>
    <w:p w:rsidR="001227D6" w:rsidRPr="00463DA7" w:rsidRDefault="001227D6" w:rsidP="00647BA5">
      <w:pPr>
        <w:pStyle w:val="ListParagraph"/>
        <w:numPr>
          <w:ilvl w:val="1"/>
          <w:numId w:val="1"/>
        </w:numPr>
        <w:tabs>
          <w:tab w:val="left" w:pos="1418"/>
        </w:tabs>
        <w:jc w:val="both"/>
        <w:rPr>
          <w:b/>
          <w:lang w:val="sr-Cyrl-CS"/>
        </w:rPr>
      </w:pPr>
      <w:r w:rsidRPr="00463DA7">
        <w:rPr>
          <w:b/>
          <w:lang w:val="sr-Cyrl-CS"/>
        </w:rPr>
        <w:t>Заједничка понуда</w:t>
      </w:r>
    </w:p>
    <w:p w:rsidR="001227D6" w:rsidRDefault="001227D6" w:rsidP="001227D6">
      <w:pPr>
        <w:rPr>
          <w:bCs/>
          <w:lang w:val="sr-Cyrl-CS"/>
        </w:rPr>
      </w:pPr>
    </w:p>
    <w:p w:rsidR="001227D6" w:rsidRDefault="001227D6" w:rsidP="001227D6">
      <w:pPr>
        <w:rPr>
          <w:bCs/>
          <w:lang w:val="sr-Cyrl-CS"/>
        </w:rPr>
      </w:pPr>
      <w:r>
        <w:rPr>
          <w:bCs/>
          <w:lang w:val="sr-Cyrl-CS"/>
        </w:rPr>
        <w:t xml:space="preserve">          Понуду може поднети група понуђача.</w:t>
      </w:r>
    </w:p>
    <w:p w:rsidR="001227D6" w:rsidRDefault="001227D6" w:rsidP="001227D6">
      <w:pPr>
        <w:rPr>
          <w:bCs/>
          <w:lang w:val="sr-Cyrl-CS"/>
        </w:rPr>
      </w:pPr>
      <w:r>
        <w:rPr>
          <w:bCs/>
          <w:lang w:val="sr-Cyrl-CS"/>
        </w:rPr>
        <w:t xml:space="preserve">          Саставни део заједничке понуде је споразум којим се понуђачи из групе међусобно и према наручиоцу обавезују на извршење набавке, а који обавезно садржи податке о:</w:t>
      </w:r>
    </w:p>
    <w:p w:rsidR="001227D6" w:rsidRDefault="001227D6" w:rsidP="0069614A">
      <w:pPr>
        <w:numPr>
          <w:ilvl w:val="0"/>
          <w:numId w:val="3"/>
        </w:numPr>
        <w:tabs>
          <w:tab w:val="left" w:pos="1418"/>
        </w:tabs>
        <w:jc w:val="both"/>
        <w:rPr>
          <w:bCs/>
          <w:lang w:val="sr-Cyrl-CS"/>
        </w:rPr>
      </w:pPr>
      <w:r>
        <w:rPr>
          <w:bCs/>
          <w:lang w:val="sr-Cyrl-CS"/>
        </w:rPr>
        <w:t>члану групе понуђача који ће бити носилац посла, односно који ће поднети понуду и који ће заступати групу понуђача пред наручиоцем;</w:t>
      </w:r>
    </w:p>
    <w:p w:rsidR="001227D6" w:rsidRDefault="001227D6" w:rsidP="0069614A">
      <w:pPr>
        <w:numPr>
          <w:ilvl w:val="0"/>
          <w:numId w:val="3"/>
        </w:numPr>
        <w:tabs>
          <w:tab w:val="left" w:pos="1418"/>
        </w:tabs>
        <w:jc w:val="both"/>
        <w:rPr>
          <w:bCs/>
          <w:lang w:val="sr-Cyrl-CS"/>
        </w:rPr>
      </w:pPr>
      <w:r>
        <w:rPr>
          <w:bCs/>
          <w:lang w:val="sr-Cyrl-CS"/>
        </w:rPr>
        <w:t>понуђачу који ће у име групе понуђача потписати уговор;</w:t>
      </w:r>
    </w:p>
    <w:p w:rsidR="001227D6" w:rsidRDefault="001227D6" w:rsidP="0069614A">
      <w:pPr>
        <w:numPr>
          <w:ilvl w:val="0"/>
          <w:numId w:val="3"/>
        </w:numPr>
        <w:tabs>
          <w:tab w:val="left" w:pos="1418"/>
        </w:tabs>
        <w:jc w:val="both"/>
        <w:rPr>
          <w:bCs/>
          <w:lang w:val="sr-Cyrl-CS"/>
        </w:rPr>
      </w:pPr>
      <w:r>
        <w:rPr>
          <w:bCs/>
          <w:lang w:val="sr-Cyrl-CS"/>
        </w:rPr>
        <w:t>понуђачу који ће у име групе понуђача дати средство обезбеђења;</w:t>
      </w:r>
    </w:p>
    <w:p w:rsidR="001227D6" w:rsidRDefault="001227D6" w:rsidP="0069614A">
      <w:pPr>
        <w:numPr>
          <w:ilvl w:val="0"/>
          <w:numId w:val="3"/>
        </w:numPr>
        <w:tabs>
          <w:tab w:val="left" w:pos="1418"/>
        </w:tabs>
        <w:jc w:val="both"/>
        <w:rPr>
          <w:bCs/>
          <w:lang w:val="sr-Cyrl-CS"/>
        </w:rPr>
      </w:pPr>
      <w:r>
        <w:rPr>
          <w:bCs/>
          <w:lang w:val="sr-Cyrl-CS"/>
        </w:rPr>
        <w:t>понуђачу који ће издати рачун;</w:t>
      </w:r>
    </w:p>
    <w:p w:rsidR="001227D6" w:rsidRDefault="001227D6" w:rsidP="0069614A">
      <w:pPr>
        <w:numPr>
          <w:ilvl w:val="0"/>
          <w:numId w:val="3"/>
        </w:numPr>
        <w:tabs>
          <w:tab w:val="left" w:pos="1418"/>
        </w:tabs>
        <w:jc w:val="both"/>
        <w:rPr>
          <w:bCs/>
          <w:lang w:val="sr-Cyrl-CS"/>
        </w:rPr>
      </w:pPr>
      <w:r>
        <w:rPr>
          <w:bCs/>
          <w:lang w:val="sr-Cyrl-CS"/>
        </w:rPr>
        <w:t>рачуну на који ће бити извршено плаћање;</w:t>
      </w:r>
    </w:p>
    <w:p w:rsidR="001227D6" w:rsidRDefault="001227D6" w:rsidP="0069614A">
      <w:pPr>
        <w:numPr>
          <w:ilvl w:val="0"/>
          <w:numId w:val="3"/>
        </w:numPr>
        <w:tabs>
          <w:tab w:val="left" w:pos="1418"/>
        </w:tabs>
        <w:jc w:val="both"/>
        <w:rPr>
          <w:bCs/>
          <w:lang w:val="sr-Cyrl-CS"/>
        </w:rPr>
      </w:pPr>
      <w:r>
        <w:rPr>
          <w:bCs/>
          <w:lang w:val="sr-Cyrl-CS"/>
        </w:rPr>
        <w:t>обавезама сваког од понуђача из групе понуђача за извршење уговора.</w:t>
      </w:r>
    </w:p>
    <w:p w:rsidR="001227D6" w:rsidRPr="00F219C0" w:rsidRDefault="001227D6" w:rsidP="001227D6">
      <w:pPr>
        <w:rPr>
          <w:bCs/>
          <w:lang w:val="ru-RU"/>
        </w:rPr>
      </w:pPr>
      <w:r w:rsidRPr="00F219C0">
        <w:rPr>
          <w:bCs/>
          <w:lang w:val="ru-RU"/>
        </w:rPr>
        <w:t xml:space="preserve">          </w:t>
      </w:r>
      <w:r>
        <w:rPr>
          <w:bCs/>
          <w:lang w:val="sr-Cyrl-CS"/>
        </w:rPr>
        <w:t>Понуђачи који поднесу заједничку понуду одговарају неограничено солидарно према наручиоцу.</w:t>
      </w:r>
    </w:p>
    <w:p w:rsidR="001227D6" w:rsidRPr="006D5C61" w:rsidRDefault="001227D6" w:rsidP="001227D6">
      <w:pPr>
        <w:rPr>
          <w:bCs/>
          <w:lang w:val="sr-Cyrl-CS"/>
        </w:rPr>
      </w:pPr>
      <w:r>
        <w:rPr>
          <w:bCs/>
          <w:lang w:val="sr-Cyrl-CS"/>
        </w:rPr>
        <w:lastRenderedPageBreak/>
        <w:t xml:space="preserve">          Група понуђача је дужна да достави све тражене доказе о испуњености услова који су наведени у делу 5. конкурсне документације.</w:t>
      </w:r>
    </w:p>
    <w:p w:rsidR="001227D6" w:rsidRDefault="001227D6" w:rsidP="001227D6">
      <w:pPr>
        <w:jc w:val="both"/>
      </w:pPr>
    </w:p>
    <w:p w:rsidR="001227D6" w:rsidRDefault="001227D6" w:rsidP="001227D6">
      <w:pPr>
        <w:jc w:val="both"/>
      </w:pPr>
    </w:p>
    <w:p w:rsidR="001227D6" w:rsidRPr="00463DA7" w:rsidRDefault="001227D6" w:rsidP="00647BA5">
      <w:pPr>
        <w:pStyle w:val="ListParagraph"/>
        <w:numPr>
          <w:ilvl w:val="1"/>
          <w:numId w:val="1"/>
        </w:numPr>
        <w:tabs>
          <w:tab w:val="left" w:pos="1418"/>
        </w:tabs>
        <w:jc w:val="both"/>
        <w:rPr>
          <w:b/>
          <w:lang w:val="sr-Cyrl-CS"/>
        </w:rPr>
      </w:pPr>
      <w:r w:rsidRPr="00463DA7">
        <w:rPr>
          <w:b/>
          <w:lang w:val="sr-Cyrl-CS"/>
        </w:rPr>
        <w:t>Захтеви у погледу начина и услова плаћања, рока, као и осталих услова од којих зависи прихватљивост понуде</w:t>
      </w:r>
    </w:p>
    <w:p w:rsidR="001227D6" w:rsidRDefault="001227D6" w:rsidP="001227D6">
      <w:pPr>
        <w:rPr>
          <w:b/>
          <w:lang w:val="sr-Cyrl-CS"/>
        </w:rPr>
      </w:pPr>
    </w:p>
    <w:p w:rsidR="001227D6" w:rsidRDefault="001227D6" w:rsidP="0069614A">
      <w:pPr>
        <w:numPr>
          <w:ilvl w:val="0"/>
          <w:numId w:val="4"/>
        </w:numPr>
        <w:tabs>
          <w:tab w:val="left" w:pos="1418"/>
        </w:tabs>
        <w:jc w:val="both"/>
        <w:rPr>
          <w:b/>
          <w:lang w:val="sr-Cyrl-CS"/>
        </w:rPr>
      </w:pPr>
      <w:r>
        <w:rPr>
          <w:b/>
          <w:lang w:val="sr-Cyrl-CS"/>
        </w:rPr>
        <w:t>Начин и услови плаћања</w:t>
      </w:r>
    </w:p>
    <w:p w:rsidR="001227D6" w:rsidRDefault="001227D6" w:rsidP="001227D6">
      <w:pPr>
        <w:rPr>
          <w:b/>
          <w:lang w:val="sr-Cyrl-CS"/>
        </w:rPr>
      </w:pPr>
    </w:p>
    <w:p w:rsidR="001227D6" w:rsidRDefault="001227D6" w:rsidP="001227D6">
      <w:pPr>
        <w:jc w:val="both"/>
        <w:rPr>
          <w:bCs/>
          <w:lang w:val="ru-RU"/>
        </w:rPr>
      </w:pPr>
      <w:r>
        <w:rPr>
          <w:bCs/>
          <w:lang w:val="ru-RU"/>
        </w:rPr>
        <w:t xml:space="preserve">          </w:t>
      </w:r>
      <w:r w:rsidRPr="00FE3131">
        <w:rPr>
          <w:bCs/>
          <w:lang w:val="ru-RU"/>
        </w:rPr>
        <w:t xml:space="preserve">Плаћање се врши уплатом на рачун </w:t>
      </w:r>
      <w:r>
        <w:rPr>
          <w:bCs/>
          <w:lang w:val="ru-RU"/>
        </w:rPr>
        <w:t>добављача.</w:t>
      </w:r>
    </w:p>
    <w:p w:rsidR="001227D6" w:rsidRDefault="001227D6" w:rsidP="001227D6">
      <w:pPr>
        <w:jc w:val="both"/>
        <w:rPr>
          <w:bCs/>
          <w:lang w:val="ru-RU"/>
        </w:rPr>
      </w:pPr>
      <w:r>
        <w:rPr>
          <w:bCs/>
          <w:lang w:val="ru-RU"/>
        </w:rPr>
        <w:t xml:space="preserve">          Наручилац ће плаћање уговорене вредности вршити на следећи начин:</w:t>
      </w:r>
    </w:p>
    <w:p w:rsidR="001227D6" w:rsidRDefault="001227D6" w:rsidP="001227D6">
      <w:pPr>
        <w:jc w:val="both"/>
        <w:rPr>
          <w:bCs/>
          <w:lang w:val="ru-RU"/>
        </w:rPr>
      </w:pPr>
      <w:r>
        <w:rPr>
          <w:bCs/>
          <w:lang w:val="ru-RU"/>
        </w:rPr>
        <w:t xml:space="preserve">- аванс (уколико је тражен, и то највише 40% од уговорене вредности) у року од 15 дана од пријема авансног предрачуна, а након достављања </w:t>
      </w:r>
      <w:r w:rsidR="00B7090F">
        <w:rPr>
          <w:bCs/>
          <w:lang w:val="ru-RU"/>
        </w:rPr>
        <w:t>менице</w:t>
      </w:r>
      <w:r>
        <w:rPr>
          <w:bCs/>
          <w:lang w:val="ru-RU"/>
        </w:rPr>
        <w:t xml:space="preserve"> за повраћај авансног плаћања</w:t>
      </w:r>
      <w:r>
        <w:rPr>
          <w:bCs/>
        </w:rPr>
        <w:t xml:space="preserve"> </w:t>
      </w:r>
      <w:r>
        <w:rPr>
          <w:bCs/>
          <w:lang w:val="sr-Cyrl-RS"/>
        </w:rPr>
        <w:t>односно одговарајућег средства финансијског обезбеђења</w:t>
      </w:r>
      <w:r>
        <w:rPr>
          <w:bCs/>
          <w:lang w:val="ru-RU"/>
        </w:rPr>
        <w:t>;</w:t>
      </w:r>
    </w:p>
    <w:p w:rsidR="001227D6" w:rsidRDefault="001227D6" w:rsidP="001227D6">
      <w:pPr>
        <w:jc w:val="both"/>
        <w:rPr>
          <w:bCs/>
          <w:lang w:val="ru-RU"/>
        </w:rPr>
      </w:pPr>
      <w:r>
        <w:rPr>
          <w:bCs/>
          <w:lang w:val="ru-RU"/>
        </w:rPr>
        <w:t>- преостали део уговорене вредности у року од 15 дана</w:t>
      </w:r>
      <w:r w:rsidRPr="00FE3131">
        <w:rPr>
          <w:bCs/>
          <w:lang w:val="sr-Cyrl-RS"/>
        </w:rPr>
        <w:t xml:space="preserve"> </w:t>
      </w:r>
      <w:r w:rsidRPr="00FE3131">
        <w:rPr>
          <w:bCs/>
          <w:lang w:val="ru-RU"/>
        </w:rPr>
        <w:t>од дана 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w:t>
      </w:r>
      <w:r w:rsidRPr="00FE3131">
        <w:rPr>
          <w:bCs/>
          <w:lang w:val="ru-RU"/>
        </w:rPr>
        <w:t xml:space="preserve">. </w:t>
      </w:r>
    </w:p>
    <w:p w:rsidR="001227D6" w:rsidRDefault="001227D6" w:rsidP="001227D6">
      <w:pPr>
        <w:jc w:val="both"/>
        <w:rPr>
          <w:bCs/>
          <w:lang w:val="ru-RU"/>
        </w:rPr>
      </w:pPr>
      <w:r>
        <w:rPr>
          <w:bCs/>
          <w:lang w:val="ru-RU"/>
        </w:rPr>
        <w:t xml:space="preserve">          Уколико се понуђач не определи за аванс, плаћање укупно уговорене вредности ће бити извршено у року од 15 дана од дана </w:t>
      </w:r>
      <w:r w:rsidRPr="00FE3131">
        <w:rPr>
          <w:bCs/>
          <w:lang w:val="ru-RU"/>
        </w:rPr>
        <w:t>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w:t>
      </w:r>
      <w:r w:rsidRPr="00FE3131">
        <w:rPr>
          <w:bCs/>
          <w:lang w:val="ru-RU"/>
        </w:rPr>
        <w:t>.</w:t>
      </w:r>
    </w:p>
    <w:p w:rsidR="0000308F" w:rsidRPr="00647BA5" w:rsidRDefault="001227D6" w:rsidP="00647BA5">
      <w:pPr>
        <w:jc w:val="both"/>
        <w:rPr>
          <w:bCs/>
          <w:lang w:val="sr-Cyrl-CS"/>
        </w:rPr>
      </w:pPr>
      <w:r>
        <w:rPr>
          <w:lang w:val="sr-Cyrl-CS"/>
        </w:rPr>
        <w:t xml:space="preserve">          </w:t>
      </w:r>
      <w:r w:rsidRPr="00FE3131">
        <w:rPr>
          <w:lang w:val="sr-Cyrl-CS"/>
        </w:rPr>
        <w:t>Наручилац задржава право да динамику уплате усклађује са могућностима извршења буџета Републике Србије.</w:t>
      </w:r>
    </w:p>
    <w:p w:rsidR="0000308F" w:rsidRPr="00B7090F" w:rsidRDefault="0000308F" w:rsidP="001227D6">
      <w:pPr>
        <w:tabs>
          <w:tab w:val="left" w:pos="0"/>
        </w:tabs>
        <w:rPr>
          <w:bCs/>
          <w:lang w:val="ru-RU"/>
        </w:rPr>
      </w:pPr>
    </w:p>
    <w:p w:rsidR="001227D6" w:rsidRPr="003F326E" w:rsidRDefault="001227D6" w:rsidP="0069614A">
      <w:pPr>
        <w:numPr>
          <w:ilvl w:val="0"/>
          <w:numId w:val="4"/>
        </w:numPr>
        <w:tabs>
          <w:tab w:val="left" w:pos="1418"/>
        </w:tabs>
        <w:jc w:val="both"/>
        <w:rPr>
          <w:b/>
        </w:rPr>
      </w:pPr>
      <w:r>
        <w:rPr>
          <w:b/>
          <w:lang w:val="sr-Cyrl-CS"/>
        </w:rPr>
        <w:t>Захтеви у погледу гарантног рока</w:t>
      </w:r>
    </w:p>
    <w:p w:rsidR="001227D6" w:rsidRDefault="001227D6" w:rsidP="001227D6">
      <w:pPr>
        <w:ind w:left="360"/>
        <w:rPr>
          <w:lang w:val="sr-Cyrl-CS"/>
        </w:rPr>
      </w:pPr>
    </w:p>
    <w:p w:rsidR="00140F47" w:rsidRPr="009925EC" w:rsidRDefault="001227D6" w:rsidP="00140F47">
      <w:pPr>
        <w:jc w:val="both"/>
        <w:rPr>
          <w:bCs/>
          <w:lang w:val="ru-RU"/>
        </w:rPr>
      </w:pPr>
      <w:r>
        <w:rPr>
          <w:bCs/>
          <w:lang w:val="ru-RU"/>
        </w:rPr>
        <w:t xml:space="preserve">          </w:t>
      </w:r>
      <w:r w:rsidRPr="009925EC">
        <w:rPr>
          <w:bCs/>
          <w:lang w:val="ru-RU"/>
        </w:rPr>
        <w:t>Добављач је дужан да за предме</w:t>
      </w:r>
      <w:r w:rsidR="00140F47" w:rsidRPr="009925EC">
        <w:rPr>
          <w:bCs/>
          <w:lang w:val="ru-RU"/>
        </w:rPr>
        <w:t>тна добра обезбеди гарантни рок</w:t>
      </w:r>
      <w:r w:rsidR="00140F47" w:rsidRPr="009925EC">
        <w:rPr>
          <w:b/>
          <w:bCs/>
        </w:rPr>
        <w:t xml:space="preserve"> </w:t>
      </w:r>
      <w:r w:rsidR="00140F47" w:rsidRPr="009925EC">
        <w:t xml:space="preserve">минимум 24 месеца и важи од дана потписивања Записника о квалитативном и квантитативном пријему. </w:t>
      </w:r>
    </w:p>
    <w:p w:rsidR="00140F47" w:rsidRDefault="00140F47" w:rsidP="00647BA5">
      <w:pPr>
        <w:pStyle w:val="Default"/>
      </w:pPr>
      <w:r w:rsidRPr="009925EC">
        <w:t>Понуђ</w:t>
      </w:r>
      <w:r w:rsidR="00647BA5">
        <w:t>ач је у обавези да уз испоручену опрему</w:t>
      </w:r>
      <w:r w:rsidRPr="009925EC">
        <w:t xml:space="preserve"> врата доста</w:t>
      </w:r>
      <w:r w:rsidR="00647BA5">
        <w:t>ви гарантни лист оверен печатом.</w:t>
      </w:r>
    </w:p>
    <w:p w:rsidR="00647BA5" w:rsidRDefault="00647BA5" w:rsidP="00647BA5">
      <w:pPr>
        <w:pStyle w:val="Default"/>
        <w:rPr>
          <w:sz w:val="23"/>
          <w:szCs w:val="23"/>
        </w:rPr>
      </w:pPr>
    </w:p>
    <w:p w:rsidR="001227D6" w:rsidRPr="002752AC" w:rsidRDefault="00140F47" w:rsidP="00140F47">
      <w:pPr>
        <w:rPr>
          <w:bCs/>
          <w:lang w:val="ru-RU"/>
        </w:rPr>
      </w:pPr>
      <w:r>
        <w:rPr>
          <w:b/>
          <w:bCs/>
          <w:sz w:val="23"/>
          <w:szCs w:val="23"/>
        </w:rPr>
        <w:t xml:space="preserve">Рок </w:t>
      </w:r>
      <w:r w:rsidR="001227D6">
        <w:rPr>
          <w:bCs/>
          <w:lang w:val="sr-Cyrl-CS"/>
        </w:rPr>
        <w:t xml:space="preserve">   </w:t>
      </w:r>
    </w:p>
    <w:p w:rsidR="001227D6" w:rsidRPr="003F326E" w:rsidRDefault="001227D6" w:rsidP="0069614A">
      <w:pPr>
        <w:numPr>
          <w:ilvl w:val="0"/>
          <w:numId w:val="4"/>
        </w:numPr>
        <w:tabs>
          <w:tab w:val="left" w:pos="1418"/>
        </w:tabs>
        <w:jc w:val="both"/>
        <w:rPr>
          <w:b/>
        </w:rPr>
      </w:pPr>
      <w:r>
        <w:rPr>
          <w:b/>
          <w:lang w:val="sr-Cyrl-CS"/>
        </w:rPr>
        <w:t xml:space="preserve">Захтеви у погледу </w:t>
      </w:r>
      <w:r>
        <w:rPr>
          <w:b/>
        </w:rPr>
        <w:t>рок</w:t>
      </w:r>
      <w:r>
        <w:rPr>
          <w:b/>
          <w:lang w:val="sr-Cyrl-CS"/>
        </w:rPr>
        <w:t>а и места испоруке</w:t>
      </w:r>
    </w:p>
    <w:p w:rsidR="001227D6" w:rsidRDefault="001227D6" w:rsidP="001227D6">
      <w:pPr>
        <w:rPr>
          <w:b/>
          <w:lang w:val="sr-Cyrl-CS"/>
        </w:rPr>
      </w:pPr>
    </w:p>
    <w:p w:rsidR="001227D6" w:rsidRDefault="001227D6" w:rsidP="001227D6">
      <w:pPr>
        <w:jc w:val="both"/>
        <w:rPr>
          <w:lang w:val="sr-Cyrl-CS"/>
        </w:rPr>
      </w:pPr>
      <w:r>
        <w:rPr>
          <w:b/>
          <w:lang w:val="sr-Cyrl-CS"/>
        </w:rPr>
        <w:t xml:space="preserve">          </w:t>
      </w:r>
      <w:r>
        <w:rPr>
          <w:lang w:val="sr-Cyrl-CS"/>
        </w:rPr>
        <w:t xml:space="preserve">Рок испоруке добара не може бити дужи од </w:t>
      </w:r>
      <w:r w:rsidR="00B417EA">
        <w:rPr>
          <w:color w:val="FF0000"/>
          <w:lang w:val="sr-Cyrl-RS"/>
        </w:rPr>
        <w:t>60</w:t>
      </w:r>
      <w:r w:rsidRPr="00B7090F">
        <w:rPr>
          <w:color w:val="FF0000"/>
          <w:lang w:val="sr-Cyrl-CS"/>
        </w:rPr>
        <w:t xml:space="preserve"> д</w:t>
      </w:r>
      <w:r>
        <w:rPr>
          <w:lang w:val="sr-Cyrl-CS"/>
        </w:rPr>
        <w:t>ана од дана закључења уговора.</w:t>
      </w:r>
    </w:p>
    <w:p w:rsidR="001227D6" w:rsidRDefault="001227D6" w:rsidP="001227D6">
      <w:pPr>
        <w:autoSpaceDE w:val="0"/>
        <w:autoSpaceDN w:val="0"/>
        <w:adjustRightInd w:val="0"/>
        <w:jc w:val="both"/>
        <w:rPr>
          <w:bCs/>
          <w:lang w:val="ru-RU"/>
        </w:rPr>
      </w:pPr>
      <w:r>
        <w:rPr>
          <w:lang w:val="sr-Cyrl-CS"/>
        </w:rPr>
        <w:t xml:space="preserve">          Истовремено са испоруком добара Добављач је дужан да Наручиоцу преда и </w:t>
      </w:r>
      <w:r>
        <w:rPr>
          <w:bCs/>
          <w:lang w:val="ru-RU"/>
        </w:rPr>
        <w:t>потписан и оверен гарантни лист, техничку документацију и упутства за употребу добара.</w:t>
      </w:r>
    </w:p>
    <w:p w:rsidR="001227D6" w:rsidRPr="00130CD3" w:rsidRDefault="001227D6" w:rsidP="001227D6">
      <w:pPr>
        <w:autoSpaceDE w:val="0"/>
        <w:autoSpaceDN w:val="0"/>
        <w:adjustRightInd w:val="0"/>
        <w:jc w:val="both"/>
        <w:rPr>
          <w:lang w:val="sr-Cyrl-CS"/>
        </w:rPr>
      </w:pPr>
      <w:r>
        <w:rPr>
          <w:bCs/>
          <w:lang w:val="ru-RU"/>
        </w:rPr>
        <w:t xml:space="preserve">         Отпремницу потврђује својим потписом овлашћени представник Наручиоца.</w:t>
      </w:r>
      <w:r>
        <w:rPr>
          <w:bCs/>
          <w:lang w:val="sr-Cyrl-RS"/>
        </w:rPr>
        <w:t xml:space="preserve"> </w:t>
      </w:r>
      <w:r>
        <w:rPr>
          <w:lang w:val="sr-Cyrl-CS"/>
        </w:rPr>
        <w:t xml:space="preserve">    </w:t>
      </w:r>
    </w:p>
    <w:p w:rsidR="001227D6" w:rsidRPr="008D7913" w:rsidRDefault="008D7913" w:rsidP="001227D6">
      <w:pPr>
        <w:jc w:val="both"/>
        <w:rPr>
          <w:lang w:val="sr-Cyrl-CS"/>
          <w14:shadow w14:blurRad="50800" w14:dist="38100" w14:dir="2700000" w14:sx="100000" w14:sy="100000" w14:kx="0" w14:ky="0" w14:algn="tl">
            <w14:srgbClr w14:val="000000">
              <w14:alpha w14:val="60000"/>
            </w14:srgbClr>
          </w14:shadow>
        </w:rPr>
      </w:pPr>
      <w:r w:rsidRPr="008D7913">
        <w:rPr>
          <w:lang w:val="sr-Cyrl-CS"/>
        </w:rPr>
        <w:t xml:space="preserve">         </w:t>
      </w:r>
      <w:r w:rsidR="001227D6" w:rsidRPr="008D7913">
        <w:t>Испорука</w:t>
      </w:r>
      <w:r w:rsidR="001227D6" w:rsidRPr="008D7913">
        <w:rPr>
          <w:lang w:val="sr-Cyrl-CS"/>
        </w:rPr>
        <w:t xml:space="preserve"> </w:t>
      </w:r>
      <w:r w:rsidR="001227D6" w:rsidRPr="008D7913">
        <w:t xml:space="preserve">предметних добара вршиће се </w:t>
      </w:r>
      <w:r w:rsidR="001227D6" w:rsidRPr="008D7913">
        <w:rPr>
          <w:lang w:val="sr-Cyrl-CS"/>
        </w:rPr>
        <w:t xml:space="preserve">у просторијама </w:t>
      </w:r>
      <w:r w:rsidRPr="008D7913">
        <w:rPr>
          <w:lang w:val="sr-Cyrl-CS"/>
        </w:rPr>
        <w:t>Добављача</w:t>
      </w:r>
      <w:r w:rsidR="009925EC">
        <w:rPr>
          <w:lang w:val="sr-Cyrl-CS"/>
        </w:rPr>
        <w:t xml:space="preserve"> или Наручиоца.</w:t>
      </w:r>
    </w:p>
    <w:p w:rsidR="001227D6" w:rsidRPr="00684146" w:rsidRDefault="001227D6" w:rsidP="001227D6">
      <w:pPr>
        <w:autoSpaceDE w:val="0"/>
        <w:autoSpaceDN w:val="0"/>
        <w:adjustRightInd w:val="0"/>
        <w:rPr>
          <w:lang w:val="sr-Cyrl-CS"/>
        </w:rPr>
      </w:pPr>
      <w:r>
        <w:rPr>
          <w:lang w:val="sr-Cyrl-CS"/>
        </w:rPr>
        <w:t xml:space="preserve">          </w:t>
      </w:r>
    </w:p>
    <w:p w:rsidR="001227D6" w:rsidRPr="00684146" w:rsidRDefault="001227D6" w:rsidP="0069614A">
      <w:pPr>
        <w:numPr>
          <w:ilvl w:val="0"/>
          <w:numId w:val="4"/>
        </w:numPr>
        <w:tabs>
          <w:tab w:val="left" w:pos="1418"/>
        </w:tabs>
        <w:jc w:val="both"/>
        <w:rPr>
          <w:bCs/>
          <w:lang w:val="sr-Cyrl-CS"/>
        </w:rPr>
      </w:pPr>
      <w:r>
        <w:rPr>
          <w:b/>
          <w:lang w:val="sr-Cyrl-CS"/>
        </w:rPr>
        <w:t>Захтеви у погледу примопредаје</w:t>
      </w:r>
    </w:p>
    <w:p w:rsidR="001227D6" w:rsidRDefault="001227D6" w:rsidP="001227D6">
      <w:pPr>
        <w:rPr>
          <w:lang w:val="ru-RU"/>
        </w:rPr>
      </w:pPr>
    </w:p>
    <w:p w:rsidR="001227D6" w:rsidRDefault="001227D6" w:rsidP="001227D6">
      <w:pPr>
        <w:jc w:val="both"/>
        <w:rPr>
          <w:lang w:val="sr-Cyrl-RS"/>
        </w:rPr>
      </w:pPr>
      <w:r>
        <w:rPr>
          <w:lang w:val="ru-RU"/>
        </w:rPr>
        <w:t xml:space="preserve">          Квантитативно-квалитативна</w:t>
      </w:r>
      <w:r>
        <w:rPr>
          <w:lang w:val="sr-Cyrl-RS"/>
        </w:rPr>
        <w:t xml:space="preserve"> </w:t>
      </w:r>
      <w:r>
        <w:rPr>
          <w:lang w:val="ru-RU"/>
        </w:rPr>
        <w:t xml:space="preserve">примопредаја </w:t>
      </w:r>
      <w:r>
        <w:rPr>
          <w:bCs/>
          <w:lang w:val="ru-RU"/>
        </w:rPr>
        <w:t xml:space="preserve">предметних добара </w:t>
      </w:r>
      <w:r>
        <w:rPr>
          <w:lang w:val="ru-RU"/>
        </w:rPr>
        <w:t xml:space="preserve">биће извршена </w:t>
      </w:r>
      <w:r w:rsidR="008D7913">
        <w:rPr>
          <w:lang w:val="ru-RU"/>
        </w:rPr>
        <w:t>истовремено са испоруком</w:t>
      </w:r>
      <w:r>
        <w:rPr>
          <w:lang w:val="sr-Cyrl-RS"/>
        </w:rPr>
        <w:t>.</w:t>
      </w:r>
    </w:p>
    <w:p w:rsidR="001227D6" w:rsidRDefault="001227D6" w:rsidP="001227D6">
      <w:pPr>
        <w:jc w:val="both"/>
        <w:rPr>
          <w:bCs/>
          <w:lang w:val="sr-Cyrl-RS"/>
        </w:rPr>
      </w:pPr>
      <w:r>
        <w:rPr>
          <w:lang w:val="sr-Cyrl-CS"/>
        </w:rPr>
        <w:t xml:space="preserve">          </w:t>
      </w:r>
      <w:r>
        <w:rPr>
          <w:lang w:val="ru-RU"/>
        </w:rPr>
        <w:t>О квантитативно-квалитативној примопредаји сачињава се записник у којем се констатује да ли је</w:t>
      </w:r>
      <w:r>
        <w:rPr>
          <w:lang w:val="sr-Cyrl-RS"/>
        </w:rPr>
        <w:t xml:space="preserve"> </w:t>
      </w:r>
      <w:r>
        <w:rPr>
          <w:lang w:val="sr-Cyrl-CS"/>
        </w:rPr>
        <w:t>добављач</w:t>
      </w:r>
      <w:r>
        <w:rPr>
          <w:lang w:val="ru-RU"/>
        </w:rPr>
        <w:t xml:space="preserve"> извршио своју уговорну обавезу у погледу количине, врсте</w:t>
      </w:r>
      <w:r>
        <w:rPr>
          <w:lang w:val="sr-Cyrl-RS"/>
        </w:rPr>
        <w:t xml:space="preserve"> и квалитета </w:t>
      </w:r>
      <w:r>
        <w:rPr>
          <w:bCs/>
          <w:lang w:val="ru-RU"/>
        </w:rPr>
        <w:t>предметних добара</w:t>
      </w:r>
      <w:r>
        <w:rPr>
          <w:bCs/>
          <w:lang w:val="sr-Cyrl-RS"/>
        </w:rPr>
        <w:t xml:space="preserve">. </w:t>
      </w:r>
    </w:p>
    <w:p w:rsidR="001227D6" w:rsidRDefault="001227D6" w:rsidP="001227D6">
      <w:pPr>
        <w:jc w:val="both"/>
        <w:rPr>
          <w:bCs/>
          <w:lang w:val="sr-Cyrl-RS"/>
        </w:rPr>
      </w:pPr>
      <w:r>
        <w:rPr>
          <w:bCs/>
          <w:lang w:val="sr-Cyrl-CS"/>
        </w:rPr>
        <w:t xml:space="preserve">          </w:t>
      </w:r>
      <w:r>
        <w:rPr>
          <w:bCs/>
          <w:lang w:val="ru-RU"/>
        </w:rPr>
        <w:t>Записник потписују овлашћени представници изабраног понуђача и наручиоца</w:t>
      </w:r>
      <w:r>
        <w:rPr>
          <w:bCs/>
          <w:lang w:val="sr-Cyrl-RS"/>
        </w:rPr>
        <w:t>.</w:t>
      </w:r>
      <w:r>
        <w:rPr>
          <w:bCs/>
          <w:lang w:val="sr-Cyrl-RS"/>
        </w:rPr>
        <w:tab/>
      </w:r>
    </w:p>
    <w:p w:rsidR="001227D6" w:rsidRDefault="001227D6" w:rsidP="001227D6">
      <w:pPr>
        <w:rPr>
          <w:bCs/>
          <w:lang w:val="sr-Cyrl-CS"/>
        </w:rPr>
      </w:pPr>
    </w:p>
    <w:p w:rsidR="00B417EA" w:rsidRDefault="00B417EA" w:rsidP="001227D6">
      <w:pPr>
        <w:rPr>
          <w:bCs/>
          <w:lang w:val="sr-Cyrl-CS"/>
        </w:rPr>
      </w:pPr>
    </w:p>
    <w:p w:rsidR="00B417EA" w:rsidRPr="00684146" w:rsidRDefault="00B417EA" w:rsidP="001227D6">
      <w:pPr>
        <w:rPr>
          <w:bCs/>
          <w:lang w:val="sr-Cyrl-CS"/>
        </w:rPr>
      </w:pPr>
    </w:p>
    <w:p w:rsidR="001227D6" w:rsidRPr="00684146" w:rsidRDefault="001227D6" w:rsidP="0069614A">
      <w:pPr>
        <w:numPr>
          <w:ilvl w:val="0"/>
          <w:numId w:val="4"/>
        </w:numPr>
        <w:tabs>
          <w:tab w:val="left" w:pos="1418"/>
        </w:tabs>
        <w:jc w:val="both"/>
        <w:rPr>
          <w:bCs/>
          <w:lang w:val="sr-Cyrl-CS"/>
        </w:rPr>
      </w:pPr>
      <w:r>
        <w:rPr>
          <w:b/>
          <w:bCs/>
          <w:lang w:val="sr-Cyrl-CS"/>
        </w:rPr>
        <w:t>Захтеви у погледу квалитета</w:t>
      </w:r>
    </w:p>
    <w:p w:rsidR="001227D6" w:rsidRDefault="001227D6" w:rsidP="001227D6">
      <w:pPr>
        <w:rPr>
          <w:bCs/>
          <w:lang w:val="sr-Cyrl-CS"/>
        </w:rPr>
      </w:pPr>
    </w:p>
    <w:p w:rsidR="001227D6" w:rsidRDefault="001227D6" w:rsidP="001227D6">
      <w:pPr>
        <w:rPr>
          <w:bCs/>
          <w:lang w:val="sr-Cyrl-CS"/>
        </w:rPr>
      </w:pPr>
      <w:r>
        <w:rPr>
          <w:bCs/>
          <w:lang w:val="sr-Cyrl-CS"/>
        </w:rPr>
        <w:t xml:space="preserve">          Предметна добра морају да испуњавају техничке и функционалне карактеристике и да у погледу квалитета задовољавају важеће стандарде у складу са описом датим у делу </w:t>
      </w:r>
      <w:r w:rsidR="00B417EA">
        <w:rPr>
          <w:bCs/>
          <w:lang w:val="sr-Cyrl-RS"/>
        </w:rPr>
        <w:t>2</w:t>
      </w:r>
      <w:r>
        <w:rPr>
          <w:bCs/>
        </w:rPr>
        <w:t>.</w:t>
      </w:r>
      <w:r>
        <w:rPr>
          <w:bCs/>
          <w:lang w:val="sr-Cyrl-CS"/>
        </w:rPr>
        <w:t xml:space="preserve"> конкурсне документације, Техничке спецификације.</w:t>
      </w:r>
    </w:p>
    <w:p w:rsidR="001227D6" w:rsidRPr="00684146" w:rsidRDefault="001227D6" w:rsidP="001227D6">
      <w:pPr>
        <w:rPr>
          <w:bCs/>
          <w:lang w:val="sr-Cyrl-CS"/>
        </w:rPr>
      </w:pPr>
    </w:p>
    <w:p w:rsidR="001227D6" w:rsidRPr="00CA4434" w:rsidRDefault="001227D6" w:rsidP="0069614A">
      <w:pPr>
        <w:numPr>
          <w:ilvl w:val="0"/>
          <w:numId w:val="4"/>
        </w:numPr>
        <w:tabs>
          <w:tab w:val="left" w:pos="1418"/>
        </w:tabs>
        <w:jc w:val="both"/>
        <w:rPr>
          <w:bCs/>
          <w:lang w:val="sr-Cyrl-CS"/>
        </w:rPr>
      </w:pPr>
      <w:r>
        <w:rPr>
          <w:b/>
          <w:bCs/>
          <w:lang w:val="sr-Cyrl-CS"/>
        </w:rPr>
        <w:t>Захтеви у погледу рока за решавање рекламације</w:t>
      </w:r>
    </w:p>
    <w:p w:rsidR="001227D6" w:rsidRDefault="001227D6" w:rsidP="001227D6">
      <w:pPr>
        <w:rPr>
          <w:b/>
          <w:lang w:val="sr-Cyrl-CS"/>
        </w:rPr>
      </w:pPr>
    </w:p>
    <w:p w:rsidR="001227D6" w:rsidRDefault="001227D6" w:rsidP="001227D6">
      <w:pPr>
        <w:pStyle w:val="BodyText"/>
        <w:tabs>
          <w:tab w:val="left" w:pos="990"/>
        </w:tabs>
      </w:pPr>
      <w:r>
        <w:rPr>
          <w:b/>
        </w:rPr>
        <w:t xml:space="preserve">          </w:t>
      </w:r>
      <w:r>
        <w:rPr>
          <w:lang w:val="ru-RU"/>
        </w:rPr>
        <w:t>Наручилац</w:t>
      </w:r>
      <w:r>
        <w:t xml:space="preserve"> и </w:t>
      </w:r>
      <w:r>
        <w:rPr>
          <w:lang w:val="ru-RU"/>
        </w:rPr>
        <w:t>добављач</w:t>
      </w:r>
      <w:r>
        <w:t xml:space="preserve"> записнички ће констатовати да ли су добра кој</w:t>
      </w:r>
      <w:r>
        <w:rPr>
          <w:lang w:val="ru-RU"/>
        </w:rPr>
        <w:t>а</w:t>
      </w:r>
      <w:r>
        <w:t xml:space="preserve"> су предмет набавке испоручена у складу са </w:t>
      </w:r>
      <w:r>
        <w:rPr>
          <w:lang w:val="ru-RU"/>
        </w:rPr>
        <w:t>у</w:t>
      </w:r>
      <w:r>
        <w:t xml:space="preserve">говором. У случају да се записнички констатује да су утврђени недостаци у количини и квалитету добара, </w:t>
      </w:r>
      <w:r>
        <w:rPr>
          <w:lang w:val="ru-RU"/>
        </w:rPr>
        <w:t>добављач</w:t>
      </w:r>
      <w:r>
        <w:t xml:space="preserve"> мора исте доставити или заменити</w:t>
      </w:r>
      <w:r>
        <w:rPr>
          <w:lang w:val="sr-Cyrl-RS"/>
        </w:rPr>
        <w:t xml:space="preserve"> </w:t>
      </w:r>
      <w:r>
        <w:t xml:space="preserve">најкасније у року од </w:t>
      </w:r>
      <w:r w:rsidR="009925EC">
        <w:rPr>
          <w:lang w:val="sr-Cyrl-RS"/>
        </w:rPr>
        <w:t xml:space="preserve">5 </w:t>
      </w:r>
      <w:r>
        <w:t xml:space="preserve"> дана од дана састављања записника о рекламацији.</w:t>
      </w:r>
    </w:p>
    <w:p w:rsidR="001227D6" w:rsidRDefault="001227D6" w:rsidP="001227D6">
      <w:pPr>
        <w:jc w:val="both"/>
        <w:rPr>
          <w:lang w:val="sr-Cyrl-CS"/>
        </w:rPr>
      </w:pPr>
      <w:r>
        <w:rPr>
          <w:lang w:val="sr-Cyrl-CS"/>
        </w:rPr>
        <w:t xml:space="preserve">          Уколико је рок за отклањање рекламације дужи од траженог понуда ће бити одбијена.</w:t>
      </w:r>
    </w:p>
    <w:p w:rsidR="00B7090F" w:rsidRPr="00B7090F" w:rsidRDefault="00B7090F" w:rsidP="001227D6">
      <w:pPr>
        <w:jc w:val="both"/>
        <w:rPr>
          <w:lang w:val="sr-Cyrl-CS"/>
        </w:rPr>
      </w:pPr>
    </w:p>
    <w:p w:rsidR="001227D6" w:rsidRPr="0037651D" w:rsidRDefault="001227D6" w:rsidP="00647BA5">
      <w:pPr>
        <w:pStyle w:val="ListParagraph"/>
        <w:numPr>
          <w:ilvl w:val="1"/>
          <w:numId w:val="1"/>
        </w:numPr>
        <w:tabs>
          <w:tab w:val="left" w:pos="1418"/>
        </w:tabs>
        <w:jc w:val="both"/>
        <w:rPr>
          <w:b/>
          <w:lang w:val="sr-Cyrl-CS"/>
        </w:rPr>
      </w:pPr>
      <w:r w:rsidRPr="0037651D">
        <w:rPr>
          <w:b/>
          <w:lang w:val="sr-Cyrl-CS"/>
        </w:rPr>
        <w:t xml:space="preserve">Валута и начин на који мора бити наведена и изражена цена у понуди </w:t>
      </w:r>
    </w:p>
    <w:p w:rsidR="001227D6" w:rsidRDefault="001227D6" w:rsidP="001227D6">
      <w:pPr>
        <w:rPr>
          <w:b/>
          <w:lang w:val="sr-Cyrl-CS"/>
        </w:rPr>
      </w:pPr>
    </w:p>
    <w:p w:rsidR="001227D6" w:rsidRDefault="001227D6" w:rsidP="001227D6">
      <w:pPr>
        <w:jc w:val="both"/>
        <w:rPr>
          <w:bCs/>
          <w:lang w:val="sr-Cyrl-RS"/>
        </w:rPr>
      </w:pPr>
      <w:r>
        <w:rPr>
          <w:b/>
          <w:lang w:val="sr-Cyrl-CS"/>
        </w:rPr>
        <w:t xml:space="preserve">          </w:t>
      </w:r>
      <w:r>
        <w:rPr>
          <w:bCs/>
          <w:lang w:val="ru-RU"/>
        </w:rPr>
        <w:t xml:space="preserve">Цена и све остале вредности у понуди исказују се у еврима без ПДВ-а. </w:t>
      </w:r>
    </w:p>
    <w:p w:rsidR="001227D6" w:rsidRDefault="001227D6" w:rsidP="001227D6">
      <w:pPr>
        <w:jc w:val="both"/>
        <w:rPr>
          <w:bCs/>
          <w:lang w:val="sr-Cyrl-CS"/>
        </w:rPr>
      </w:pPr>
      <w:r>
        <w:rPr>
          <w:bCs/>
          <w:lang w:val="sr-Cyrl-CS"/>
        </w:rPr>
        <w:t xml:space="preserve">          </w:t>
      </w:r>
      <w:r>
        <w:rPr>
          <w:bCs/>
          <w:lang w:val="ru-RU"/>
        </w:rPr>
        <w:t xml:space="preserve">Понуђена цена обухвата цену предметних добара </w:t>
      </w:r>
      <w:r>
        <w:rPr>
          <w:bCs/>
          <w:lang w:val="sr-Cyrl-RS"/>
        </w:rPr>
        <w:t xml:space="preserve">и све друге </w:t>
      </w:r>
      <w:r>
        <w:rPr>
          <w:bCs/>
          <w:lang w:val="ru-RU"/>
        </w:rPr>
        <w:t xml:space="preserve">зависне односно пратеће </w:t>
      </w:r>
      <w:r>
        <w:rPr>
          <w:bCs/>
          <w:lang w:val="sr-Cyrl-RS"/>
        </w:rPr>
        <w:t>трошкове</w:t>
      </w:r>
      <w:r>
        <w:rPr>
          <w:bCs/>
          <w:lang w:val="ru-RU"/>
        </w:rPr>
        <w:t>.</w:t>
      </w:r>
      <w:r>
        <w:rPr>
          <w:bCs/>
          <w:lang w:val="sr-Cyrl-RS"/>
        </w:rPr>
        <w:t xml:space="preserve"> </w:t>
      </w:r>
    </w:p>
    <w:p w:rsidR="001227D6" w:rsidRPr="00FB4F31" w:rsidRDefault="001227D6" w:rsidP="001227D6">
      <w:pPr>
        <w:jc w:val="both"/>
        <w:rPr>
          <w:bCs/>
          <w:lang w:val="sr-Cyrl-CS"/>
        </w:rPr>
      </w:pPr>
      <w:r>
        <w:rPr>
          <w:bCs/>
          <w:lang w:val="sr-Cyrl-CS"/>
        </w:rPr>
        <w:t xml:space="preserve">          Цена је фиксна и не може се мењати.</w:t>
      </w:r>
    </w:p>
    <w:p w:rsidR="001227D6" w:rsidRPr="00AA59FB" w:rsidRDefault="001227D6" w:rsidP="001227D6">
      <w:pPr>
        <w:jc w:val="both"/>
        <w:rPr>
          <w:bCs/>
          <w:lang w:val="ru-RU"/>
        </w:rPr>
      </w:pPr>
      <w:r>
        <w:rPr>
          <w:bCs/>
          <w:lang w:val="sr-Cyrl-CS"/>
        </w:rPr>
        <w:t xml:space="preserve">          </w:t>
      </w:r>
      <w:r>
        <w:rPr>
          <w:bCs/>
          <w:lang w:val="ru-RU"/>
        </w:rPr>
        <w:t>Ако је у понуди исказана неуобичајено ниска цена, наручилац ће захтевати детаљно образложење свих њених саставних делова које сматра меродавним.</w:t>
      </w:r>
    </w:p>
    <w:p w:rsidR="001227D6" w:rsidRDefault="001227D6" w:rsidP="001227D6">
      <w:pPr>
        <w:jc w:val="both"/>
      </w:pPr>
    </w:p>
    <w:p w:rsidR="001227D6" w:rsidRPr="00274160" w:rsidRDefault="001227D6" w:rsidP="00647BA5">
      <w:pPr>
        <w:pStyle w:val="ListParagraph"/>
        <w:numPr>
          <w:ilvl w:val="1"/>
          <w:numId w:val="1"/>
        </w:numPr>
        <w:tabs>
          <w:tab w:val="left" w:pos="1418"/>
        </w:tabs>
        <w:jc w:val="both"/>
        <w:rPr>
          <w:b/>
          <w:lang w:val="sr-Cyrl-CS"/>
        </w:rPr>
      </w:pPr>
      <w:r w:rsidRPr="00274160">
        <w:rPr>
          <w:b/>
          <w:lang w:val="sr-Cyrl-CS"/>
        </w:rPr>
        <w:t>Обавезна средства обезбеђења испуњења обавеза понуђача и добављача</w:t>
      </w:r>
    </w:p>
    <w:p w:rsidR="001227D6" w:rsidRPr="008D7913" w:rsidRDefault="001227D6" w:rsidP="001227D6">
      <w:pPr>
        <w:rPr>
          <w:b/>
          <w:lang w:val="sr-Cyrl-CS"/>
        </w:rPr>
      </w:pPr>
    </w:p>
    <w:p w:rsidR="001227D6" w:rsidRPr="008D7913" w:rsidRDefault="00B7090F" w:rsidP="001227D6">
      <w:pPr>
        <w:rPr>
          <w:b/>
          <w:lang w:val="sr-Cyrl-CS"/>
        </w:rPr>
      </w:pPr>
      <w:r>
        <w:rPr>
          <w:b/>
          <w:lang w:val="sr-Cyrl-CS"/>
        </w:rPr>
        <w:t>а</w:t>
      </w:r>
      <w:r w:rsidR="001227D6" w:rsidRPr="008D7913">
        <w:rPr>
          <w:b/>
          <w:lang w:val="sr-Cyrl-CS"/>
        </w:rPr>
        <w:t xml:space="preserve">) Добављач </w:t>
      </w:r>
      <w:r>
        <w:rPr>
          <w:b/>
          <w:lang w:val="sr-Cyrl-CS"/>
        </w:rPr>
        <w:t xml:space="preserve">( изабрани понуђач) </w:t>
      </w:r>
      <w:r w:rsidR="001227D6" w:rsidRPr="008D7913">
        <w:rPr>
          <w:b/>
          <w:lang w:val="sr-Cyrl-CS"/>
        </w:rPr>
        <w:t>је дужан да достави:</w:t>
      </w:r>
    </w:p>
    <w:p w:rsidR="001227D6" w:rsidRPr="008D7913" w:rsidRDefault="001227D6" w:rsidP="001227D6">
      <w:pPr>
        <w:rPr>
          <w:b/>
          <w:lang w:val="sr-Cyrl-CS"/>
        </w:rPr>
      </w:pPr>
    </w:p>
    <w:p w:rsidR="00B7090F" w:rsidRPr="00DF2C0F" w:rsidRDefault="00B7090F" w:rsidP="0069614A">
      <w:pPr>
        <w:pStyle w:val="ListParagraph"/>
        <w:numPr>
          <w:ilvl w:val="0"/>
          <w:numId w:val="4"/>
        </w:numPr>
        <w:tabs>
          <w:tab w:val="left" w:pos="1418"/>
        </w:tabs>
        <w:jc w:val="both"/>
        <w:rPr>
          <w:b/>
          <w:lang w:val="sr-Cyrl-CS"/>
        </w:rPr>
      </w:pPr>
      <w:r w:rsidRPr="00DF2C0F">
        <w:rPr>
          <w:b/>
          <w:lang w:val="sr-Cyrl-CS"/>
        </w:rPr>
        <w:t xml:space="preserve">Меницу </w:t>
      </w:r>
      <w:r w:rsidR="001227D6" w:rsidRPr="00DF2C0F">
        <w:rPr>
          <w:b/>
          <w:lang w:val="sr-Cyrl-CS"/>
        </w:rPr>
        <w:t>за повраћај авансног плаћања</w:t>
      </w:r>
      <w:r w:rsidRPr="00DF2C0F">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w:t>
      </w:r>
      <w:r w:rsidR="00DF2C0F" w:rsidRPr="00DF2C0F">
        <w:rPr>
          <w:bCs/>
          <w:lang w:val="sr-Cyrl-CS"/>
        </w:rPr>
        <w:t xml:space="preserve">примљеног аванса </w:t>
      </w:r>
      <w:r w:rsidRPr="00DF2C0F">
        <w:rPr>
          <w:bCs/>
          <w:lang w:val="sr-Cyrl-CS"/>
        </w:rPr>
        <w:t xml:space="preserve">са роком важења 30 дана дужим од уговореног рока. Ако се за време трајања уговора промени уговорени рок, понуђач је дужан да продужи рок важења менице за </w:t>
      </w:r>
      <w:r w:rsidR="00DF2C0F" w:rsidRPr="00DF2C0F">
        <w:rPr>
          <w:bCs/>
          <w:lang w:val="sr-Cyrl-CS"/>
        </w:rPr>
        <w:t>повраћај авансног плаћања</w:t>
      </w:r>
      <w:r w:rsidRPr="00DF2C0F">
        <w:rPr>
          <w:bCs/>
          <w:lang w:val="sr-Cyrl-CS"/>
        </w:rPr>
        <w:t>. Наручилац ће уновчити меницу уколико понуђач не буде</w:t>
      </w:r>
      <w:r w:rsidR="00DF2C0F" w:rsidRPr="00DF2C0F">
        <w:rPr>
          <w:bCs/>
          <w:lang w:val="sr-Cyrl-CS"/>
        </w:rPr>
        <w:t xml:space="preserve"> оправдао примљени аванс и не буде</w:t>
      </w:r>
      <w:r w:rsidRPr="00DF2C0F">
        <w:rPr>
          <w:bCs/>
          <w:lang w:val="sr-Cyrl-CS"/>
        </w:rPr>
        <w:t xml:space="preserve"> извршавао своје уговорене обавезе у роковима на начин предвиђен уговором.</w:t>
      </w:r>
    </w:p>
    <w:p w:rsidR="00DF2C0F" w:rsidRDefault="00DF2C0F" w:rsidP="00B7090F">
      <w:pPr>
        <w:jc w:val="both"/>
        <w:rPr>
          <w:b/>
          <w:lang w:val="sr-Cyrl-CS"/>
        </w:rPr>
      </w:pPr>
    </w:p>
    <w:p w:rsidR="00DF2C0F" w:rsidRPr="00BC3621" w:rsidRDefault="00B7090F" w:rsidP="0069614A">
      <w:pPr>
        <w:numPr>
          <w:ilvl w:val="0"/>
          <w:numId w:val="5"/>
        </w:numPr>
        <w:tabs>
          <w:tab w:val="left" w:pos="1418"/>
        </w:tabs>
        <w:jc w:val="both"/>
        <w:rPr>
          <w:b/>
          <w:lang w:val="sr-Cyrl-CS"/>
        </w:rPr>
      </w:pPr>
      <w:r w:rsidRPr="00BC3621">
        <w:rPr>
          <w:b/>
          <w:lang w:val="sr-Cyrl-CS"/>
        </w:rPr>
        <w:t>Меницу за добро извршење посла</w:t>
      </w:r>
      <w:r w:rsidR="00DF2C0F" w:rsidRPr="00BC3621">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w:t>
      </w:r>
      <w:r w:rsidR="00DF2C0F">
        <w:rPr>
          <w:bCs/>
          <w:lang w:val="sr-Cyrl-CS"/>
        </w:rPr>
        <w:t>понуђач</w:t>
      </w:r>
      <w:r w:rsidR="00DF2C0F" w:rsidRPr="00BC3621">
        <w:rPr>
          <w:bCs/>
          <w:lang w:val="sr-Cyrl-CS"/>
        </w:rPr>
        <w:t xml:space="preserve"> је дужан да продужи рок </w:t>
      </w:r>
      <w:r w:rsidR="00DF2C0F" w:rsidRPr="00BC3621">
        <w:rPr>
          <w:bCs/>
          <w:lang w:val="sr-Cyrl-CS"/>
        </w:rPr>
        <w:lastRenderedPageBreak/>
        <w:t xml:space="preserve">важења менице за добро извршење посла. Наручилац ће уновчити меницу за добро извршење посла уколико </w:t>
      </w:r>
      <w:r w:rsidR="00DF2C0F">
        <w:rPr>
          <w:bCs/>
          <w:lang w:val="sr-Cyrl-CS"/>
        </w:rPr>
        <w:t>понуђач</w:t>
      </w:r>
      <w:r w:rsidR="00DF2C0F" w:rsidRPr="00BC3621">
        <w:rPr>
          <w:bCs/>
          <w:lang w:val="sr-Cyrl-CS"/>
        </w:rPr>
        <w:t xml:space="preserve"> не буде извршавао своје уговорене обавезе у роковима на начин предвиђен уговором.</w:t>
      </w:r>
    </w:p>
    <w:p w:rsidR="00B7090F" w:rsidRPr="00BC3621" w:rsidRDefault="00B7090F" w:rsidP="00B7090F">
      <w:pPr>
        <w:jc w:val="both"/>
        <w:rPr>
          <w:lang w:val="sr-Cyrl-CS"/>
        </w:rPr>
      </w:pPr>
    </w:p>
    <w:p w:rsidR="00B7090F" w:rsidRPr="00BC3621" w:rsidRDefault="00B7090F" w:rsidP="00B7090F">
      <w:pPr>
        <w:jc w:val="both"/>
        <w:rPr>
          <w:bCs/>
          <w:lang w:val="sr-Cyrl-CS"/>
        </w:rPr>
      </w:pPr>
      <w:r w:rsidRPr="00BC3621">
        <w:rPr>
          <w:bCs/>
          <w:lang w:val="sr-Cyrl-CS"/>
        </w:rPr>
        <w:t xml:space="preserve">          Менице морају бити сопствене,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7090F" w:rsidRPr="00BC3621" w:rsidRDefault="00B7090F" w:rsidP="00B7090F">
      <w:pPr>
        <w:jc w:val="both"/>
        <w:rPr>
          <w:b/>
          <w:lang w:val="sr-Cyrl-CS"/>
        </w:rPr>
      </w:pPr>
      <w:r w:rsidRPr="00BC3621">
        <w:rPr>
          <w:b/>
          <w:lang w:val="sr-Cyrl-CS"/>
        </w:rPr>
        <w:t xml:space="preserve">          </w:t>
      </w:r>
      <w:r w:rsidRPr="00BC3621">
        <w:rPr>
          <w:bCs/>
          <w:lang w:val="sr-Cyrl-CS"/>
        </w:rPr>
        <w:t xml:space="preserve">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w:t>
      </w:r>
      <w:r>
        <w:rPr>
          <w:bCs/>
          <w:lang w:val="sr-Cyrl-CS"/>
        </w:rPr>
        <w:t>Понуђач</w:t>
      </w:r>
      <w:r w:rsidRPr="00BC3621">
        <w:rPr>
          <w:bCs/>
          <w:lang w:val="sr-Cyrl-CS"/>
        </w:rPr>
        <w:t xml:space="preserve"> доказује достављањем потврда о извршеним регистрацијама меница издатим од стране банке </w:t>
      </w:r>
      <w:r>
        <w:rPr>
          <w:bCs/>
          <w:lang w:val="sr-Cyrl-CS"/>
        </w:rPr>
        <w:t>Понуђач</w:t>
      </w:r>
      <w:r w:rsidRPr="00BC3621">
        <w:rPr>
          <w:bCs/>
          <w:lang w:val="sr-Cyrl-CS"/>
        </w:rPr>
        <w:t>а.</w:t>
      </w:r>
    </w:p>
    <w:p w:rsidR="001227D6" w:rsidRDefault="001227D6" w:rsidP="001227D6">
      <w:pPr>
        <w:jc w:val="both"/>
        <w:rPr>
          <w:b/>
          <w:lang w:val="sr-Cyrl-CS"/>
        </w:rPr>
      </w:pPr>
    </w:p>
    <w:p w:rsidR="001227D6" w:rsidRDefault="00262F26" w:rsidP="001227D6">
      <w:pPr>
        <w:jc w:val="both"/>
        <w:rPr>
          <w:color w:val="FF0000"/>
          <w:lang w:val="sr-Cyrl-RS"/>
        </w:rPr>
      </w:pPr>
      <w:r>
        <w:rPr>
          <w:color w:val="FF0000"/>
          <w:lang w:val="sr-Cyrl-RS"/>
        </w:rPr>
        <w:t>*</w:t>
      </w:r>
      <w:r w:rsidRPr="00262F26">
        <w:rPr>
          <w:color w:val="FF0000"/>
          <w:u w:val="single"/>
          <w:lang w:val="sr-Cyrl-RS"/>
        </w:rPr>
        <w:t>Напомена</w:t>
      </w:r>
      <w:r>
        <w:rPr>
          <w:color w:val="FF0000"/>
          <w:lang w:val="sr-Cyrl-RS"/>
        </w:rPr>
        <w:t xml:space="preserve">: У случају да наведена средства обезбеђења не постоје као таква у држави у којој понуђач има седиште, потребно је да понуђач достави писану изјаву у којој исто и наводи као и која средства обезбеђења се издају за тражене сврхе у складу са прописима државе у којој понуђач има седиште као и да иста и достави. </w:t>
      </w:r>
    </w:p>
    <w:p w:rsidR="00262F26" w:rsidRDefault="00262F26" w:rsidP="001227D6">
      <w:pPr>
        <w:jc w:val="both"/>
        <w:rPr>
          <w:color w:val="FF0000"/>
          <w:lang w:val="sr-Cyrl-RS"/>
        </w:rPr>
      </w:pPr>
    </w:p>
    <w:p w:rsidR="001227D6" w:rsidRPr="004648DA" w:rsidRDefault="001227D6" w:rsidP="00647BA5">
      <w:pPr>
        <w:pStyle w:val="ListParagraph"/>
        <w:numPr>
          <w:ilvl w:val="1"/>
          <w:numId w:val="1"/>
        </w:numPr>
        <w:tabs>
          <w:tab w:val="left" w:pos="1418"/>
        </w:tabs>
        <w:jc w:val="both"/>
        <w:rPr>
          <w:b/>
          <w:bCs/>
          <w:lang w:val="sr-Cyrl-RS"/>
        </w:rPr>
      </w:pPr>
      <w:r w:rsidRPr="004648DA">
        <w:rPr>
          <w:b/>
          <w:lang w:val="ru-RU"/>
        </w:rPr>
        <w:t>Измене и допуне конкурсне документације</w:t>
      </w:r>
    </w:p>
    <w:p w:rsidR="001227D6" w:rsidRPr="00555737" w:rsidRDefault="001227D6" w:rsidP="001227D6">
      <w:pPr>
        <w:jc w:val="both"/>
        <w:rPr>
          <w:lang w:val="sr-Cyrl-RS"/>
        </w:rPr>
      </w:pPr>
    </w:p>
    <w:p w:rsidR="001227D6" w:rsidRPr="00555737" w:rsidRDefault="001227D6" w:rsidP="001227D6">
      <w:pPr>
        <w:jc w:val="both"/>
        <w:rPr>
          <w:lang w:val="sr-Cyrl-RS"/>
        </w:rPr>
      </w:pPr>
      <w:r w:rsidRPr="00555737">
        <w:rPr>
          <w:lang w:val="sr-Cyrl-RS"/>
        </w:rPr>
        <w:tab/>
      </w:r>
      <w:r w:rsidRPr="00555737">
        <w:rPr>
          <w:lang w:val="ru-RU"/>
        </w:rPr>
        <w:t xml:space="preserve">Уколико </w:t>
      </w:r>
      <w:r w:rsidRPr="00555737">
        <w:rPr>
          <w:lang w:val="sr-Cyrl-RS"/>
        </w:rPr>
        <w:t>н</w:t>
      </w:r>
      <w:r w:rsidRPr="00555737">
        <w:rPr>
          <w:lang w:val="ru-RU"/>
        </w:rPr>
        <w:t>аручилац у року предвиђеном за подношење понуда</w:t>
      </w:r>
      <w:r w:rsidRPr="00555737">
        <w:rPr>
          <w:lang w:val="sr-Cyrl-RS"/>
        </w:rPr>
        <w:t xml:space="preserve"> измени или допуни конкурсну документацију, </w:t>
      </w:r>
      <w:r w:rsidRPr="00555737">
        <w:rPr>
          <w:lang w:val="ru-RU"/>
        </w:rPr>
        <w:t>Н</w:t>
      </w:r>
      <w:r w:rsidRPr="00555737">
        <w:rPr>
          <w:lang w:val="sr-Cyrl-RS"/>
        </w:rPr>
        <w:t>ар</w:t>
      </w:r>
      <w:r w:rsidRPr="00555737">
        <w:rPr>
          <w:lang w:val="ru-RU"/>
        </w:rPr>
        <w:t>училац ће без одлагања и без накнаде те измене или допуне објавити на својој интернет страници.</w:t>
      </w:r>
      <w:r w:rsidR="004525FC">
        <w:rPr>
          <w:lang w:val="ru-RU"/>
        </w:rPr>
        <w:t xml:space="preserve"> </w:t>
      </w:r>
    </w:p>
    <w:p w:rsidR="001227D6" w:rsidRPr="00555737" w:rsidRDefault="001227D6" w:rsidP="001227D6">
      <w:pPr>
        <w:jc w:val="both"/>
        <w:rPr>
          <w:lang w:val="sr-Cyrl-RS"/>
        </w:rPr>
      </w:pPr>
      <w:r w:rsidRPr="00555737">
        <w:rPr>
          <w:lang w:val="sr-Cyrl-RS"/>
        </w:rPr>
        <w:tab/>
      </w:r>
      <w:r w:rsidRPr="00555737">
        <w:rPr>
          <w:lang w:val="ru-RU"/>
        </w:rPr>
        <w:t>Све измене и допуне</w:t>
      </w:r>
      <w:r w:rsidRPr="00555737">
        <w:rPr>
          <w:lang w:val="sr-Cyrl-RS"/>
        </w:rPr>
        <w:t>, чине саставни део конкурсне документације. П</w:t>
      </w:r>
      <w:r w:rsidRPr="00555737">
        <w:rPr>
          <w:lang w:val="ru-RU"/>
        </w:rPr>
        <w:t xml:space="preserve">отписане измене и допуне се достављају заједно са осталом конкурсном документацијом уз понуду. </w:t>
      </w:r>
    </w:p>
    <w:p w:rsidR="001227D6" w:rsidRDefault="001227D6" w:rsidP="001227D6">
      <w:pPr>
        <w:jc w:val="both"/>
        <w:rPr>
          <w:b/>
          <w:sz w:val="22"/>
          <w:szCs w:val="22"/>
          <w:lang w:val="sr-Cyrl-RS"/>
        </w:rPr>
      </w:pPr>
    </w:p>
    <w:p w:rsidR="001227D6" w:rsidRDefault="001227D6" w:rsidP="001227D6">
      <w:pPr>
        <w:jc w:val="both"/>
        <w:rPr>
          <w:b/>
          <w:sz w:val="22"/>
          <w:szCs w:val="22"/>
          <w:lang w:val="sr-Cyrl-RS"/>
        </w:rPr>
      </w:pPr>
    </w:p>
    <w:p w:rsidR="001227D6" w:rsidRPr="00463803" w:rsidRDefault="001227D6" w:rsidP="00647BA5">
      <w:pPr>
        <w:pStyle w:val="ListParagraph"/>
        <w:numPr>
          <w:ilvl w:val="1"/>
          <w:numId w:val="1"/>
        </w:numPr>
        <w:tabs>
          <w:tab w:val="left" w:pos="1418"/>
        </w:tabs>
        <w:jc w:val="both"/>
        <w:rPr>
          <w:b/>
          <w:lang w:val="sr-Cyrl-CS"/>
        </w:rPr>
      </w:pPr>
      <w:r w:rsidRPr="00463803">
        <w:rPr>
          <w:b/>
          <w:lang w:val="sr-Cyrl-CS"/>
        </w:rPr>
        <w:t>Додатне информације и појашњења у вези са припремањем понуде</w:t>
      </w:r>
    </w:p>
    <w:p w:rsidR="001227D6" w:rsidRDefault="001227D6" w:rsidP="001227D6">
      <w:pPr>
        <w:jc w:val="both"/>
        <w:rPr>
          <w:color w:val="FF0000"/>
          <w:lang w:val="sr-Cyrl-RS"/>
        </w:rPr>
      </w:pPr>
    </w:p>
    <w:p w:rsidR="001227D6" w:rsidRPr="00463803" w:rsidRDefault="001227D6" w:rsidP="001227D6">
      <w:pPr>
        <w:pStyle w:val="Style26"/>
        <w:widowControl/>
        <w:spacing w:before="139"/>
        <w:ind w:firstLine="720"/>
        <w:rPr>
          <w:rStyle w:val="FontStyle79"/>
          <w:sz w:val="24"/>
          <w:szCs w:val="24"/>
          <w:lang w:val="sr-Cyrl-CS" w:eastAsia="sr-Cyrl-CS"/>
        </w:rPr>
      </w:pPr>
      <w:r w:rsidRPr="00463803">
        <w:rPr>
          <w:rStyle w:val="FontStyle79"/>
          <w:sz w:val="24"/>
          <w:szCs w:val="24"/>
          <w:lang w:val="sr-Cyrl-CS" w:eastAsia="sr-Cyrl-CS"/>
        </w:rPr>
        <w:t xml:space="preserve">Заинтересовано лице може, писаним путем на </w:t>
      </w:r>
      <w:r w:rsidRPr="00463803">
        <w:rPr>
          <w:rStyle w:val="FontStyle79"/>
          <w:i/>
          <w:sz w:val="24"/>
          <w:szCs w:val="24"/>
          <w:lang w:val="sr-Cyrl-CS" w:eastAsia="sr-Cyrl-CS"/>
        </w:rPr>
        <w:t>e</w:t>
      </w:r>
      <w:r w:rsidRPr="00463803">
        <w:rPr>
          <w:rStyle w:val="FontStyle79"/>
          <w:i/>
          <w:sz w:val="24"/>
          <w:szCs w:val="24"/>
          <w:lang w:val="sr-Cyrl-RS" w:eastAsia="sr-Cyrl-CS"/>
        </w:rPr>
        <w:t>-</w:t>
      </w:r>
      <w:r w:rsidRPr="00463803">
        <w:rPr>
          <w:rStyle w:val="FontStyle79"/>
          <w:i/>
          <w:sz w:val="24"/>
          <w:szCs w:val="24"/>
          <w:lang w:val="sr-Cyrl-CS" w:eastAsia="sr-Cyrl-CS"/>
        </w:rPr>
        <w:t>mail</w:t>
      </w:r>
      <w:r w:rsidRPr="00463803">
        <w:rPr>
          <w:rStyle w:val="FontStyle79"/>
          <w:sz w:val="24"/>
          <w:szCs w:val="24"/>
          <w:lang w:val="sr-Cyrl-CS" w:eastAsia="sr-Cyrl-CS"/>
        </w:rPr>
        <w:t xml:space="preserve"> адресу</w:t>
      </w:r>
      <w:r w:rsidR="001C4DFE">
        <w:rPr>
          <w:lang w:val="sr-Cyrl-CS"/>
        </w:rPr>
        <w:t xml:space="preserve">: </w:t>
      </w:r>
      <w:hyperlink r:id="rId26" w:history="1">
        <w:r w:rsidR="001C4DFE" w:rsidRPr="001937E7">
          <w:rPr>
            <w:rStyle w:val="Hyperlink"/>
          </w:rPr>
          <w:t>konzulat.bl@mfa.rs</w:t>
        </w:r>
      </w:hyperlink>
      <w:r w:rsidR="001C4DFE">
        <w:t xml:space="preserve"> </w:t>
      </w:r>
      <w:r>
        <w:t>,</w:t>
      </w:r>
      <w:r w:rsidRPr="00463803">
        <w:rPr>
          <w:lang w:val="sr-Cyrl-CS" w:eastAsia="sr-Cyrl-CS"/>
        </w:rPr>
        <w:t xml:space="preserve"> </w:t>
      </w:r>
      <w:r w:rsidRPr="00463803">
        <w:rPr>
          <w:rStyle w:val="FontStyle79"/>
          <w:sz w:val="24"/>
          <w:szCs w:val="24"/>
          <w:lang w:val="sr-Cyrl-CS" w:eastAsia="sr-Cyrl-CS"/>
        </w:rPr>
        <w:t>тражи</w:t>
      </w:r>
      <w:r w:rsidRPr="00463803">
        <w:rPr>
          <w:rStyle w:val="FontStyle79"/>
          <w:sz w:val="24"/>
          <w:szCs w:val="24"/>
          <w:lang w:val="sr-Latn-CS" w:eastAsia="sr-Cyrl-CS"/>
        </w:rPr>
        <w:t>ти</w:t>
      </w:r>
      <w:r w:rsidRPr="00463803">
        <w:rPr>
          <w:rStyle w:val="FontStyle79"/>
          <w:sz w:val="24"/>
          <w:szCs w:val="24"/>
          <w:lang w:val="sr-Cyrl-CS" w:eastAsia="sr-Cyrl-CS"/>
        </w:rPr>
        <w:t xml:space="preserve"> додатне информације или појашњења у вези са припремањем понуде, и то најкасније </w:t>
      </w:r>
      <w:r w:rsidR="00DF2C0F">
        <w:rPr>
          <w:rStyle w:val="FontStyle79"/>
          <w:sz w:val="24"/>
          <w:szCs w:val="24"/>
          <w:lang w:val="sr-Cyrl-CS" w:eastAsia="sr-Cyrl-CS"/>
        </w:rPr>
        <w:t>2</w:t>
      </w:r>
      <w:r w:rsidRPr="00463803">
        <w:rPr>
          <w:rStyle w:val="FontStyle79"/>
          <w:sz w:val="24"/>
          <w:szCs w:val="24"/>
          <w:lang w:val="sr-Cyrl-CS" w:eastAsia="sr-Cyrl-CS"/>
        </w:rPr>
        <w:t xml:space="preserve"> (</w:t>
      </w:r>
      <w:r w:rsidR="00DF2C0F">
        <w:rPr>
          <w:rStyle w:val="FontStyle79"/>
          <w:sz w:val="24"/>
          <w:szCs w:val="24"/>
          <w:lang w:val="sr-Cyrl-CS" w:eastAsia="sr-Cyrl-CS"/>
        </w:rPr>
        <w:t>два</w:t>
      </w:r>
      <w:r w:rsidRPr="00463803">
        <w:rPr>
          <w:rStyle w:val="FontStyle79"/>
          <w:sz w:val="24"/>
          <w:szCs w:val="24"/>
          <w:lang w:val="sr-Cyrl-CS" w:eastAsia="sr-Cyrl-CS"/>
        </w:rPr>
        <w:t xml:space="preserve">) дана пре истека рока за подношење понуде. Наручилац ће у року, од </w:t>
      </w:r>
      <w:r w:rsidR="00DF2C0F">
        <w:rPr>
          <w:rStyle w:val="FontStyle79"/>
          <w:sz w:val="24"/>
          <w:szCs w:val="24"/>
          <w:lang w:val="sr-Cyrl-RS" w:eastAsia="sr-Cyrl-CS"/>
        </w:rPr>
        <w:t>1</w:t>
      </w:r>
      <w:r w:rsidRPr="00463803">
        <w:rPr>
          <w:rStyle w:val="FontStyle79"/>
          <w:sz w:val="24"/>
          <w:szCs w:val="24"/>
          <w:lang w:val="sr-Cyrl-CS" w:eastAsia="sr-Cyrl-CS"/>
        </w:rPr>
        <w:t>(</w:t>
      </w:r>
      <w:r w:rsidR="00DF2C0F">
        <w:rPr>
          <w:rStyle w:val="FontStyle79"/>
          <w:sz w:val="24"/>
          <w:szCs w:val="24"/>
          <w:lang w:val="sr-Cyrl-CS" w:eastAsia="sr-Cyrl-CS"/>
        </w:rPr>
        <w:t>једног</w:t>
      </w:r>
      <w:r w:rsidRPr="00463803">
        <w:rPr>
          <w:rStyle w:val="FontStyle79"/>
          <w:sz w:val="24"/>
          <w:szCs w:val="24"/>
          <w:lang w:val="sr-Cyrl-CS" w:eastAsia="sr-Cyrl-CS"/>
        </w:rPr>
        <w:t>) дана од пријема захтева послати одговор у писаном облику и истовремено ту информацију објавити на својој интернет страници.</w:t>
      </w:r>
    </w:p>
    <w:p w:rsidR="001227D6" w:rsidRDefault="001227D6" w:rsidP="001227D6">
      <w:pPr>
        <w:jc w:val="both"/>
      </w:pPr>
    </w:p>
    <w:p w:rsidR="001227D6" w:rsidRDefault="001227D6" w:rsidP="001227D6">
      <w:pPr>
        <w:jc w:val="both"/>
      </w:pPr>
    </w:p>
    <w:p w:rsidR="001227D6" w:rsidRPr="002B0412" w:rsidRDefault="001227D6" w:rsidP="00647BA5">
      <w:pPr>
        <w:pStyle w:val="ListParagraph"/>
        <w:numPr>
          <w:ilvl w:val="1"/>
          <w:numId w:val="1"/>
        </w:numPr>
        <w:tabs>
          <w:tab w:val="left" w:pos="1418"/>
        </w:tabs>
        <w:jc w:val="both"/>
        <w:rPr>
          <w:b/>
          <w:lang w:val="sr-Cyrl-CS"/>
        </w:rPr>
      </w:pPr>
      <w:r w:rsidRPr="002B0412">
        <w:rPr>
          <w:b/>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1227D6" w:rsidRDefault="001227D6" w:rsidP="001227D6">
      <w:pPr>
        <w:rPr>
          <w:b/>
          <w:lang w:val="sr-Cyrl-CS"/>
        </w:rPr>
      </w:pPr>
    </w:p>
    <w:p w:rsidR="001227D6" w:rsidRPr="007C059C" w:rsidRDefault="001227D6" w:rsidP="001227D6">
      <w:pPr>
        <w:jc w:val="both"/>
        <w:rPr>
          <w:bCs/>
          <w:lang w:val="sr-Cyrl-CS"/>
        </w:rPr>
      </w:pPr>
      <w:r>
        <w:rPr>
          <w:lang w:val="sr-Cyrl-CS"/>
        </w:rPr>
        <w:t xml:space="preserve">          </w:t>
      </w:r>
      <w:r w:rsidRPr="00F3475D">
        <w:rPr>
          <w:lang w:val="sr-Cyrl-CS"/>
        </w:rPr>
        <w:t>Наруч</w:t>
      </w:r>
      <w:r>
        <w:rPr>
          <w:lang w:val="sr-Cyrl-CS"/>
        </w:rPr>
        <w:t>илац може</w:t>
      </w:r>
      <w:r>
        <w:rPr>
          <w:lang w:val="sr-Cyrl-RS"/>
        </w:rPr>
        <w:t>, приликом стручне оцене понуда,</w:t>
      </w:r>
      <w:r>
        <w:rPr>
          <w:lang w:val="sr-Cyrl-CS"/>
        </w:rPr>
        <w:t xml:space="preserve"> да </w:t>
      </w:r>
      <w:r w:rsidRPr="00F3475D">
        <w:rPr>
          <w:lang w:val="sr-Cyrl-CS"/>
        </w:rPr>
        <w:t>захтева од</w:t>
      </w:r>
      <w:r>
        <w:rPr>
          <w:lang w:val="sr-Cyrl-CS"/>
        </w:rPr>
        <w:t xml:space="preserve"> </w:t>
      </w:r>
      <w:r w:rsidRPr="00F3475D">
        <w:rPr>
          <w:lang w:val="sr-Cyrl-CS"/>
        </w:rPr>
        <w:t xml:space="preserve">понуђача додатна објашњења која ће </w:t>
      </w:r>
      <w:r>
        <w:rPr>
          <w:lang w:val="sr-Cyrl-CS"/>
        </w:rPr>
        <w:t xml:space="preserve">му </w:t>
      </w:r>
      <w:r w:rsidRPr="00F3475D">
        <w:rPr>
          <w:lang w:val="sr-Cyrl-CS"/>
        </w:rPr>
        <w:t xml:space="preserve">помоћи при прегледу, вредновању </w:t>
      </w:r>
      <w:r>
        <w:rPr>
          <w:lang w:val="sr-Cyrl-CS"/>
        </w:rPr>
        <w:t xml:space="preserve">и упоређивању </w:t>
      </w:r>
      <w:r w:rsidRPr="00F3475D">
        <w:rPr>
          <w:lang w:val="sr-Cyrl-CS"/>
        </w:rPr>
        <w:t>понуд</w:t>
      </w:r>
      <w:r>
        <w:rPr>
          <w:lang w:val="sr-Cyrl-CS"/>
        </w:rPr>
        <w:t>а</w:t>
      </w:r>
      <w:r w:rsidRPr="00F3475D">
        <w:rPr>
          <w:lang w:val="sr-Cyrl-CS"/>
        </w:rPr>
        <w:t xml:space="preserve">, </w:t>
      </w:r>
      <w:r>
        <w:rPr>
          <w:lang w:val="sr-Cyrl-CS"/>
        </w:rPr>
        <w:t xml:space="preserve">а може </w:t>
      </w:r>
      <w:r w:rsidRPr="00F3475D">
        <w:rPr>
          <w:lang w:val="sr-Cyrl-CS"/>
        </w:rPr>
        <w:t xml:space="preserve">да врши </w:t>
      </w:r>
      <w:r>
        <w:rPr>
          <w:lang w:val="sr-Cyrl-CS"/>
        </w:rPr>
        <w:t xml:space="preserve">и </w:t>
      </w:r>
      <w:r w:rsidRPr="00F3475D">
        <w:rPr>
          <w:lang w:val="sr-Cyrl-CS"/>
        </w:rPr>
        <w:t>контролу (увид) код понуђача</w:t>
      </w:r>
      <w:r>
        <w:rPr>
          <w:lang w:val="sr-Cyrl-CS"/>
        </w:rPr>
        <w:t>, односно његовог подизвођача</w:t>
      </w:r>
      <w:r w:rsidRPr="00F3475D">
        <w:rPr>
          <w:lang w:val="sr-Cyrl-CS"/>
        </w:rPr>
        <w:t>.</w:t>
      </w:r>
    </w:p>
    <w:p w:rsidR="001227D6" w:rsidRDefault="001227D6" w:rsidP="001227D6">
      <w:pPr>
        <w:jc w:val="both"/>
        <w:rPr>
          <w:bCs/>
          <w:lang w:val="sr-Cyrl-CS"/>
        </w:rPr>
      </w:pPr>
      <w:r>
        <w:rPr>
          <w:b/>
          <w:lang w:val="sr-Cyrl-CS"/>
        </w:rPr>
        <w:t xml:space="preserve">          </w:t>
      </w:r>
      <w:r w:rsidRPr="00EE4E45">
        <w:rPr>
          <w:bCs/>
          <w:lang w:val="sr-Cyrl-CS"/>
        </w:rPr>
        <w:t>Уколико је потребно вршити додатна објашњења,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1227D6" w:rsidRPr="00B876C5" w:rsidRDefault="001227D6" w:rsidP="001227D6">
      <w:pPr>
        <w:jc w:val="both"/>
        <w:rPr>
          <w:lang w:val="sr-Cyrl-RS"/>
        </w:rPr>
      </w:pPr>
      <w:r>
        <w:rPr>
          <w:bCs/>
          <w:lang w:val="sr-Cyrl-CS"/>
        </w:rPr>
        <w:lastRenderedPageBreak/>
        <w:t xml:space="preserve">         </w:t>
      </w:r>
      <w:r>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24F37" w:rsidRDefault="00C24F37" w:rsidP="001227D6">
      <w:pPr>
        <w:jc w:val="both"/>
      </w:pPr>
    </w:p>
    <w:p w:rsidR="001227D6" w:rsidRPr="00837FAD" w:rsidRDefault="001227D6" w:rsidP="00647BA5">
      <w:pPr>
        <w:pStyle w:val="ListParagraph"/>
        <w:numPr>
          <w:ilvl w:val="1"/>
          <w:numId w:val="1"/>
        </w:numPr>
        <w:tabs>
          <w:tab w:val="left" w:pos="1418"/>
        </w:tabs>
        <w:jc w:val="both"/>
        <w:rPr>
          <w:b/>
          <w:lang w:val="sr-Cyrl-CS"/>
        </w:rPr>
      </w:pPr>
      <w:r w:rsidRPr="00837FAD">
        <w:rPr>
          <w:b/>
          <w:lang w:val="sr-Cyrl-CS"/>
        </w:rPr>
        <w:t>Обавештење о начину означавања поверљивих података у понуди</w:t>
      </w:r>
    </w:p>
    <w:p w:rsidR="001227D6" w:rsidRPr="007D551E" w:rsidRDefault="001227D6" w:rsidP="001227D6">
      <w:pPr>
        <w:rPr>
          <w:bCs/>
          <w:lang w:val="sr-Cyrl-CS"/>
        </w:rPr>
      </w:pPr>
    </w:p>
    <w:p w:rsidR="001227D6" w:rsidRDefault="001227D6" w:rsidP="001227D6">
      <w:pPr>
        <w:jc w:val="both"/>
        <w:rPr>
          <w:lang w:val="sr-Cyrl-RS"/>
        </w:rPr>
      </w:pPr>
      <w:r>
        <w:rPr>
          <w:lang w:val="sr-Cyrl-CS"/>
        </w:rPr>
        <w:t xml:space="preserve">          </w:t>
      </w:r>
      <w:r w:rsidRPr="00F3475D">
        <w:rPr>
          <w:lang w:val="sr-Cyrl-CS"/>
        </w:rPr>
        <w:t xml:space="preserve">Наручилац </w:t>
      </w:r>
      <w:r>
        <w:rPr>
          <w:lang w:val="sr-Cyrl-CS"/>
        </w:rPr>
        <w:t xml:space="preserve">ће </w:t>
      </w:r>
      <w:r w:rsidRPr="00F3475D">
        <w:rPr>
          <w:lang w:val="sr-Cyrl-CS"/>
        </w:rPr>
        <w:t>чува</w:t>
      </w:r>
      <w:r>
        <w:rPr>
          <w:lang w:val="sr-Cyrl-CS"/>
        </w:rPr>
        <w:t>ти</w:t>
      </w:r>
      <w:r w:rsidRPr="00F3475D">
        <w:rPr>
          <w:lang w:val="sr-Cyrl-CS"/>
        </w:rPr>
        <w:t xml:space="preserve"> као поверљиве све податке </w:t>
      </w:r>
      <w:r>
        <w:rPr>
          <w:lang w:val="sr-Cyrl-CS"/>
        </w:rPr>
        <w:t xml:space="preserve">о понуђачима </w:t>
      </w:r>
      <w:r w:rsidRPr="00F3475D">
        <w:rPr>
          <w:lang w:val="sr-Cyrl-CS"/>
        </w:rPr>
        <w:t xml:space="preserve">садржане у понуди који су посебним </w:t>
      </w:r>
      <w:r>
        <w:rPr>
          <w:lang w:val="sr-Cyrl-CS"/>
        </w:rPr>
        <w:t>прописом</w:t>
      </w:r>
      <w:r w:rsidRPr="00F3475D">
        <w:rPr>
          <w:lang w:val="sr-Cyrl-CS"/>
        </w:rPr>
        <w:t xml:space="preserve"> утврђени као поверљиви</w:t>
      </w:r>
      <w:r>
        <w:rPr>
          <w:lang w:val="sr-Cyrl-CS"/>
        </w:rPr>
        <w:t xml:space="preserve"> и које је као такве понуђач означио у понуди</w:t>
      </w:r>
      <w:r w:rsidRPr="00F3475D">
        <w:rPr>
          <w:lang w:val="sr-Cyrl-CS"/>
        </w:rPr>
        <w:t>.</w:t>
      </w:r>
    </w:p>
    <w:p w:rsidR="001227D6" w:rsidRPr="004C3EDC" w:rsidRDefault="001227D6" w:rsidP="001227D6">
      <w:pPr>
        <w:jc w:val="both"/>
        <w:rPr>
          <w:lang w:val="ru-RU"/>
        </w:rPr>
      </w:pPr>
      <w:r>
        <w:rPr>
          <w:lang w:val="sr-Cyrl-CS"/>
        </w:rPr>
        <w:t xml:space="preserve">          </w:t>
      </w:r>
      <w:r>
        <w:rPr>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Pr>
          <w:lang w:val="sr-Cyrl-RS"/>
        </w:rPr>
        <w:t>''</w:t>
      </w:r>
      <w:r w:rsidRPr="00F3475D">
        <w:rPr>
          <w:lang w:val="sr-Cyrl-CS"/>
        </w:rPr>
        <w:t>ПОВЕРЉИВО</w:t>
      </w:r>
      <w:r>
        <w:rPr>
          <w:lang w:val="sr-Cyrl-RS"/>
        </w:rPr>
        <w:t>'', као и испод поменуте ознаке потпис овлашћеног лица понуђача.</w:t>
      </w:r>
    </w:p>
    <w:p w:rsidR="001227D6" w:rsidRDefault="001227D6" w:rsidP="001227D6">
      <w:pPr>
        <w:jc w:val="both"/>
        <w:rPr>
          <w:bCs/>
          <w:lang w:val="sr-Cyrl-RS"/>
        </w:rPr>
      </w:pPr>
      <w:r>
        <w:rPr>
          <w:bCs/>
          <w:lang w:val="sr-Cyrl-CS"/>
        </w:rPr>
        <w:t xml:space="preserve">          </w:t>
      </w:r>
      <w:r>
        <w:rPr>
          <w:bCs/>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Pr>
          <w:bCs/>
          <w:lang w:val="sr-Cyrl-RS"/>
        </w:rPr>
        <w:t>''ПОВЕРЉИВО'', а испод поменуте ознаке потпис овлашћеног лица понуђача.</w:t>
      </w:r>
    </w:p>
    <w:p w:rsidR="001227D6" w:rsidRDefault="001227D6" w:rsidP="001227D6">
      <w:pPr>
        <w:jc w:val="both"/>
        <w:rPr>
          <w:bCs/>
          <w:lang w:val="sr-Cyrl-RS"/>
        </w:rPr>
      </w:pPr>
      <w:r>
        <w:rPr>
          <w:bCs/>
          <w:lang w:val="sr-Cyrl-CS"/>
        </w:rPr>
        <w:t xml:space="preserve">          </w:t>
      </w:r>
      <w:r>
        <w:rPr>
          <w:bCs/>
          <w:lang w:val="ru-RU"/>
        </w:rPr>
        <w:t>Наручилац не одговара за поверљивост података који нису означени на поменути начин.</w:t>
      </w:r>
    </w:p>
    <w:p w:rsidR="001227D6" w:rsidRDefault="001227D6" w:rsidP="001227D6">
      <w:pPr>
        <w:jc w:val="both"/>
        <w:rPr>
          <w:lang w:val="sr-Cyrl-RS"/>
        </w:rPr>
      </w:pPr>
      <w:r>
        <w:rPr>
          <w:bCs/>
          <w:lang w:val="sr-Cyrl-CS"/>
        </w:rPr>
        <w:t xml:space="preserve">          </w:t>
      </w:r>
      <w:r w:rsidRPr="00F3475D">
        <w:rPr>
          <w:lang w:val="sr-Cyrl-CS"/>
        </w:rPr>
        <w:t xml:space="preserve">Наручилац </w:t>
      </w:r>
      <w:r>
        <w:rPr>
          <w:lang w:val="sr-Cyrl-CS"/>
        </w:rPr>
        <w:t>ће</w:t>
      </w:r>
      <w:r w:rsidRPr="00F3475D">
        <w:rPr>
          <w:lang w:val="sr-Cyrl-CS"/>
        </w:rPr>
        <w:t xml:space="preserve"> одби</w:t>
      </w:r>
      <w:r>
        <w:rPr>
          <w:lang w:val="sr-Cyrl-CS"/>
        </w:rPr>
        <w:t>ти</w:t>
      </w:r>
      <w:r w:rsidRPr="00F3475D">
        <w:rPr>
          <w:lang w:val="sr-Cyrl-CS"/>
        </w:rPr>
        <w:t xml:space="preserve"> да</w:t>
      </w:r>
      <w:r>
        <w:rPr>
          <w:lang w:val="sr-Cyrl-CS"/>
        </w:rPr>
        <w:t>вање информације</w:t>
      </w:r>
      <w:r w:rsidRPr="00F3475D">
        <w:rPr>
          <w:lang w:val="sr-Cyrl-CS"/>
        </w:rPr>
        <w:t xml:space="preserve"> која би значила повреду поверљивости података добијених у понуди.</w:t>
      </w:r>
    </w:p>
    <w:p w:rsidR="001227D6" w:rsidRDefault="001227D6" w:rsidP="001227D6">
      <w:pPr>
        <w:jc w:val="both"/>
        <w:rPr>
          <w:lang w:val="sr-Cyrl-CS"/>
        </w:rPr>
      </w:pPr>
      <w:r>
        <w:rPr>
          <w:lang w:val="sr-Cyrl-CS"/>
        </w:rPr>
        <w:t xml:space="preserve">          </w:t>
      </w:r>
      <w:r>
        <w:rPr>
          <w:lang w:val="ru-RU"/>
        </w:rPr>
        <w:t>Н</w:t>
      </w:r>
      <w:r>
        <w:rPr>
          <w:lang w:val="sr-Cyrl-CS"/>
        </w:rPr>
        <w:t>еће се сматрати поверљивим цена и остали подаци из понуде који су од значаја за примену елемената критеријума и рангирање понуд</w:t>
      </w:r>
      <w:r>
        <w:rPr>
          <w:lang w:val="sr-Cyrl-RS"/>
        </w:rPr>
        <w:t>а</w:t>
      </w:r>
      <w:r>
        <w:rPr>
          <w:lang w:val="sr-Cyrl-CS"/>
        </w:rPr>
        <w:t>.</w:t>
      </w:r>
    </w:p>
    <w:p w:rsidR="001227D6" w:rsidRPr="007D551E" w:rsidRDefault="001227D6" w:rsidP="001227D6">
      <w:pPr>
        <w:jc w:val="both"/>
        <w:rPr>
          <w:lang w:val="sr-Cyrl-CS"/>
        </w:rPr>
      </w:pPr>
      <w:r>
        <w:rPr>
          <w:lang w:val="sr-Cyrl-CS"/>
        </w:rPr>
        <w:t xml:space="preserve">          Наручилац ће чувати као пословну тајну имена заинтересованих лица, понуђача и податке о поднетим понудама до отварања понуда.</w:t>
      </w:r>
    </w:p>
    <w:p w:rsidR="001227D6" w:rsidRDefault="001227D6" w:rsidP="001227D6">
      <w:pPr>
        <w:jc w:val="both"/>
      </w:pPr>
    </w:p>
    <w:p w:rsidR="001227D6" w:rsidRDefault="001227D6" w:rsidP="001227D6">
      <w:pPr>
        <w:jc w:val="both"/>
      </w:pPr>
    </w:p>
    <w:p w:rsidR="001227D6" w:rsidRPr="00837FAD" w:rsidRDefault="001227D6" w:rsidP="00647BA5">
      <w:pPr>
        <w:pStyle w:val="ListParagraph"/>
        <w:numPr>
          <w:ilvl w:val="1"/>
          <w:numId w:val="1"/>
        </w:numPr>
        <w:tabs>
          <w:tab w:val="left" w:pos="1418"/>
        </w:tabs>
        <w:jc w:val="both"/>
        <w:rPr>
          <w:b/>
          <w:lang w:val="sr-Cyrl-CS"/>
        </w:rPr>
      </w:pPr>
      <w:r w:rsidRPr="00837FAD">
        <w:rPr>
          <w:b/>
          <w:lang w:val="sr-Cyrl-CS"/>
        </w:rPr>
        <w:t>Критеријум за доделу уговора</w:t>
      </w:r>
    </w:p>
    <w:p w:rsidR="001227D6" w:rsidRDefault="001227D6" w:rsidP="001227D6">
      <w:pPr>
        <w:rPr>
          <w:b/>
          <w:lang w:val="sr-Cyrl-CS"/>
        </w:rPr>
      </w:pPr>
    </w:p>
    <w:p w:rsidR="001227D6" w:rsidRPr="002037BA" w:rsidRDefault="001227D6" w:rsidP="001227D6">
      <w:pPr>
        <w:rPr>
          <w:bCs/>
          <w:lang w:val="sr-Cyrl-CS"/>
        </w:rPr>
      </w:pPr>
      <w:r>
        <w:rPr>
          <w:b/>
          <w:lang w:val="sr-Cyrl-CS"/>
        </w:rPr>
        <w:t xml:space="preserve">          </w:t>
      </w:r>
      <w:r>
        <w:rPr>
          <w:bCs/>
          <w:lang w:val="sr-Cyrl-CS"/>
        </w:rPr>
        <w:t>K</w:t>
      </w:r>
      <w:r w:rsidRPr="002037BA">
        <w:rPr>
          <w:bCs/>
          <w:lang w:val="sr-Cyrl-CS"/>
        </w:rPr>
        <w:t xml:space="preserve">ритеријум за </w:t>
      </w:r>
      <w:r>
        <w:rPr>
          <w:bCs/>
          <w:lang w:val="sr-Cyrl-CS"/>
        </w:rPr>
        <w:t>оцењивање понуда</w:t>
      </w:r>
      <w:r w:rsidR="00B417EA">
        <w:rPr>
          <w:bCs/>
          <w:lang w:val="sr-Cyrl-CS"/>
        </w:rPr>
        <w:t xml:space="preserve">, након испуњења услова из конкурсне документације </w:t>
      </w:r>
      <w:r>
        <w:rPr>
          <w:bCs/>
          <w:lang w:val="sr-Cyrl-CS"/>
        </w:rPr>
        <w:t xml:space="preserve"> је </w:t>
      </w:r>
      <w:r w:rsidRPr="004D4960">
        <w:rPr>
          <w:bCs/>
          <w:lang w:val="sr-Cyrl-CS"/>
        </w:rPr>
        <w:t>најнижа понуђена цена</w:t>
      </w:r>
      <w:r>
        <w:rPr>
          <w:bCs/>
          <w:lang w:val="sr-Cyrl-CS"/>
        </w:rPr>
        <w:t>.</w:t>
      </w:r>
    </w:p>
    <w:p w:rsidR="001227D6" w:rsidRDefault="00B417EA" w:rsidP="001227D6">
      <w:pPr>
        <w:rPr>
          <w:lang w:val="sr-Cyrl-CS"/>
        </w:rPr>
      </w:pPr>
      <w:r>
        <w:rPr>
          <w:lang w:val="sr-Cyrl-CS"/>
        </w:rPr>
        <w:t xml:space="preserve">          </w:t>
      </w:r>
    </w:p>
    <w:p w:rsidR="001227D6" w:rsidRDefault="001227D6" w:rsidP="00647BA5">
      <w:pPr>
        <w:pStyle w:val="ListParagraph"/>
        <w:numPr>
          <w:ilvl w:val="1"/>
          <w:numId w:val="1"/>
        </w:numPr>
        <w:tabs>
          <w:tab w:val="left" w:pos="1418"/>
        </w:tabs>
        <w:jc w:val="both"/>
        <w:rPr>
          <w:b/>
          <w:lang w:val="sr-Cyrl-CS"/>
        </w:rPr>
      </w:pPr>
      <w:r w:rsidRPr="00837FAD">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1227D6" w:rsidRDefault="001227D6" w:rsidP="001227D6">
      <w:pPr>
        <w:tabs>
          <w:tab w:val="left" w:pos="1418"/>
        </w:tabs>
        <w:ind w:left="360"/>
        <w:jc w:val="both"/>
        <w:rPr>
          <w:b/>
          <w:lang w:val="sr-Cyrl-CS"/>
        </w:rPr>
      </w:pPr>
    </w:p>
    <w:p w:rsidR="001227D6" w:rsidRPr="007F5F1E" w:rsidRDefault="001227D6" w:rsidP="001227D6">
      <w:pPr>
        <w:rPr>
          <w:lang w:val="sr-Cyrl-RS"/>
        </w:rPr>
      </w:pPr>
      <w:r>
        <w:rPr>
          <w:lang w:val="sr-Cyrl-CS"/>
        </w:rPr>
        <w:t xml:space="preserve">         </w:t>
      </w:r>
      <w:r w:rsidRPr="007F5F1E">
        <w:rPr>
          <w:lang w:val="sr-Cyrl-RS"/>
        </w:rPr>
        <w:t xml:space="preserve">Уколико две или више понуда имају исту </w:t>
      </w:r>
      <w:r w:rsidRPr="007F5F1E">
        <w:rPr>
          <w:lang w:val="sr-Cyrl-CS"/>
        </w:rPr>
        <w:t>понуђену цену</w:t>
      </w:r>
      <w:r w:rsidRPr="007F5F1E">
        <w:rPr>
          <w:lang w:val="sr-Cyrl-RS"/>
        </w:rPr>
        <w:t xml:space="preserve">, </w:t>
      </w:r>
      <w:r w:rsidRPr="007F5F1E">
        <w:rPr>
          <w:lang w:val="sr-Cyrl-CS"/>
        </w:rPr>
        <w:t xml:space="preserve">уговор ће бити додељен понуђачу који је </w:t>
      </w:r>
      <w:r w:rsidRPr="006A7728">
        <w:rPr>
          <w:lang w:val="sr-Cyrl-CS"/>
        </w:rPr>
        <w:t xml:space="preserve">понудио </w:t>
      </w:r>
      <w:r>
        <w:rPr>
          <w:lang w:val="sr-Cyrl-CS"/>
        </w:rPr>
        <w:t>краћи рок испоруке, уколико две или више понуда имају исти рок испоруке, уговор ће бити додељен понуђачу који је понудио краћи рок за решавање рекламације</w:t>
      </w:r>
      <w:r w:rsidRPr="006A7728">
        <w:rPr>
          <w:lang w:val="sr-Cyrl-RS"/>
        </w:rPr>
        <w:t>.</w:t>
      </w:r>
    </w:p>
    <w:p w:rsidR="00DF2C0F" w:rsidRPr="00837FAD" w:rsidRDefault="00DF2C0F" w:rsidP="00B417EA">
      <w:pPr>
        <w:tabs>
          <w:tab w:val="left" w:pos="1418"/>
        </w:tabs>
        <w:jc w:val="both"/>
        <w:rPr>
          <w:b/>
          <w:lang w:val="sr-Cyrl-CS"/>
        </w:rPr>
      </w:pPr>
    </w:p>
    <w:p w:rsidR="001227D6" w:rsidRPr="00837FAD" w:rsidRDefault="001227D6" w:rsidP="00647BA5">
      <w:pPr>
        <w:pStyle w:val="ListParagraph"/>
        <w:numPr>
          <w:ilvl w:val="1"/>
          <w:numId w:val="1"/>
        </w:numPr>
        <w:tabs>
          <w:tab w:val="left" w:pos="1418"/>
        </w:tabs>
        <w:jc w:val="both"/>
        <w:rPr>
          <w:b/>
          <w:lang w:val="sr-Cyrl-CS"/>
        </w:rPr>
      </w:pPr>
      <w:r>
        <w:rPr>
          <w:b/>
          <w:lang w:val="sr-Cyrl-RS"/>
        </w:rPr>
        <w:t>Рок важења понуде</w:t>
      </w:r>
    </w:p>
    <w:p w:rsidR="001227D6" w:rsidRDefault="001227D6" w:rsidP="001227D6">
      <w:pPr>
        <w:tabs>
          <w:tab w:val="left" w:pos="1418"/>
        </w:tabs>
        <w:jc w:val="both"/>
        <w:rPr>
          <w:lang w:val="sr-Cyrl-CS"/>
        </w:rPr>
      </w:pPr>
    </w:p>
    <w:p w:rsidR="001227D6" w:rsidRDefault="001227D6" w:rsidP="001227D6">
      <w:pPr>
        <w:jc w:val="both"/>
        <w:rPr>
          <w:lang w:val="sr-Cyrl-CS"/>
        </w:rPr>
      </w:pPr>
      <w:r>
        <w:rPr>
          <w:lang w:val="sr-Cyrl-CS"/>
        </w:rPr>
        <w:t xml:space="preserve">          Понуда мора да важи најмање 30 (тридесет) дана рачунајући од дана отварања понуда. У случају да  понуђач наведе краћи рок важења понуде, понуда се сматра неприхватљивом.</w:t>
      </w:r>
    </w:p>
    <w:p w:rsidR="001227D6" w:rsidRDefault="001227D6" w:rsidP="001227D6">
      <w:pPr>
        <w:tabs>
          <w:tab w:val="left" w:pos="1418"/>
        </w:tabs>
        <w:jc w:val="both"/>
        <w:rPr>
          <w:lang w:val="sr-Cyrl-CS"/>
        </w:rPr>
      </w:pPr>
    </w:p>
    <w:p w:rsidR="00B417EA" w:rsidRDefault="00B417EA" w:rsidP="001227D6">
      <w:pPr>
        <w:tabs>
          <w:tab w:val="left" w:pos="1418"/>
        </w:tabs>
        <w:jc w:val="both"/>
        <w:rPr>
          <w:lang w:val="sr-Cyrl-CS"/>
        </w:rPr>
      </w:pPr>
    </w:p>
    <w:p w:rsidR="00B417EA" w:rsidRDefault="00B417EA" w:rsidP="001227D6">
      <w:pPr>
        <w:tabs>
          <w:tab w:val="left" w:pos="1418"/>
        </w:tabs>
        <w:jc w:val="both"/>
        <w:rPr>
          <w:lang w:val="sr-Cyrl-CS"/>
        </w:rPr>
      </w:pPr>
    </w:p>
    <w:p w:rsidR="00B417EA" w:rsidRPr="00837FAD" w:rsidRDefault="00B417EA" w:rsidP="001227D6">
      <w:pPr>
        <w:tabs>
          <w:tab w:val="left" w:pos="1418"/>
        </w:tabs>
        <w:jc w:val="both"/>
        <w:rPr>
          <w:lang w:val="sr-Cyrl-CS"/>
        </w:rPr>
      </w:pPr>
    </w:p>
    <w:p w:rsidR="001227D6" w:rsidRDefault="001227D6" w:rsidP="00647BA5">
      <w:pPr>
        <w:pStyle w:val="ListParagraph"/>
        <w:numPr>
          <w:ilvl w:val="1"/>
          <w:numId w:val="1"/>
        </w:numPr>
        <w:tabs>
          <w:tab w:val="left" w:pos="1418"/>
        </w:tabs>
        <w:jc w:val="both"/>
        <w:rPr>
          <w:b/>
          <w:lang w:val="sr-Cyrl-CS"/>
        </w:rPr>
      </w:pPr>
      <w:r>
        <w:rPr>
          <w:b/>
          <w:lang w:val="sr-Cyrl-CS"/>
        </w:rPr>
        <w:t>Разлози за одбијање понуде</w:t>
      </w:r>
    </w:p>
    <w:p w:rsidR="001227D6" w:rsidRDefault="001227D6" w:rsidP="001227D6">
      <w:pPr>
        <w:tabs>
          <w:tab w:val="left" w:pos="1418"/>
        </w:tabs>
        <w:jc w:val="both"/>
        <w:rPr>
          <w:lang w:val="sr-Cyrl-CS"/>
        </w:rPr>
      </w:pPr>
    </w:p>
    <w:p w:rsidR="001227D6" w:rsidRDefault="001227D6" w:rsidP="001227D6">
      <w:pPr>
        <w:jc w:val="both"/>
        <w:rPr>
          <w:lang w:val="sr-Cyrl-CS"/>
        </w:rPr>
      </w:pPr>
      <w:r>
        <w:rPr>
          <w:lang w:val="sr-Cyrl-CS"/>
        </w:rPr>
        <w:t xml:space="preserve">          </w:t>
      </w:r>
      <w:r w:rsidRPr="00D45E65">
        <w:rPr>
          <w:lang w:val="sr-Cyrl-CS"/>
        </w:rPr>
        <w:t>Б</w:t>
      </w:r>
      <w:r>
        <w:rPr>
          <w:lang w:val="sr-Cyrl-CS"/>
        </w:rPr>
        <w:t>иће разматране само потпуне понуде, које су благовремено предате и које у потпуности испуњавају све захтеве из конкурсне документације.</w:t>
      </w:r>
    </w:p>
    <w:p w:rsidR="001227D6" w:rsidRDefault="001227D6" w:rsidP="001227D6">
      <w:pPr>
        <w:jc w:val="both"/>
        <w:rPr>
          <w:lang w:val="sr-Cyrl-CS"/>
        </w:rPr>
      </w:pPr>
      <w:r>
        <w:rPr>
          <w:lang w:val="sr-Cyrl-CS"/>
        </w:rPr>
        <w:t xml:space="preserve">          Непотпуне понуде се неће даље разматрати, већ ће бити одбијене.</w:t>
      </w:r>
    </w:p>
    <w:p w:rsidR="001227D6" w:rsidRPr="001227D6" w:rsidRDefault="001227D6" w:rsidP="001227D6">
      <w:pPr>
        <w:tabs>
          <w:tab w:val="left" w:pos="1418"/>
        </w:tabs>
        <w:jc w:val="both"/>
        <w:rPr>
          <w:lang w:val="sr-Cyrl-CS"/>
        </w:rPr>
      </w:pPr>
    </w:p>
    <w:p w:rsidR="001227D6" w:rsidRDefault="001227D6" w:rsidP="00647BA5">
      <w:pPr>
        <w:pStyle w:val="ListParagraph"/>
        <w:numPr>
          <w:ilvl w:val="1"/>
          <w:numId w:val="1"/>
        </w:numPr>
        <w:tabs>
          <w:tab w:val="left" w:pos="1418"/>
        </w:tabs>
        <w:jc w:val="both"/>
        <w:rPr>
          <w:b/>
          <w:lang w:val="sr-Cyrl-CS"/>
        </w:rPr>
      </w:pPr>
      <w:r>
        <w:rPr>
          <w:b/>
          <w:lang w:val="sr-Cyrl-CS"/>
        </w:rPr>
        <w:t>Закључење уговора</w:t>
      </w:r>
    </w:p>
    <w:p w:rsidR="001227D6" w:rsidRDefault="001227D6" w:rsidP="001227D6">
      <w:pPr>
        <w:tabs>
          <w:tab w:val="left" w:pos="1418"/>
        </w:tabs>
        <w:jc w:val="both"/>
        <w:rPr>
          <w:lang w:val="sr-Cyrl-CS"/>
        </w:rPr>
      </w:pPr>
    </w:p>
    <w:p w:rsidR="001227D6" w:rsidRPr="00555737" w:rsidRDefault="001227D6" w:rsidP="001227D6">
      <w:pPr>
        <w:jc w:val="both"/>
        <w:rPr>
          <w:bCs/>
          <w:lang w:val="sr-Cyrl-RS"/>
        </w:rPr>
      </w:pPr>
      <w:r>
        <w:rPr>
          <w:bCs/>
          <w:lang w:val="ru-RU"/>
        </w:rPr>
        <w:t xml:space="preserve">          </w:t>
      </w:r>
      <w:r w:rsidRPr="00555737">
        <w:rPr>
          <w:bCs/>
          <w:lang w:val="ru-RU"/>
        </w:rPr>
        <w:t xml:space="preserve">По пријему одлуке о додели уговора, изабрани понуђач ће бити позван да у року од </w:t>
      </w:r>
      <w:r>
        <w:rPr>
          <w:bCs/>
          <w:lang w:val="ru-RU"/>
        </w:rPr>
        <w:t>8</w:t>
      </w:r>
      <w:r w:rsidRPr="00555737">
        <w:rPr>
          <w:bCs/>
          <w:lang w:val="ru-RU"/>
        </w:rPr>
        <w:t xml:space="preserve"> дана од дана пријема исте закључи уговор.</w:t>
      </w:r>
    </w:p>
    <w:p w:rsidR="001227D6" w:rsidRPr="00555737" w:rsidRDefault="001227D6" w:rsidP="001227D6">
      <w:pPr>
        <w:jc w:val="both"/>
        <w:rPr>
          <w:bCs/>
          <w:lang w:val="ru-RU"/>
        </w:rPr>
      </w:pPr>
      <w:r>
        <w:rPr>
          <w:bCs/>
          <w:lang w:val="sr-Cyrl-RS"/>
        </w:rPr>
        <w:t xml:space="preserve">          </w:t>
      </w:r>
      <w:r w:rsidRPr="00555737">
        <w:rPr>
          <w:bCs/>
          <w:lang w:val="ru-RU"/>
        </w:rPr>
        <w:t xml:space="preserve">Изабрани понуђач је дужан да уговор, потписан и оверен од стране одговорног лица, достави </w:t>
      </w:r>
      <w:r w:rsidRPr="00555737">
        <w:rPr>
          <w:bCs/>
          <w:lang w:val="sr-Cyrl-RS"/>
        </w:rPr>
        <w:t>н</w:t>
      </w:r>
      <w:r w:rsidRPr="00555737">
        <w:rPr>
          <w:bCs/>
          <w:lang w:val="ru-RU"/>
        </w:rPr>
        <w:t xml:space="preserve">аручиоцу у року од 3 дана од дана када му је </w:t>
      </w:r>
      <w:r w:rsidRPr="00555737">
        <w:rPr>
          <w:bCs/>
          <w:lang w:val="sr-Cyrl-RS"/>
        </w:rPr>
        <w:t>н</w:t>
      </w:r>
      <w:r w:rsidRPr="00555737">
        <w:rPr>
          <w:bCs/>
          <w:lang w:val="ru-RU"/>
        </w:rPr>
        <w:t>аручилац доставио уговор на потпис и оверу.</w:t>
      </w:r>
    </w:p>
    <w:p w:rsidR="001227D6" w:rsidRPr="00555737" w:rsidRDefault="001227D6" w:rsidP="001227D6">
      <w:pPr>
        <w:jc w:val="both"/>
        <w:rPr>
          <w:bCs/>
          <w:lang w:val="sr-Cyrl-CS"/>
        </w:rPr>
      </w:pPr>
      <w:r>
        <w:rPr>
          <w:bCs/>
          <w:lang w:val="sr-Cyrl-RS"/>
        </w:rPr>
        <w:t xml:space="preserve">          </w:t>
      </w:r>
      <w:r w:rsidRPr="00555737">
        <w:rPr>
          <w:bCs/>
          <w:lang w:val="ru-RU"/>
        </w:rPr>
        <w:t>Уколико изабрани понуђач</w:t>
      </w:r>
      <w:r w:rsidRPr="00555737">
        <w:rPr>
          <w:bCs/>
          <w:lang w:val="sr-Cyrl-RS"/>
        </w:rPr>
        <w:t xml:space="preserve"> не достави потписан и печатом оверен уговор у наведеном року, наручилац може закључити уговор са првим следећим најповољнијим понуђачем.</w:t>
      </w:r>
    </w:p>
    <w:p w:rsidR="001227D6" w:rsidRDefault="001227D6" w:rsidP="001227D6">
      <w:pPr>
        <w:tabs>
          <w:tab w:val="left" w:pos="1418"/>
        </w:tabs>
        <w:jc w:val="both"/>
        <w:rPr>
          <w:lang w:val="sr-Cyrl-CS"/>
        </w:rPr>
      </w:pPr>
    </w:p>
    <w:p w:rsidR="001227D6" w:rsidRPr="001227D6" w:rsidRDefault="001227D6" w:rsidP="001227D6">
      <w:pPr>
        <w:tabs>
          <w:tab w:val="left" w:pos="1418"/>
        </w:tabs>
        <w:jc w:val="both"/>
        <w:rPr>
          <w:lang w:val="sr-Cyrl-CS"/>
        </w:rPr>
      </w:pPr>
    </w:p>
    <w:p w:rsidR="001227D6" w:rsidRDefault="001227D6" w:rsidP="00647BA5">
      <w:pPr>
        <w:pStyle w:val="ListParagraph"/>
        <w:numPr>
          <w:ilvl w:val="1"/>
          <w:numId w:val="1"/>
        </w:numPr>
        <w:tabs>
          <w:tab w:val="left" w:pos="1418"/>
        </w:tabs>
        <w:jc w:val="both"/>
        <w:rPr>
          <w:b/>
          <w:lang w:val="sr-Cyrl-CS"/>
        </w:rPr>
      </w:pPr>
      <w:r>
        <w:rPr>
          <w:b/>
          <w:lang w:val="sr-Cyrl-CS"/>
        </w:rPr>
        <w:t>Обустава поступка</w:t>
      </w:r>
    </w:p>
    <w:p w:rsidR="001227D6" w:rsidRDefault="001227D6" w:rsidP="001227D6">
      <w:pPr>
        <w:tabs>
          <w:tab w:val="left" w:pos="1418"/>
        </w:tabs>
        <w:jc w:val="both"/>
        <w:rPr>
          <w:b/>
          <w:lang w:val="sr-Cyrl-CS"/>
        </w:rPr>
      </w:pPr>
    </w:p>
    <w:p w:rsidR="001227D6" w:rsidRPr="00555737" w:rsidRDefault="001227D6" w:rsidP="001227D6">
      <w:pPr>
        <w:jc w:val="both"/>
        <w:rPr>
          <w:bCs/>
          <w:lang w:val="sr-Cyrl-CS"/>
        </w:rPr>
      </w:pPr>
      <w:r>
        <w:rPr>
          <w:bCs/>
          <w:lang w:val="ru-RU"/>
        </w:rPr>
        <w:t xml:space="preserve">          </w:t>
      </w:r>
      <w:r w:rsidRPr="00555737">
        <w:rPr>
          <w:bCs/>
          <w:lang w:val="ru-RU"/>
        </w:rPr>
        <w:t>Наручилац задржава право да обустави поступак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r w:rsidRPr="00555737">
        <w:rPr>
          <w:bCs/>
          <w:lang w:val="sr-Cyrl-RS"/>
        </w:rPr>
        <w:t xml:space="preserve"> због чега се неће понављати у току исте буџетске године</w:t>
      </w:r>
    </w:p>
    <w:p w:rsidR="001227D6" w:rsidRPr="001227D6" w:rsidRDefault="001227D6" w:rsidP="001227D6">
      <w:pPr>
        <w:tabs>
          <w:tab w:val="left" w:pos="1418"/>
        </w:tabs>
        <w:jc w:val="both"/>
        <w:rPr>
          <w:b/>
          <w:lang w:val="sr-Cyrl-CS"/>
        </w:rPr>
      </w:pPr>
    </w:p>
    <w:p w:rsidR="001227D6" w:rsidRDefault="001227D6" w:rsidP="001227D6">
      <w:pPr>
        <w:rPr>
          <w:b/>
          <w:lang w:val="sr-Cyrl-CS"/>
        </w:rPr>
      </w:pPr>
    </w:p>
    <w:p w:rsidR="001227D6" w:rsidRDefault="001227D6" w:rsidP="00100905">
      <w:pPr>
        <w:rPr>
          <w:b/>
          <w:lang w:val="sr-Cyrl-CS"/>
        </w:rPr>
      </w:pPr>
    </w:p>
    <w:p w:rsidR="001227D6" w:rsidRDefault="001227D6"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Default="00B417EA" w:rsidP="001227D6">
      <w:pPr>
        <w:ind w:left="360"/>
        <w:rPr>
          <w:b/>
          <w:lang w:val="sr-Cyrl-CS"/>
        </w:rPr>
      </w:pPr>
    </w:p>
    <w:p w:rsidR="00B417EA" w:rsidRPr="001227D6" w:rsidRDefault="00B417EA" w:rsidP="001227D6">
      <w:pPr>
        <w:ind w:left="360"/>
        <w:rPr>
          <w:b/>
          <w:lang w:val="sr-Cyrl-CS"/>
        </w:rPr>
      </w:pPr>
    </w:p>
    <w:p w:rsidR="001227D6" w:rsidRDefault="001227D6" w:rsidP="00647BA5">
      <w:pPr>
        <w:pStyle w:val="ListParagraph"/>
        <w:numPr>
          <w:ilvl w:val="0"/>
          <w:numId w:val="1"/>
        </w:numPr>
        <w:jc w:val="center"/>
        <w:rPr>
          <w:b/>
          <w:lang w:val="sr-Cyrl-CS"/>
        </w:rPr>
      </w:pPr>
      <w:r>
        <w:rPr>
          <w:b/>
          <w:lang w:val="sr-Cyrl-CS"/>
        </w:rPr>
        <w:t>УСЛОВИ ЗА УЧЕШЋЕ У ПОСТУПКУ НАБАВКЕ И УПУТСТВО КАКО СЕ ДОКАЗУЈЕ ИСПУЊЕНОСТ ТИХ УСЛОВА</w:t>
      </w:r>
    </w:p>
    <w:p w:rsidR="008C3F1B" w:rsidRDefault="008C3F1B" w:rsidP="001227D6">
      <w:pPr>
        <w:rPr>
          <w:b/>
          <w:lang w:val="sr-Cyrl-CS"/>
        </w:rPr>
      </w:pPr>
    </w:p>
    <w:p w:rsidR="001227D6" w:rsidRDefault="001227D6" w:rsidP="00647BA5">
      <w:pPr>
        <w:pStyle w:val="ListParagraph"/>
        <w:numPr>
          <w:ilvl w:val="1"/>
          <w:numId w:val="1"/>
        </w:numPr>
        <w:rPr>
          <w:b/>
          <w:lang w:val="sr-Cyrl-CS"/>
        </w:rPr>
      </w:pPr>
      <w:r w:rsidRPr="001227D6">
        <w:rPr>
          <w:b/>
          <w:lang w:val="sr-Cyrl-CS"/>
        </w:rPr>
        <w:t>Услови и упутство како се доказује испуњеност тих услова</w:t>
      </w:r>
    </w:p>
    <w:p w:rsidR="001227D6" w:rsidRDefault="001227D6" w:rsidP="001227D6">
      <w:pPr>
        <w:rPr>
          <w:b/>
          <w:lang w:val="sr-Cyrl-CS"/>
        </w:rPr>
      </w:pPr>
    </w:p>
    <w:p w:rsidR="001227D6" w:rsidRDefault="001227D6" w:rsidP="001227D6">
      <w:pPr>
        <w:rPr>
          <w:lang w:val="sr-Cyrl-CS"/>
        </w:rPr>
      </w:pPr>
      <w:r>
        <w:rPr>
          <w:lang w:val="sr-Cyrl-CS"/>
        </w:rPr>
        <w:t xml:space="preserve">Понуђач је у поступку предметне набавке дужан да </w:t>
      </w:r>
      <w:r w:rsidR="00841051">
        <w:rPr>
          <w:lang w:val="sr-Cyrl-CS"/>
        </w:rPr>
        <w:t>докаже</w:t>
      </w:r>
      <w:r>
        <w:rPr>
          <w:lang w:val="sr-Cyrl-CS"/>
        </w:rPr>
        <w:t>:</w:t>
      </w:r>
    </w:p>
    <w:p w:rsidR="001227D6" w:rsidRDefault="001227D6" w:rsidP="001227D6">
      <w:pPr>
        <w:rPr>
          <w:lang w:val="sr-Cyrl-CS"/>
        </w:rPr>
      </w:pPr>
    </w:p>
    <w:p w:rsidR="00A158DE" w:rsidRPr="00A158DE" w:rsidRDefault="00841051" w:rsidP="0069614A">
      <w:pPr>
        <w:pStyle w:val="ListParagraph"/>
        <w:numPr>
          <w:ilvl w:val="0"/>
          <w:numId w:val="6"/>
        </w:numPr>
        <w:jc w:val="both"/>
        <w:rPr>
          <w:b/>
          <w:lang w:val="sr-Cyrl-CS"/>
        </w:rPr>
      </w:pPr>
      <w:r w:rsidRPr="00841051">
        <w:rPr>
          <w:b/>
          <w:lang w:val="sr-Cyrl-CS"/>
        </w:rPr>
        <w:t>Услов:</w:t>
      </w:r>
      <w:r>
        <w:rPr>
          <w:lang w:val="sr-Cyrl-CS"/>
        </w:rPr>
        <w:t xml:space="preserve"> </w:t>
      </w:r>
      <w:r w:rsidR="00A158DE" w:rsidRPr="009159CE">
        <w:rPr>
          <w:lang w:val="sr-Cyrl-CS"/>
        </w:rPr>
        <w:t xml:space="preserve">да је понуђач регистрован код надлежног органа, </w:t>
      </w:r>
      <w:r w:rsidR="00A158DE" w:rsidRPr="009159CE">
        <w:rPr>
          <w:bCs/>
          <w:lang w:val="ru-RU"/>
        </w:rPr>
        <w:t>тј уписан у одговарајући регистар</w:t>
      </w:r>
      <w:r w:rsidR="00A158DE">
        <w:rPr>
          <w:lang w:val="sr-Cyrl-CS"/>
        </w:rPr>
        <w:t xml:space="preserve"> или је регистрован у с</w:t>
      </w:r>
      <w:r w:rsidR="00A158DE" w:rsidRPr="009159CE">
        <w:rPr>
          <w:lang w:val="sr-Cyrl-CS"/>
        </w:rPr>
        <w:t>уду државе у којој има седиште</w:t>
      </w:r>
      <w:r w:rsidR="00A158DE" w:rsidRPr="009159CE">
        <w:t>.</w:t>
      </w:r>
    </w:p>
    <w:p w:rsidR="006C7FFC" w:rsidRDefault="006C7FFC" w:rsidP="00A158DE">
      <w:pPr>
        <w:ind w:left="360"/>
        <w:jc w:val="both"/>
        <w:rPr>
          <w:b/>
          <w:lang w:val="sr-Cyrl-CS"/>
        </w:rPr>
      </w:pPr>
    </w:p>
    <w:p w:rsidR="00A158DE" w:rsidRDefault="00841051" w:rsidP="00303332">
      <w:pPr>
        <w:jc w:val="both"/>
        <w:rPr>
          <w:lang w:val="sr-Cyrl-CS"/>
        </w:rPr>
      </w:pPr>
      <w:r>
        <w:rPr>
          <w:b/>
          <w:lang w:val="sr-Cyrl-CS"/>
        </w:rPr>
        <w:t>Доказ:</w:t>
      </w:r>
      <w:r w:rsidR="006C7FFC">
        <w:rPr>
          <w:b/>
          <w:lang w:val="sr-Cyrl-CS"/>
        </w:rPr>
        <w:t xml:space="preserve"> </w:t>
      </w:r>
      <w:r w:rsidR="006C7FFC">
        <w:rPr>
          <w:lang w:val="sr-Cyrl-CS"/>
        </w:rPr>
        <w:t>Извод из</w:t>
      </w:r>
      <w:r w:rsidR="006C7FFC" w:rsidRPr="006C7FFC">
        <w:rPr>
          <w:bCs/>
          <w:lang w:val="sr-Cyrl-CS"/>
        </w:rPr>
        <w:t xml:space="preserve"> </w:t>
      </w:r>
      <w:r w:rsidR="006C7FFC">
        <w:rPr>
          <w:bCs/>
          <w:lang w:val="sr-Cyrl-CS"/>
        </w:rPr>
        <w:t xml:space="preserve">регистра </w:t>
      </w:r>
      <w:r w:rsidR="00303332">
        <w:rPr>
          <w:bCs/>
          <w:lang w:val="sr-Cyrl-CS"/>
        </w:rPr>
        <w:t>надлежног органа</w:t>
      </w:r>
      <w:r w:rsidR="006C7FFC">
        <w:rPr>
          <w:bCs/>
          <w:lang w:val="sr-Cyrl-CS"/>
        </w:rPr>
        <w:t>, односно извод из регистра надлежног суда</w:t>
      </w:r>
      <w:r w:rsidR="006C7FFC" w:rsidRPr="006C7FFC">
        <w:rPr>
          <w:lang w:val="sr-Cyrl-CS"/>
        </w:rPr>
        <w:t xml:space="preserve"> </w:t>
      </w:r>
      <w:r w:rsidR="006C7FFC" w:rsidRPr="009159CE">
        <w:rPr>
          <w:lang w:val="sr-Cyrl-CS"/>
        </w:rPr>
        <w:t xml:space="preserve">државе у којој </w:t>
      </w:r>
      <w:r w:rsidR="006C7FFC">
        <w:rPr>
          <w:lang w:val="sr-Cyrl-CS"/>
        </w:rPr>
        <w:t xml:space="preserve">понуђач </w:t>
      </w:r>
      <w:r w:rsidR="006C7FFC" w:rsidRPr="009159CE">
        <w:rPr>
          <w:lang w:val="sr-Cyrl-CS"/>
        </w:rPr>
        <w:t>има седиште</w:t>
      </w:r>
      <w:r w:rsidR="006C7FFC">
        <w:rPr>
          <w:lang w:val="sr-Cyrl-CS"/>
        </w:rPr>
        <w:t>.</w:t>
      </w:r>
    </w:p>
    <w:p w:rsidR="006C7FFC" w:rsidRPr="00A158DE" w:rsidRDefault="006C7FFC"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sidR="00973087">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6C7FFC" w:rsidRPr="006C7FFC" w:rsidRDefault="006C7FFC" w:rsidP="00A158DE">
      <w:pPr>
        <w:ind w:left="360"/>
        <w:jc w:val="both"/>
        <w:rPr>
          <w:lang w:val="sr-Cyrl-CS"/>
        </w:rPr>
      </w:pPr>
    </w:p>
    <w:p w:rsidR="00A158DE" w:rsidRPr="00CE6DCF" w:rsidRDefault="006C7FFC" w:rsidP="0069614A">
      <w:pPr>
        <w:pStyle w:val="ListParagraph"/>
        <w:numPr>
          <w:ilvl w:val="0"/>
          <w:numId w:val="6"/>
        </w:numPr>
        <w:jc w:val="both"/>
        <w:rPr>
          <w:b/>
          <w:lang w:val="sr-Cyrl-CS"/>
        </w:rPr>
      </w:pPr>
      <w:r>
        <w:rPr>
          <w:b/>
          <w:lang w:val="sr-Cyrl-CS"/>
        </w:rPr>
        <w:t xml:space="preserve">Услов: </w:t>
      </w:r>
      <w:r w:rsidR="00A158DE">
        <w:rPr>
          <w:lang w:val="sr-Cyrl-CS"/>
        </w:rPr>
        <w:t>да му није изречена мера забране обављања делатности која је на снази у време објављивања позива за подношење понуда.</w:t>
      </w:r>
    </w:p>
    <w:p w:rsidR="006C7FFC" w:rsidRDefault="006C7FFC" w:rsidP="006C7FFC">
      <w:pPr>
        <w:rPr>
          <w:b/>
          <w:lang w:val="sr-Cyrl-CS"/>
        </w:rPr>
      </w:pPr>
    </w:p>
    <w:p w:rsidR="00CE6DCF" w:rsidRDefault="006C7FFC" w:rsidP="006C7FFC">
      <w:pPr>
        <w:jc w:val="both"/>
        <w:rPr>
          <w:lang w:val="sr-Cyrl-CS"/>
        </w:rPr>
      </w:pPr>
      <w:r>
        <w:rPr>
          <w:b/>
          <w:lang w:val="sr-Cyrl-CS"/>
        </w:rPr>
        <w:t xml:space="preserve">Доказ: </w:t>
      </w:r>
      <w:r>
        <w:rPr>
          <w:lang w:val="sr-Cyrl-CS"/>
        </w:rPr>
        <w:t xml:space="preserve">Потврда </w:t>
      </w:r>
      <w:r w:rsidR="00303332">
        <w:rPr>
          <w:lang w:val="sr-Cyrl-CS"/>
        </w:rPr>
        <w:t>надлежног органа односно</w:t>
      </w:r>
      <w:r>
        <w:rPr>
          <w:lang w:val="sr-Cyrl-CS"/>
        </w:rPr>
        <w:t xml:space="preserve"> надлежног суда државе у којој понуђач има седиште или други доказ у складу са прописима државе у којој понуђач има седиште</w:t>
      </w:r>
      <w:r w:rsidR="00973087">
        <w:rPr>
          <w:lang w:val="sr-Cyrl-CS"/>
        </w:rPr>
        <w:t>.</w:t>
      </w:r>
    </w:p>
    <w:p w:rsidR="00973087" w:rsidRPr="00A158DE" w:rsidRDefault="00973087"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973087" w:rsidRPr="006C7FFC" w:rsidRDefault="00973087" w:rsidP="006C7FFC">
      <w:pPr>
        <w:jc w:val="both"/>
        <w:rPr>
          <w:lang w:val="sr-Cyrl-CS"/>
        </w:rPr>
      </w:pPr>
    </w:p>
    <w:p w:rsidR="00CE6DCF" w:rsidRDefault="00094DF8" w:rsidP="0069614A">
      <w:pPr>
        <w:pStyle w:val="ListParagraph"/>
        <w:numPr>
          <w:ilvl w:val="0"/>
          <w:numId w:val="6"/>
        </w:numPr>
        <w:jc w:val="both"/>
        <w:rPr>
          <w:lang w:val="sr-Cyrl-CS"/>
        </w:rPr>
      </w:pPr>
      <w:r>
        <w:rPr>
          <w:b/>
          <w:lang w:val="sr-Cyrl-CS"/>
        </w:rPr>
        <w:t xml:space="preserve">Услов: </w:t>
      </w:r>
      <w:r w:rsidR="00D82754" w:rsidRPr="00D82754">
        <w:rPr>
          <w:lang w:val="sr-Cyrl-CS"/>
        </w:rPr>
        <w:t>да је измирио доспеле порезе, доприносе и друге јавне дажбине у складу са прописима државе у којој има седиште</w:t>
      </w:r>
      <w:r w:rsidR="00D82754">
        <w:rPr>
          <w:lang w:val="sr-Cyrl-CS"/>
        </w:rPr>
        <w:t>.</w:t>
      </w:r>
    </w:p>
    <w:p w:rsidR="00094DF8" w:rsidRPr="00094DF8" w:rsidRDefault="00094DF8" w:rsidP="00094DF8">
      <w:pPr>
        <w:ind w:left="360"/>
        <w:jc w:val="both"/>
        <w:rPr>
          <w:lang w:val="sr-Cyrl-CS"/>
        </w:rPr>
      </w:pPr>
    </w:p>
    <w:p w:rsidR="00303332" w:rsidRPr="00303332" w:rsidRDefault="00303332" w:rsidP="00303332">
      <w:pPr>
        <w:jc w:val="both"/>
        <w:rPr>
          <w:lang w:val="sr-Cyrl-CS"/>
        </w:rPr>
      </w:pPr>
      <w:r w:rsidRPr="00303332">
        <w:rPr>
          <w:b/>
          <w:lang w:val="sr-Cyrl-CS"/>
        </w:rPr>
        <w:t xml:space="preserve">Доказ: </w:t>
      </w:r>
      <w:r w:rsidRPr="00303332">
        <w:rPr>
          <w:lang w:val="sr-Cyrl-CS"/>
        </w:rPr>
        <w:t>Потврда надлежног органа односно надлежног суда државе у којој понуђач има седиште или други доказ у складу са прописима државе у којој понуђач има седиште.</w:t>
      </w:r>
    </w:p>
    <w:p w:rsidR="00303332" w:rsidRPr="00A158DE" w:rsidRDefault="00303332"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D82754" w:rsidRPr="00D82754" w:rsidRDefault="00D82754" w:rsidP="00D82754">
      <w:pPr>
        <w:pStyle w:val="ListParagraph"/>
        <w:rPr>
          <w:lang w:val="sr-Cyrl-CS"/>
        </w:rPr>
      </w:pPr>
    </w:p>
    <w:p w:rsidR="00D82754" w:rsidRDefault="00303332" w:rsidP="0069614A">
      <w:pPr>
        <w:pStyle w:val="ListParagraph"/>
        <w:numPr>
          <w:ilvl w:val="0"/>
          <w:numId w:val="6"/>
        </w:numPr>
        <w:jc w:val="both"/>
        <w:rPr>
          <w:lang w:val="sr-Cyrl-CS"/>
        </w:rPr>
      </w:pPr>
      <w:r>
        <w:rPr>
          <w:b/>
          <w:lang w:val="sr-Cyrl-CS"/>
        </w:rPr>
        <w:t xml:space="preserve">Услов: </w:t>
      </w:r>
      <w:r w:rsidR="00841051">
        <w:rPr>
          <w:lang w:val="sr-Cyrl-CS"/>
        </w:rPr>
        <w:t xml:space="preserve">да располаже неопходним пословним капацитетом – да је у периоду од претходне три године испоручио добра која су иста или слична предмету набавке у укупној вредности од најмање </w:t>
      </w:r>
      <w:r w:rsidR="00B417EA">
        <w:rPr>
          <w:lang w:val="sr-Cyrl-CS"/>
        </w:rPr>
        <w:t>60.000</w:t>
      </w:r>
      <w:r w:rsidR="00C24F37">
        <w:rPr>
          <w:lang w:val="sr-Cyrl-CS"/>
        </w:rPr>
        <w:t>,00</w:t>
      </w:r>
      <w:r w:rsidR="00841051">
        <w:rPr>
          <w:lang w:val="sr-Cyrl-CS"/>
        </w:rPr>
        <w:t xml:space="preserve"> евра без обрачунатог пореза на додату вредност</w:t>
      </w:r>
      <w:r w:rsidR="00094DF8">
        <w:rPr>
          <w:lang w:val="sr-Cyrl-CS"/>
        </w:rPr>
        <w:t>.</w:t>
      </w:r>
    </w:p>
    <w:p w:rsidR="00094DF8" w:rsidRPr="00094DF8" w:rsidRDefault="00094DF8" w:rsidP="00094DF8">
      <w:pPr>
        <w:ind w:left="360"/>
        <w:jc w:val="both"/>
        <w:rPr>
          <w:lang w:val="sr-Cyrl-CS"/>
        </w:rPr>
      </w:pPr>
    </w:p>
    <w:p w:rsidR="00011CFF" w:rsidRDefault="00011CFF" w:rsidP="00011CFF">
      <w:pPr>
        <w:jc w:val="both"/>
        <w:rPr>
          <w:bCs/>
          <w:lang w:val="sr-Cyrl-CS"/>
        </w:rPr>
      </w:pPr>
      <w:r w:rsidRPr="00011CFF">
        <w:rPr>
          <w:b/>
          <w:lang w:val="sr-Cyrl-CS"/>
        </w:rPr>
        <w:t xml:space="preserve">Доказ: </w:t>
      </w:r>
      <w:r w:rsidRPr="00011CFF">
        <w:rPr>
          <w:bCs/>
          <w:lang w:val="sr-Cyrl-CS"/>
        </w:rPr>
        <w:t xml:space="preserve">Списак референтних наручилаца односно уговора (образац </w:t>
      </w:r>
      <w:r w:rsidR="00100905">
        <w:rPr>
          <w:bCs/>
          <w:lang w:val="sr-Cyrl-CS"/>
        </w:rPr>
        <w:t>5</w:t>
      </w:r>
      <w:r w:rsidR="00021B33" w:rsidRPr="00021B33">
        <w:rPr>
          <w:bCs/>
          <w:lang w:val="sr-Cyrl-CS"/>
        </w:rPr>
        <w:t>.2</w:t>
      </w:r>
      <w:r w:rsidRPr="00021B33">
        <w:rPr>
          <w:bCs/>
          <w:lang w:val="sr-Cyrl-CS"/>
        </w:rPr>
        <w:t xml:space="preserve"> </w:t>
      </w:r>
      <w:r w:rsidR="00100905">
        <w:rPr>
          <w:bCs/>
          <w:lang w:val="sr-Cyrl-CS"/>
        </w:rPr>
        <w:t>у делу 5</w:t>
      </w:r>
      <w:r w:rsidRPr="00011CFF">
        <w:rPr>
          <w:bCs/>
          <w:lang w:val="sr-Cyrl-CS"/>
        </w:rPr>
        <w:t>. конкурсне документације).</w:t>
      </w:r>
    </w:p>
    <w:p w:rsidR="008C3F1B" w:rsidRPr="00011CFF" w:rsidRDefault="008C3F1B" w:rsidP="00011CFF">
      <w:pPr>
        <w:jc w:val="both"/>
        <w:rPr>
          <w:bCs/>
          <w:lang w:val="sr-Cyrl-CS"/>
        </w:rPr>
      </w:pPr>
      <w:r>
        <w:rPr>
          <w:bCs/>
          <w:lang w:val="sr-Cyrl-CS"/>
        </w:rPr>
        <w:t>*Наручилац задржава право да у случају потребе, изврши увид у уговоре које</w:t>
      </w:r>
      <w:r w:rsidR="00100905">
        <w:rPr>
          <w:bCs/>
          <w:lang w:val="sr-Cyrl-CS"/>
        </w:rPr>
        <w:t xml:space="preserve"> је понуђач навео у обрасцу 5</w:t>
      </w:r>
      <w:r w:rsidR="00C24F37">
        <w:rPr>
          <w:bCs/>
          <w:lang w:val="sr-Cyrl-CS"/>
        </w:rPr>
        <w:t>.2</w:t>
      </w:r>
      <w:r w:rsidR="00100905">
        <w:rPr>
          <w:bCs/>
          <w:lang w:val="sr-Cyrl-CS"/>
        </w:rPr>
        <w:t xml:space="preserve"> у делу 5</w:t>
      </w:r>
      <w:r>
        <w:rPr>
          <w:bCs/>
          <w:lang w:val="sr-Cyrl-CS"/>
        </w:rPr>
        <w:t>. конкурсне документације.</w:t>
      </w:r>
    </w:p>
    <w:p w:rsidR="00011CFF" w:rsidRDefault="00011CFF" w:rsidP="00011CFF">
      <w:pPr>
        <w:jc w:val="both"/>
        <w:rPr>
          <w:bCs/>
          <w:lang w:val="sr-Cyrl-CS"/>
        </w:rPr>
      </w:pPr>
      <w:r w:rsidRPr="00011CFF">
        <w:rPr>
          <w:bCs/>
          <w:u w:val="single"/>
          <w:lang w:val="sr-Cyrl-CS"/>
        </w:rPr>
        <w:lastRenderedPageBreak/>
        <w:t>Напомена</w:t>
      </w:r>
      <w:r w:rsidRPr="00011CFF">
        <w:rPr>
          <w:bCs/>
          <w:lang w:val="sr-Cyrl-C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тражени услов.</w:t>
      </w:r>
    </w:p>
    <w:p w:rsidR="00011CFF" w:rsidRPr="00011CFF" w:rsidRDefault="00011CFF" w:rsidP="00011CFF">
      <w:pPr>
        <w:jc w:val="both"/>
        <w:rPr>
          <w:bCs/>
          <w:lang w:val="sr-Cyrl-CS"/>
        </w:rPr>
      </w:pPr>
      <w:r w:rsidRPr="00011CFF">
        <w:rPr>
          <w:bCs/>
          <w:lang w:val="sr-Cyrl-CS"/>
        </w:rPr>
        <w:t>У случају да понуђач подноси понуду са подизвођачем, овај услов могу испунити заједно у ком случају тражени доказ треба доставити и за подизвођача.</w:t>
      </w:r>
    </w:p>
    <w:p w:rsidR="00011CFF" w:rsidRPr="00011CFF" w:rsidRDefault="00011CFF" w:rsidP="00011CFF">
      <w:pPr>
        <w:jc w:val="both"/>
        <w:rPr>
          <w:lang w:val="sr-Cyrl-CS"/>
        </w:rPr>
      </w:pPr>
    </w:p>
    <w:p w:rsidR="00011CFF" w:rsidRPr="00B417EA" w:rsidRDefault="008C3F1B" w:rsidP="0069614A">
      <w:pPr>
        <w:pStyle w:val="ListParagraph"/>
        <w:numPr>
          <w:ilvl w:val="0"/>
          <w:numId w:val="6"/>
        </w:numPr>
        <w:jc w:val="both"/>
        <w:rPr>
          <w:color w:val="FF0000"/>
          <w:lang w:val="sr-Cyrl-CS"/>
        </w:rPr>
      </w:pPr>
      <w:r w:rsidRPr="00B417EA">
        <w:rPr>
          <w:b/>
          <w:color w:val="FF0000"/>
          <w:lang w:val="sr-Cyrl-CS"/>
        </w:rPr>
        <w:t xml:space="preserve">Услов: </w:t>
      </w:r>
      <w:r w:rsidRPr="00B417EA">
        <w:rPr>
          <w:color w:val="FF0000"/>
          <w:lang w:val="sr-Cyrl-CS"/>
        </w:rPr>
        <w:t xml:space="preserve">да располаже довољним техничким капацитетом - </w:t>
      </w:r>
      <w:r w:rsidRPr="00B417EA">
        <w:rPr>
          <w:bCs/>
          <w:color w:val="FF0000"/>
          <w:lang w:val="sr-Cyrl-CS"/>
        </w:rPr>
        <w:t xml:space="preserve">да је понуђач регистрован представник понуђене опреме </w:t>
      </w:r>
      <w:r w:rsidRPr="00B417EA">
        <w:rPr>
          <w:b/>
          <w:bCs/>
          <w:color w:val="FF0000"/>
          <w:lang w:val="sr-Cyrl-CS"/>
        </w:rPr>
        <w:t>или</w:t>
      </w:r>
      <w:r w:rsidRPr="00B417EA">
        <w:rPr>
          <w:bCs/>
          <w:color w:val="FF0000"/>
          <w:lang w:val="sr-Cyrl-CS"/>
        </w:rPr>
        <w:t xml:space="preserve"> да постоји партнерство између произвођача понуђене опреме и понуђача исте опреме </w:t>
      </w:r>
    </w:p>
    <w:p w:rsidR="00B417EA" w:rsidRPr="00B417EA" w:rsidRDefault="00B417EA" w:rsidP="009925EC">
      <w:pPr>
        <w:tabs>
          <w:tab w:val="left" w:pos="6780"/>
        </w:tabs>
        <w:jc w:val="both"/>
        <w:rPr>
          <w:b/>
          <w:color w:val="FF0000"/>
          <w:lang w:val="sr-Cyrl-CS"/>
        </w:rPr>
      </w:pPr>
    </w:p>
    <w:p w:rsidR="009925EC" w:rsidRDefault="008C3F1B" w:rsidP="009925EC">
      <w:pPr>
        <w:tabs>
          <w:tab w:val="left" w:pos="6780"/>
        </w:tabs>
        <w:jc w:val="both"/>
        <w:rPr>
          <w:lang w:val="sr-Cyrl-CS"/>
        </w:rPr>
      </w:pPr>
      <w:r w:rsidRPr="00011CFF">
        <w:rPr>
          <w:b/>
          <w:lang w:val="sr-Cyrl-CS"/>
        </w:rPr>
        <w:t>Доказ:</w:t>
      </w:r>
      <w:r>
        <w:rPr>
          <w:lang w:val="sr-Cyrl-CS"/>
        </w:rPr>
        <w:t xml:space="preserve"> </w:t>
      </w:r>
      <w:r>
        <w:rPr>
          <w:bCs/>
          <w:lang w:val="sr-Cyrl-CS"/>
        </w:rPr>
        <w:t xml:space="preserve">Изјава понуђача (печатом оверена и потписана, дата под пуном кривичном и материјалном одговорношћу) којом потврђује да је регистрован представник понуђене опреме </w:t>
      </w:r>
      <w:r w:rsidRPr="008F2D61">
        <w:rPr>
          <w:b/>
          <w:bCs/>
          <w:lang w:val="sr-Cyrl-CS"/>
        </w:rPr>
        <w:t>или</w:t>
      </w:r>
      <w:r>
        <w:rPr>
          <w:bCs/>
          <w:lang w:val="sr-Cyrl-CS"/>
        </w:rPr>
        <w:t xml:space="preserve"> изјава произвођача понуђене опреме (печатом оверена и потписана) којом потврђује свој партнерски одн</w:t>
      </w:r>
      <w:r w:rsidR="009925EC">
        <w:rPr>
          <w:bCs/>
          <w:lang w:val="sr-Cyrl-CS"/>
        </w:rPr>
        <w:t xml:space="preserve">ос са понуђачем ове опреме, као и да може </w:t>
      </w:r>
      <w:r w:rsidR="009925EC" w:rsidRPr="009925EC">
        <w:t>да врши сервис опреме током гарантног рока.</w:t>
      </w:r>
    </w:p>
    <w:p w:rsidR="008C3F1B" w:rsidRPr="008C3F1B" w:rsidRDefault="008C3F1B" w:rsidP="008C3F1B">
      <w:pPr>
        <w:jc w:val="both"/>
        <w:rPr>
          <w:lang w:val="sr-Cyrl-CS"/>
        </w:rPr>
      </w:pPr>
    </w:p>
    <w:p w:rsidR="008C3F1B" w:rsidRDefault="008C3F1B" w:rsidP="008C3F1B">
      <w:pPr>
        <w:jc w:val="both"/>
        <w:rPr>
          <w:bCs/>
          <w:lang w:val="sr-Cyrl-CS"/>
        </w:rPr>
      </w:pPr>
      <w:r w:rsidRPr="00011CFF">
        <w:rPr>
          <w:bCs/>
          <w:u w:val="single"/>
          <w:lang w:val="sr-Cyrl-CS"/>
        </w:rPr>
        <w:t>Напомена</w:t>
      </w:r>
      <w:r w:rsidRPr="00011CFF">
        <w:rPr>
          <w:bCs/>
          <w:lang w:val="sr-Cyrl-C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тражени услов.</w:t>
      </w:r>
    </w:p>
    <w:p w:rsidR="008C3F1B" w:rsidRPr="00011CFF" w:rsidRDefault="008C3F1B" w:rsidP="008C3F1B">
      <w:pPr>
        <w:jc w:val="both"/>
        <w:rPr>
          <w:bCs/>
          <w:lang w:val="sr-Cyrl-CS"/>
        </w:rPr>
      </w:pPr>
      <w:r w:rsidRPr="00011CFF">
        <w:rPr>
          <w:bCs/>
          <w:lang w:val="sr-Cyrl-CS"/>
        </w:rPr>
        <w:t>У случају да понуђач подноси понуду са подизвођачем, овај услов могу испунити заједно у ком случају тражени доказ треба доставити и за подизвођача.</w:t>
      </w:r>
    </w:p>
    <w:p w:rsidR="00011CFF" w:rsidRPr="00011CFF" w:rsidRDefault="00011CFF" w:rsidP="00011CFF">
      <w:pPr>
        <w:tabs>
          <w:tab w:val="left" w:pos="6780"/>
        </w:tabs>
        <w:jc w:val="both"/>
        <w:rPr>
          <w:lang w:val="sr-Cyrl-CS"/>
        </w:rPr>
      </w:pPr>
      <w:r>
        <w:rPr>
          <w:lang w:val="sr-Cyrl-CS"/>
        </w:rPr>
        <w:tab/>
      </w:r>
    </w:p>
    <w:p w:rsidR="001227D6" w:rsidRDefault="00094DF8" w:rsidP="00647BA5">
      <w:pPr>
        <w:pStyle w:val="ListParagraph"/>
        <w:numPr>
          <w:ilvl w:val="1"/>
          <w:numId w:val="1"/>
        </w:numPr>
        <w:rPr>
          <w:b/>
          <w:lang w:val="sr-Cyrl-CS"/>
        </w:rPr>
      </w:pPr>
      <w:r>
        <w:rPr>
          <w:b/>
          <w:lang w:val="sr-Cyrl-CS"/>
        </w:rPr>
        <w:t>Допунске напомене у вези са достављањем доказа за испуњ</w:t>
      </w:r>
      <w:r w:rsidR="00100905">
        <w:rPr>
          <w:b/>
          <w:lang w:val="sr-Cyrl-CS"/>
        </w:rPr>
        <w:t>еност услова наведених у тачки 4</w:t>
      </w:r>
      <w:r>
        <w:rPr>
          <w:b/>
          <w:lang w:val="sr-Cyrl-CS"/>
        </w:rPr>
        <w:t>.1)</w:t>
      </w:r>
    </w:p>
    <w:p w:rsidR="00094DF8" w:rsidRDefault="00094DF8" w:rsidP="00094DF8">
      <w:pPr>
        <w:rPr>
          <w:b/>
          <w:lang w:val="sr-Cyrl-CS"/>
        </w:rPr>
      </w:pPr>
    </w:p>
    <w:p w:rsidR="00094DF8" w:rsidRPr="00094DF8" w:rsidRDefault="00100905" w:rsidP="00094DF8">
      <w:pPr>
        <w:jc w:val="both"/>
        <w:rPr>
          <w:lang w:val="sr-Cyrl-CS"/>
        </w:rPr>
      </w:pPr>
      <w:r>
        <w:rPr>
          <w:lang w:val="sr-Cyrl-CS"/>
        </w:rPr>
        <w:t>Докази наведени у тачки 4</w:t>
      </w:r>
      <w:r w:rsidR="00094DF8">
        <w:rPr>
          <w:lang w:val="sr-Cyrl-CS"/>
        </w:rPr>
        <w:t>.1), подтачке од 1 – 3), не могу бити старији од два месеца пре отварања понуда.</w:t>
      </w:r>
    </w:p>
    <w:p w:rsidR="00094DF8" w:rsidRDefault="00094DF8" w:rsidP="00094DF8">
      <w:pPr>
        <w:autoSpaceDE w:val="0"/>
        <w:autoSpaceDN w:val="0"/>
        <w:adjustRightInd w:val="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94DF8" w:rsidRPr="009159CE" w:rsidRDefault="00094DF8" w:rsidP="00094DF8">
      <w:pPr>
        <w:autoSpaceDE w:val="0"/>
        <w:autoSpaceDN w:val="0"/>
        <w:adjustRightInd w:val="0"/>
        <w:ind w:firstLine="36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Докази о испуњености услова, могу се достављати у неовереним копијама.</w:t>
      </w:r>
    </w:p>
    <w:p w:rsidR="00094DF8" w:rsidRPr="009159CE" w:rsidRDefault="00094DF8" w:rsidP="00094DF8">
      <w:pPr>
        <w:autoSpaceDE w:val="0"/>
        <w:autoSpaceDN w:val="0"/>
        <w:adjustRightInd w:val="0"/>
        <w:ind w:firstLine="360"/>
        <w:jc w:val="both"/>
        <w:rPr>
          <w:bCs/>
          <w:lang w:val="sr-Cyrl-CS"/>
        </w:rPr>
      </w:pPr>
    </w:p>
    <w:p w:rsidR="00094DF8" w:rsidRPr="009159CE" w:rsidRDefault="00094DF8" w:rsidP="00094DF8">
      <w:pPr>
        <w:autoSpaceDE w:val="0"/>
        <w:autoSpaceDN w:val="0"/>
        <w:adjustRightInd w:val="0"/>
        <w:jc w:val="both"/>
        <w:rPr>
          <w:rFonts w:eastAsia="SimSun"/>
          <w:b/>
          <w:u w:val="single"/>
          <w:lang w:val="sr-Cyrl-CS" w:eastAsia="zh-CN"/>
        </w:rPr>
      </w:pPr>
      <w:r w:rsidRPr="009159CE">
        <w:rPr>
          <w:bCs/>
          <w:u w:val="single"/>
          <w:lang w:val="sr-Cyrl-CS"/>
        </w:rPr>
        <w:t>Ако се у држави у којој понуђач има седиште не из</w:t>
      </w:r>
      <w:r>
        <w:rPr>
          <w:bCs/>
          <w:u w:val="single"/>
          <w:lang w:val="sr-Cyrl-CS"/>
        </w:rPr>
        <w:t xml:space="preserve">дају тражени докази, понуђач   </w:t>
      </w:r>
      <w:r w:rsidRPr="009159CE">
        <w:rPr>
          <w:bCs/>
          <w:u w:val="single"/>
          <w:lang w:val="sr-Cyrl-CS"/>
        </w:rPr>
        <w:t>може, уместо доказа, приложити своју писану изјаву, дату под кривичном и</w:t>
      </w:r>
      <w:r w:rsidRPr="009159CE">
        <w:rPr>
          <w:bCs/>
          <w:u w:val="single"/>
          <w:lang w:val="sr-Cyrl-RS"/>
        </w:rPr>
        <w:t xml:space="preserve"> </w:t>
      </w:r>
      <w:r w:rsidRPr="009159CE">
        <w:rPr>
          <w:bCs/>
          <w:u w:val="single"/>
          <w:lang w:val="sr-Cyrl-CS"/>
        </w:rPr>
        <w:t>материјалном одговорношћу, оверену пред судским или управним органом, јавним бележником или другим надлежним органом те државе.</w:t>
      </w:r>
    </w:p>
    <w:p w:rsidR="00094DF8" w:rsidRDefault="00094DF8" w:rsidP="00094DF8">
      <w:pPr>
        <w:rPr>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4DF8" w:rsidRPr="009159CE" w:rsidRDefault="00094DF8" w:rsidP="00094DF8">
      <w:pPr>
        <w:autoSpaceDE w:val="0"/>
        <w:autoSpaceDN w:val="0"/>
        <w:adjustRightInd w:val="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 xml:space="preserve">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w:t>
      </w:r>
      <w:r w:rsidRPr="009159CE">
        <w:rPr>
          <w:bCs/>
          <w:lang w:val="sr-Cyrl-CS"/>
        </w:rPr>
        <w:lastRenderedPageBreak/>
        <w:t xml:space="preserve">закључења уговора, односно током важења уговора о набавци и да је документује на прописан начин. </w:t>
      </w:r>
    </w:p>
    <w:p w:rsidR="00094DF8" w:rsidRPr="00094DF8" w:rsidRDefault="00094DF8" w:rsidP="00094DF8">
      <w:pPr>
        <w:rPr>
          <w:lang w:val="sr-Cyrl-CS"/>
        </w:rPr>
      </w:pPr>
    </w:p>
    <w:p w:rsidR="00E1643E" w:rsidRDefault="00E1643E" w:rsidP="00E1643E">
      <w:pPr>
        <w:rPr>
          <w:b/>
          <w:lang w:val="sr-Cyrl-CS"/>
        </w:rPr>
      </w:pPr>
    </w:p>
    <w:p w:rsidR="00EB21D9" w:rsidRPr="00E1643E" w:rsidRDefault="00094DF8" w:rsidP="00E1643E">
      <w:pPr>
        <w:pStyle w:val="ListParagraph"/>
        <w:numPr>
          <w:ilvl w:val="0"/>
          <w:numId w:val="1"/>
        </w:numPr>
        <w:jc w:val="center"/>
        <w:rPr>
          <w:b/>
          <w:lang w:val="sr-Cyrl-CS"/>
        </w:rPr>
      </w:pPr>
      <w:r w:rsidRPr="00E1643E">
        <w:rPr>
          <w:b/>
          <w:lang w:val="sr-Cyrl-CS"/>
        </w:rPr>
        <w:t>ОБРАСЦИ И ИЗЈАВЕ</w:t>
      </w:r>
    </w:p>
    <w:p w:rsidR="00E1643E" w:rsidRDefault="00E1643E" w:rsidP="00E1643E"/>
    <w:p w:rsidR="00E1643E" w:rsidRDefault="00E1643E" w:rsidP="00E1643E"/>
    <w:p w:rsidR="00AD4205" w:rsidRPr="00E1643E" w:rsidRDefault="00E1643E" w:rsidP="00E1643E">
      <w:r w:rsidRPr="00E1643E">
        <w:rPr>
          <w:b/>
        </w:rPr>
        <w:t>5.1.</w:t>
      </w:r>
      <w:r>
        <w:t xml:space="preserve"> </w:t>
      </w:r>
      <w:r w:rsidR="009B4062">
        <w:t xml:space="preserve">  </w:t>
      </w:r>
      <w:r w:rsidR="00AD4205" w:rsidRPr="00E1643E">
        <w:rPr>
          <w:b/>
          <w:lang w:val="sr-Cyrl-RS"/>
        </w:rPr>
        <w:t>ОБРАЗАЦ ПОНУДЕ</w:t>
      </w:r>
    </w:p>
    <w:p w:rsidR="00AD4205" w:rsidRDefault="00AD4205" w:rsidP="00AD4205">
      <w:pPr>
        <w:ind w:left="360"/>
        <w:rPr>
          <w:b/>
          <w:lang w:val="sr-Cyrl-RS"/>
        </w:rPr>
      </w:pPr>
    </w:p>
    <w:p w:rsidR="00AD4205" w:rsidRDefault="00AD4205" w:rsidP="00AD4205">
      <w:pPr>
        <w:ind w:left="360"/>
        <w:rPr>
          <w:b/>
          <w:lang w:val="sr-Cyrl-RS"/>
        </w:rPr>
      </w:pPr>
    </w:p>
    <w:p w:rsidR="00AD4205" w:rsidRPr="00781A97" w:rsidRDefault="00AD4205" w:rsidP="00AD4205">
      <w:pPr>
        <w:jc w:val="both"/>
        <w:rPr>
          <w:bCs/>
          <w:lang w:val="sr-Cyrl-CS"/>
        </w:rPr>
      </w:pPr>
      <w:r w:rsidRPr="00DF4214">
        <w:rPr>
          <w:b/>
          <w:lang w:val="sr-Cyrl-RS"/>
        </w:rPr>
        <w:t>1)</w:t>
      </w:r>
      <w:r>
        <w:rPr>
          <w:bCs/>
          <w:lang w:val="sr-Cyrl-RS"/>
        </w:rPr>
        <w:t xml:space="preserve"> </w:t>
      </w:r>
      <w:r w:rsidRPr="00DF4214">
        <w:rPr>
          <w:b/>
          <w:lang w:val="sr-Cyrl-RS"/>
        </w:rPr>
        <w:t>Понуда</w:t>
      </w:r>
      <w:r>
        <w:rPr>
          <w:bCs/>
          <w:lang w:val="sr-Cyrl-RS"/>
        </w:rPr>
        <w:t xml:space="preserve"> број ____________________ од ______________ године </w:t>
      </w:r>
      <w:r>
        <w:rPr>
          <w:bCs/>
          <w:lang w:val="sr-Cyrl-CS"/>
        </w:rPr>
        <w:t xml:space="preserve">у поступку набавке </w:t>
      </w:r>
      <w:r w:rsidR="00B417EA">
        <w:rPr>
          <w:bCs/>
          <w:lang w:val="sr-Cyrl-CS"/>
        </w:rPr>
        <w:t xml:space="preserve">безбедносне опреме- </w:t>
      </w:r>
      <w:r w:rsidR="00B417EA">
        <w:rPr>
          <w:lang w:val="sr-Cyrl-CS"/>
        </w:rPr>
        <w:t xml:space="preserve">уређаји за преглед поште за </w:t>
      </w:r>
      <w:r w:rsidR="00B417EA" w:rsidRPr="00F0124D">
        <w:rPr>
          <w:rFonts w:cs="Arial"/>
          <w:lang w:val="sr-Cyrl-CS"/>
        </w:rPr>
        <w:t>потребе дипломатско-конзуларних представништава Републике Србије у иностранству</w:t>
      </w:r>
      <w:r w:rsidR="00FB250E" w:rsidRPr="00085D27">
        <w:rPr>
          <w:lang w:val="sr-Cyrl-CS"/>
        </w:rPr>
        <w:t>, редни број …………..</w:t>
      </w:r>
      <w:r w:rsidR="00FB250E" w:rsidRPr="00085D27">
        <w:t>.</w:t>
      </w:r>
      <w:r>
        <w:rPr>
          <w:bCs/>
          <w:lang w:val="sr-Cyrl-CS"/>
        </w:rPr>
        <w:t xml:space="preserve">, </w:t>
      </w:r>
    </w:p>
    <w:p w:rsidR="00AD4205" w:rsidRDefault="00AD4205" w:rsidP="00AD4205">
      <w:pPr>
        <w:rPr>
          <w:bCs/>
          <w:lang w:val="sr-Cyrl-CS"/>
        </w:rPr>
      </w:pPr>
    </w:p>
    <w:p w:rsidR="00AD4205" w:rsidRPr="0035668E" w:rsidRDefault="00AD4205" w:rsidP="00AD4205">
      <w:pPr>
        <w:rPr>
          <w:bCs/>
          <w:lang w:val="sr-Cyrl-CS"/>
        </w:rPr>
      </w:pPr>
    </w:p>
    <w:p w:rsidR="00AD4205" w:rsidRPr="00245C8A" w:rsidRDefault="00AD4205" w:rsidP="00AD4205">
      <w:pPr>
        <w:rPr>
          <w:rFonts w:ascii="Arial" w:hAnsi="Arial" w:cs="Arial"/>
          <w:b/>
          <w:sz w:val="22"/>
          <w:szCs w:val="22"/>
          <w:lang w:val="sr-Cyrl-CS"/>
        </w:rPr>
      </w:pPr>
      <w:r>
        <w:rPr>
          <w:bCs/>
          <w:lang w:val="sr-Cyrl-CS"/>
        </w:rPr>
        <w:t xml:space="preserve"> Табела 1.</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816"/>
      </w:tblGrid>
      <w:tr w:rsidR="00AD4205" w:rsidRPr="00245C8A" w:rsidTr="00AB4200">
        <w:trPr>
          <w:trHeight w:val="397"/>
          <w:jc w:val="center"/>
        </w:trPr>
        <w:tc>
          <w:tcPr>
            <w:tcW w:w="8654" w:type="dxa"/>
            <w:gridSpan w:val="2"/>
          </w:tcPr>
          <w:p w:rsidR="00AD4205" w:rsidRPr="00DF4214" w:rsidRDefault="00AD4205" w:rsidP="00AB4200">
            <w:pPr>
              <w:widowControl w:val="0"/>
              <w:jc w:val="center"/>
              <w:rPr>
                <w:rFonts w:cs="Arial"/>
                <w:b/>
                <w:bCs/>
                <w:lang w:val="sr-Cyrl-RS"/>
              </w:rPr>
            </w:pPr>
            <w:r>
              <w:rPr>
                <w:rFonts w:cs="Arial"/>
                <w:b/>
                <w:bCs/>
                <w:lang w:val="sr-Cyrl-CS"/>
              </w:rPr>
              <w:t>П</w:t>
            </w:r>
            <w:r w:rsidRPr="00DF4214">
              <w:rPr>
                <w:rFonts w:cs="Arial"/>
                <w:b/>
                <w:bCs/>
                <w:lang w:val="sr-Cyrl-RS"/>
              </w:rPr>
              <w:t>одаци о понуђачу</w:t>
            </w:r>
          </w:p>
        </w:tc>
      </w:tr>
      <w:tr w:rsidR="00AD4205" w:rsidRPr="00245C8A" w:rsidTr="00AB4200">
        <w:trPr>
          <w:trHeight w:val="397"/>
          <w:jc w:val="center"/>
        </w:trPr>
        <w:tc>
          <w:tcPr>
            <w:tcW w:w="3838" w:type="dxa"/>
            <w:vAlign w:val="center"/>
          </w:tcPr>
          <w:p w:rsidR="00AD4205" w:rsidRDefault="00AD4205" w:rsidP="00AB4200">
            <w:pPr>
              <w:spacing w:before="120" w:after="120"/>
              <w:rPr>
                <w:lang w:val="sr-Cyrl-CS"/>
              </w:rPr>
            </w:pPr>
            <w:r>
              <w:rPr>
                <w:lang w:val="sr-Cyrl-CS"/>
              </w:rPr>
              <w:t>Назив</w:t>
            </w:r>
            <w:r>
              <w:rPr>
                <w:lang w:val="sr-Cyrl-RS"/>
              </w:rPr>
              <w:t xml:space="preserve"> </w:t>
            </w:r>
            <w:r w:rsidRPr="00245C8A">
              <w:rPr>
                <w:lang w:val="sr-Cyrl-CS"/>
              </w:rPr>
              <w:t>понуђача</w:t>
            </w:r>
          </w:p>
        </w:tc>
        <w:tc>
          <w:tcPr>
            <w:tcW w:w="4816" w:type="dxa"/>
            <w:vAlign w:val="center"/>
          </w:tcPr>
          <w:p w:rsidR="00AD4205" w:rsidRPr="00245C8A" w:rsidRDefault="00AD4205" w:rsidP="00AB4200">
            <w:pPr>
              <w:widowControl w:val="0"/>
              <w:rPr>
                <w:rFonts w:cs="Arial"/>
                <w:lang w:val="ru-RU"/>
              </w:rPr>
            </w:pPr>
          </w:p>
        </w:tc>
      </w:tr>
      <w:tr w:rsidR="00AD4205" w:rsidRPr="00245C8A" w:rsidTr="00AB4200">
        <w:trPr>
          <w:trHeight w:val="397"/>
          <w:jc w:val="center"/>
        </w:trPr>
        <w:tc>
          <w:tcPr>
            <w:tcW w:w="3838" w:type="dxa"/>
            <w:vAlign w:val="center"/>
          </w:tcPr>
          <w:p w:rsidR="00AD4205" w:rsidRPr="00245C8A" w:rsidRDefault="00AD4205" w:rsidP="00AB4200">
            <w:pPr>
              <w:spacing w:before="120" w:after="120"/>
              <w:rPr>
                <w:lang w:val="sr-Cyrl-CS"/>
              </w:rPr>
            </w:pPr>
            <w:r>
              <w:rPr>
                <w:lang w:val="sr-Cyrl-CS"/>
              </w:rPr>
              <w:t>Адреса понуђача</w:t>
            </w: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RS"/>
              </w:rPr>
            </w:pPr>
            <w:r w:rsidRPr="00AD4205">
              <w:rPr>
                <w:color w:val="FF0000"/>
                <w:lang w:val="sr-Cyrl-CS"/>
              </w:rPr>
              <w:t>Матични број</w:t>
            </w:r>
          </w:p>
          <w:p w:rsidR="00AD4205" w:rsidRPr="00AD4205" w:rsidRDefault="00AD4205" w:rsidP="00AB4200">
            <w:pPr>
              <w:widowControl w:val="0"/>
              <w:rPr>
                <w:color w:val="FF0000"/>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RS"/>
              </w:rPr>
            </w:pPr>
            <w:r w:rsidRPr="00AD4205">
              <w:rPr>
                <w:color w:val="FF0000"/>
                <w:lang w:val="sr-Cyrl-CS"/>
              </w:rPr>
              <w:t>ПИБ</w:t>
            </w:r>
          </w:p>
          <w:p w:rsidR="00AD4205" w:rsidRPr="00AD4205" w:rsidRDefault="00AD4205" w:rsidP="00AB4200">
            <w:pPr>
              <w:widowControl w:val="0"/>
              <w:rPr>
                <w:rFonts w:cs="Arial"/>
                <w:color w:val="FF0000"/>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CS"/>
              </w:rPr>
            </w:pPr>
            <w:r w:rsidRPr="00AD4205">
              <w:rPr>
                <w:color w:val="FF0000"/>
                <w:lang w:val="sr-Cyrl-CS"/>
              </w:rPr>
              <w:t>Шифра делатности</w:t>
            </w:r>
          </w:p>
        </w:tc>
        <w:tc>
          <w:tcPr>
            <w:tcW w:w="4816" w:type="dxa"/>
            <w:vAlign w:val="center"/>
          </w:tcPr>
          <w:p w:rsidR="00AD4205" w:rsidRPr="00245C8A" w:rsidRDefault="00AD4205" w:rsidP="00AB4200">
            <w:pPr>
              <w:widowControl w:val="0"/>
              <w:jc w:val="center"/>
              <w:rPr>
                <w:rFonts w:cs="Arial"/>
                <w:lang w:val="ru-RU"/>
              </w:rPr>
            </w:pPr>
          </w:p>
        </w:tc>
      </w:tr>
      <w:tr w:rsidR="00AD4205" w:rsidRPr="00702F56" w:rsidTr="00AB4200">
        <w:trPr>
          <w:trHeight w:val="397"/>
          <w:jc w:val="center"/>
        </w:trPr>
        <w:tc>
          <w:tcPr>
            <w:tcW w:w="3838" w:type="dxa"/>
            <w:vAlign w:val="center"/>
          </w:tcPr>
          <w:p w:rsidR="00AD4205" w:rsidRPr="00D927E1" w:rsidRDefault="00AD4205" w:rsidP="00AB4200">
            <w:pPr>
              <w:widowControl w:val="0"/>
              <w:rPr>
                <w:rFonts w:cs="Arial"/>
                <w:lang w:val="sr-Cyrl-RS"/>
              </w:rPr>
            </w:pPr>
            <w:r>
              <w:rPr>
                <w:rFonts w:cs="Arial"/>
                <w:lang w:val="ru-RU"/>
              </w:rPr>
              <w:t>Име особе за контакт</w:t>
            </w:r>
          </w:p>
        </w:tc>
        <w:tc>
          <w:tcPr>
            <w:tcW w:w="4816" w:type="dxa"/>
            <w:vAlign w:val="center"/>
          </w:tcPr>
          <w:p w:rsidR="00AD4205" w:rsidRPr="00702F56"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lang w:val="sr-Cyrl-RS"/>
              </w:rPr>
            </w:pPr>
          </w:p>
          <w:p w:rsidR="00AD4205" w:rsidRPr="00AD4205" w:rsidRDefault="00AD4205" w:rsidP="00AB4200">
            <w:pPr>
              <w:widowControl w:val="0"/>
              <w:rPr>
                <w:rFonts w:cs="Arial"/>
                <w:lang w:val="sr-Cyrl-RS"/>
              </w:rPr>
            </w:pPr>
            <w:r>
              <w:rPr>
                <w:color w:val="000000"/>
              </w:rPr>
              <w:t>E-mail</w:t>
            </w: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lang w:val="sr-Cyrl-RS"/>
              </w:rPr>
            </w:pPr>
            <w:r w:rsidRPr="00245C8A">
              <w:rPr>
                <w:lang w:val="sr-Cyrl-CS"/>
              </w:rPr>
              <w:t>Број телефона</w:t>
            </w:r>
          </w:p>
          <w:p w:rsidR="00AD4205" w:rsidRPr="00D927E1" w:rsidRDefault="00AD4205" w:rsidP="00AB4200">
            <w:pPr>
              <w:widowControl w:val="0"/>
              <w:rPr>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rFonts w:cs="Arial"/>
                <w:lang w:val="sr-Cyrl-RS"/>
              </w:rPr>
            </w:pPr>
            <w:r>
              <w:rPr>
                <w:rFonts w:cs="Arial"/>
                <w:lang w:val="ru-RU"/>
              </w:rPr>
              <w:t>Број телефакса</w:t>
            </w:r>
          </w:p>
          <w:p w:rsidR="00AD4205" w:rsidRPr="00D927E1" w:rsidRDefault="00AD4205" w:rsidP="00AB4200">
            <w:pPr>
              <w:widowControl w:val="0"/>
              <w:rPr>
                <w:rFonts w:cs="Arial"/>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rFonts w:cs="Arial"/>
                <w:lang w:val="sr-Cyrl-RS"/>
              </w:rPr>
            </w:pPr>
            <w:r>
              <w:rPr>
                <w:rFonts w:cs="Arial"/>
                <w:lang w:val="ru-RU"/>
              </w:rPr>
              <w:t>Број рачуна и назив банке</w:t>
            </w:r>
          </w:p>
          <w:p w:rsidR="00AD4205" w:rsidRPr="00D927E1" w:rsidRDefault="00AD4205" w:rsidP="00AB4200">
            <w:pPr>
              <w:widowControl w:val="0"/>
              <w:rPr>
                <w:rFonts w:cs="Arial"/>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35668E" w:rsidRDefault="00AD4205" w:rsidP="00AB4200">
            <w:pPr>
              <w:widowControl w:val="0"/>
              <w:rPr>
                <w:rFonts w:cs="Arial"/>
                <w:lang w:val="ru-RU"/>
              </w:rPr>
            </w:pPr>
            <w:r w:rsidRPr="0035668E">
              <w:rPr>
                <w:color w:val="000000"/>
                <w:lang w:val="ru-RU"/>
              </w:rPr>
              <w:t>Лице овлашћено за потписивање уговора</w:t>
            </w:r>
          </w:p>
        </w:tc>
        <w:tc>
          <w:tcPr>
            <w:tcW w:w="4816" w:type="dxa"/>
            <w:vAlign w:val="center"/>
          </w:tcPr>
          <w:p w:rsidR="00AD4205" w:rsidRPr="00245C8A" w:rsidRDefault="00AD4205" w:rsidP="00AB4200">
            <w:pPr>
              <w:widowControl w:val="0"/>
              <w:jc w:val="center"/>
              <w:rPr>
                <w:rFonts w:cs="Arial"/>
                <w:lang w:val="ru-RU"/>
              </w:rPr>
            </w:pPr>
          </w:p>
        </w:tc>
      </w:tr>
    </w:tbl>
    <w:p w:rsidR="00AD4205" w:rsidRDefault="00AD4205" w:rsidP="00AD4205">
      <w:pPr>
        <w:rPr>
          <w:rFonts w:ascii="Arial" w:hAnsi="Arial" w:cs="Arial"/>
          <w:b/>
          <w:sz w:val="22"/>
          <w:szCs w:val="22"/>
          <w:lang w:val="sr-Cyrl-CS"/>
        </w:rPr>
      </w:pPr>
    </w:p>
    <w:p w:rsidR="00AD4205" w:rsidRPr="00245C8A" w:rsidRDefault="00AD4205" w:rsidP="00AD4205">
      <w:pPr>
        <w:rPr>
          <w:rFonts w:ascii="Arial" w:hAnsi="Arial" w:cs="Arial"/>
          <w:b/>
          <w:sz w:val="22"/>
          <w:szCs w:val="22"/>
          <w:lang w:val="sr-Cyrl-CS"/>
        </w:rPr>
      </w:pPr>
    </w:p>
    <w:p w:rsidR="00AD4205" w:rsidRPr="00702F56" w:rsidRDefault="00AD4205" w:rsidP="00AD4205">
      <w:pPr>
        <w:rPr>
          <w:bCs/>
          <w:lang w:val="ru-RU"/>
        </w:rPr>
      </w:pPr>
      <w:r w:rsidRPr="00DF4214">
        <w:rPr>
          <w:b/>
          <w:lang w:val="sr-Cyrl-RS"/>
        </w:rPr>
        <w:t>2)</w:t>
      </w:r>
      <w:r w:rsidRPr="00702F56">
        <w:rPr>
          <w:bCs/>
          <w:lang w:val="sr-Cyrl-RS"/>
        </w:rPr>
        <w:t xml:space="preserve"> </w:t>
      </w:r>
      <w:r w:rsidRPr="00DF4214">
        <w:rPr>
          <w:b/>
          <w:lang w:val="ru-RU"/>
        </w:rPr>
        <w:t>Понуду дајем:</w:t>
      </w:r>
      <w:r w:rsidRPr="00702F56">
        <w:rPr>
          <w:bCs/>
          <w:lang w:val="ru-RU"/>
        </w:rPr>
        <w:t xml:space="preserve"> </w:t>
      </w:r>
    </w:p>
    <w:p w:rsidR="00AD4205" w:rsidRDefault="00AD4205" w:rsidP="00AD4205">
      <w:pPr>
        <w:rPr>
          <w:bCs/>
          <w:lang w:val="sr-Cyrl-CS"/>
        </w:rPr>
      </w:pPr>
      <w:r w:rsidRPr="00702F56">
        <w:rPr>
          <w:bCs/>
          <w:lang w:val="sr-Cyrl-RS"/>
        </w:rPr>
        <w:t xml:space="preserve">(заокружити </w:t>
      </w:r>
      <w:r>
        <w:rPr>
          <w:bCs/>
          <w:lang w:val="ru-RU"/>
        </w:rPr>
        <w:t>а</w:t>
      </w:r>
      <w:r>
        <w:rPr>
          <w:bCs/>
          <w:lang w:val="sr-Cyrl-RS"/>
        </w:rPr>
        <w:t xml:space="preserve">), б) или в) и податке уписати под </w:t>
      </w:r>
      <w:r w:rsidRPr="00702F56">
        <w:rPr>
          <w:bCs/>
          <w:lang w:val="sr-Cyrl-RS"/>
        </w:rPr>
        <w:t>б) или в))</w:t>
      </w:r>
    </w:p>
    <w:p w:rsidR="00AD4205" w:rsidRDefault="00AD4205" w:rsidP="00AD4205">
      <w:pPr>
        <w:rPr>
          <w:bCs/>
          <w:lang w:val="sr-Cyrl-CS"/>
        </w:rPr>
      </w:pPr>
    </w:p>
    <w:p w:rsidR="00AD4205" w:rsidRPr="0035668E" w:rsidRDefault="00AD4205" w:rsidP="00AD4205">
      <w:pPr>
        <w:rPr>
          <w:bCs/>
          <w:lang w:val="sr-Cyrl-CS"/>
        </w:rPr>
      </w:pPr>
      <w:bookmarkStart w:id="0" w:name="_GoBack"/>
      <w:bookmarkEnd w:id="0"/>
      <w:r>
        <w:rPr>
          <w:bCs/>
          <w:lang w:val="sr-Cyrl-C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4051"/>
        <w:gridCol w:w="4242"/>
      </w:tblGrid>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jc w:val="center"/>
              <w:rPr>
                <w:b/>
                <w:bCs/>
              </w:rPr>
            </w:pPr>
            <w:r>
              <w:rPr>
                <w:b/>
                <w:bCs/>
                <w:lang w:val="sr-Cyrl-CS"/>
              </w:rPr>
              <w:t>а</w:t>
            </w:r>
            <w:r w:rsidRPr="003A2881">
              <w:rPr>
                <w:b/>
                <w:bCs/>
              </w:rPr>
              <w:t>) САМОСТАЛНО</w:t>
            </w:r>
          </w:p>
          <w:p w:rsidR="00AD4205" w:rsidRPr="003A2881" w:rsidRDefault="00AD4205" w:rsidP="00AB4200">
            <w:pPr>
              <w:autoSpaceDE w:val="0"/>
              <w:autoSpaceDN w:val="0"/>
              <w:adjustRightInd w:val="0"/>
              <w:jc w:val="center"/>
              <w:rPr>
                <w:b/>
                <w:bCs/>
              </w:rPr>
            </w:pPr>
          </w:p>
        </w:tc>
      </w:tr>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jc w:val="center"/>
              <w:rPr>
                <w:b/>
                <w:bCs/>
              </w:rPr>
            </w:pPr>
          </w:p>
          <w:p w:rsidR="00AD4205" w:rsidRPr="003A2881" w:rsidRDefault="00AD4205" w:rsidP="00AB4200">
            <w:pPr>
              <w:autoSpaceDE w:val="0"/>
              <w:autoSpaceDN w:val="0"/>
              <w:adjustRightInd w:val="0"/>
              <w:jc w:val="center"/>
              <w:rPr>
                <w:b/>
                <w:bCs/>
              </w:rPr>
            </w:pPr>
            <w:r>
              <w:rPr>
                <w:b/>
                <w:bCs/>
                <w:lang w:val="sr-Cyrl-CS"/>
              </w:rPr>
              <w:t>б</w:t>
            </w:r>
            <w:r w:rsidRPr="003A2881">
              <w:rPr>
                <w:b/>
                <w:bCs/>
              </w:rPr>
              <w:t>) СА ПОДИЗВОЂАЧЕМ</w:t>
            </w: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t>Назив подизвођача: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t>Матични број:</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Име особе за контакт:</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lang w:val="sr-Cyrl-RS"/>
              </w:rPr>
            </w:pPr>
            <w:r w:rsidRPr="00245C8A">
              <w:rPr>
                <w:lang w:val="sr-Cyrl-CS"/>
              </w:rPr>
              <w:t>Број телефона</w:t>
            </w:r>
          </w:p>
          <w:p w:rsidR="00AD4205" w:rsidRPr="0035668E" w:rsidRDefault="00AD4205" w:rsidP="00AB4200">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rFonts w:cs="Arial"/>
                <w:lang w:val="sr-Cyrl-RS"/>
              </w:rPr>
            </w:pPr>
            <w:r>
              <w:rPr>
                <w:rFonts w:cs="Arial"/>
                <w:lang w:val="ru-RU"/>
              </w:rPr>
              <w:t>Број телефакса</w:t>
            </w:r>
          </w:p>
          <w:p w:rsidR="00AD4205" w:rsidRPr="0035668E" w:rsidRDefault="00AD4205" w:rsidP="00AB4200">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F35C28"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rPr>
                <w:lang w:val="ru-RU"/>
              </w:rPr>
            </w:pPr>
            <w:r w:rsidRPr="00F56BA0">
              <w:rPr>
                <w:lang w:val="ru-RU"/>
              </w:rPr>
              <w:t>Проценат укупне вредности набавке који ће извршити подизвођач:</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r>
      <w:tr w:rsidR="00AD4205" w:rsidRPr="00F35C28"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rPr>
                <w:lang w:val="ru-RU"/>
              </w:rPr>
            </w:pPr>
            <w:r w:rsidRPr="00F56BA0">
              <w:rPr>
                <w:lang w:val="ru-RU"/>
              </w:rPr>
              <w:t>Део предмета набавке који ће извршити подизвођач:</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r>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p w:rsidR="00AD4205" w:rsidRPr="003A2881" w:rsidRDefault="00AD4205" w:rsidP="00AB4200">
            <w:pPr>
              <w:autoSpaceDE w:val="0"/>
              <w:autoSpaceDN w:val="0"/>
              <w:adjustRightInd w:val="0"/>
              <w:jc w:val="center"/>
              <w:rPr>
                <w:b/>
                <w:bCs/>
              </w:rPr>
            </w:pPr>
            <w:r>
              <w:rPr>
                <w:b/>
                <w:bCs/>
                <w:lang w:val="sr-Cyrl-CS"/>
              </w:rPr>
              <w:t>в</w:t>
            </w:r>
            <w:r w:rsidRPr="003A2881">
              <w:rPr>
                <w:b/>
                <w:bCs/>
              </w:rPr>
              <w:t>) КАО ЗАЈЕДНИЧКУ ПОНУДУ</w:t>
            </w:r>
          </w:p>
        </w:tc>
      </w:tr>
      <w:tr w:rsidR="00AD4205" w:rsidRPr="00F35C28"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r w:rsidRPr="003A2881">
              <w:rPr>
                <w:b/>
                <w:bCs/>
              </w:rPr>
              <w:t>1)</w:t>
            </w:r>
          </w:p>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r w:rsidRPr="00F56BA0">
              <w:rPr>
                <w:lang w:val="ru-RU"/>
              </w:rPr>
              <w:t>Назив учесника у заједничкој понуди:</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u w:val="single"/>
                <w:lang w:val="ru-RU"/>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Матични број:</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Име особе за контакт:</w:t>
            </w:r>
            <w:r w:rsidRPr="00F56BA0">
              <w:tab/>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rPr>
          <w:trHeight w:val="467"/>
        </w:trPr>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lang w:val="sr-Cyrl-RS"/>
              </w:rPr>
            </w:pPr>
            <w:r w:rsidRPr="00245C8A">
              <w:rPr>
                <w:lang w:val="sr-Cyrl-CS"/>
              </w:rPr>
              <w:t>Број телефона</w:t>
            </w:r>
          </w:p>
          <w:p w:rsidR="00AD4205" w:rsidRPr="00F56BA0" w:rsidRDefault="00AD4205" w:rsidP="00AB4200">
            <w:pPr>
              <w:autoSpaceDE w:val="0"/>
              <w:autoSpaceDN w:val="0"/>
              <w:adjustRightInd w:val="0"/>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rFonts w:cs="Arial"/>
                <w:lang w:val="sr-Cyrl-RS"/>
              </w:rPr>
            </w:pPr>
            <w:r>
              <w:rPr>
                <w:rFonts w:cs="Arial"/>
                <w:lang w:val="ru-RU"/>
              </w:rPr>
              <w:t>Број телефакса</w:t>
            </w:r>
          </w:p>
          <w:p w:rsidR="00AD4205" w:rsidRPr="00245C8A" w:rsidRDefault="00AD4205" w:rsidP="00AB4200">
            <w:pPr>
              <w:widowControl w:val="0"/>
              <w:rPr>
                <w:lang w:val="sr-Cyrl-CS"/>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bl>
    <w:p w:rsidR="00AD4205" w:rsidRDefault="00AD4205" w:rsidP="00AD4205">
      <w:pPr>
        <w:rPr>
          <w:b/>
          <w:lang w:val="sr-Cyrl-CS"/>
        </w:rPr>
      </w:pPr>
    </w:p>
    <w:p w:rsidR="00AD4205" w:rsidRDefault="00AD4205" w:rsidP="00AD4205">
      <w:pPr>
        <w:rPr>
          <w:b/>
          <w:lang w:val="sr-Cyrl-CS"/>
        </w:rPr>
      </w:pPr>
    </w:p>
    <w:p w:rsidR="00AD4205" w:rsidRDefault="00AD4205" w:rsidP="00AD4205">
      <w:pPr>
        <w:rPr>
          <w:b/>
          <w:lang w:val="sr-Cyrl-CS"/>
        </w:rPr>
      </w:pPr>
    </w:p>
    <w:p w:rsidR="00AD4205" w:rsidRPr="00F35C28" w:rsidRDefault="00AD4205" w:rsidP="00AD4205">
      <w:pPr>
        <w:autoSpaceDE w:val="0"/>
        <w:autoSpaceDN w:val="0"/>
        <w:adjustRightInd w:val="0"/>
        <w:rPr>
          <w:bCs/>
          <w:color w:val="000000"/>
          <w:lang w:val="ru-RU"/>
        </w:rPr>
      </w:pPr>
      <w:r w:rsidRPr="006701C4">
        <w:rPr>
          <w:b/>
          <w:bCs/>
          <w:u w:val="single"/>
          <w:lang w:val="ru-RU"/>
        </w:rPr>
        <w:lastRenderedPageBreak/>
        <w:t>Напомена:</w:t>
      </w:r>
      <w:r w:rsidRPr="00F35C28">
        <w:rPr>
          <w:b/>
          <w:bCs/>
          <w:color w:val="000000"/>
          <w:lang w:val="ru-RU"/>
        </w:rPr>
        <w:t xml:space="preserve"> - </w:t>
      </w:r>
      <w:r w:rsidRPr="00F35C28">
        <w:rPr>
          <w:bCs/>
          <w:color w:val="000000"/>
          <w:lang w:val="ru-RU"/>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AD4205" w:rsidRPr="00F35C28" w:rsidRDefault="00AD4205" w:rsidP="0069614A">
      <w:pPr>
        <w:pStyle w:val="ListParagraph"/>
        <w:numPr>
          <w:ilvl w:val="0"/>
          <w:numId w:val="7"/>
        </w:numPr>
        <w:tabs>
          <w:tab w:val="left" w:pos="360"/>
        </w:tabs>
        <w:autoSpaceDE w:val="0"/>
        <w:autoSpaceDN w:val="0"/>
        <w:adjustRightInd w:val="0"/>
        <w:ind w:left="0" w:firstLine="0"/>
        <w:contextualSpacing w:val="0"/>
        <w:jc w:val="both"/>
        <w:rPr>
          <w:bCs/>
          <w:color w:val="000000"/>
          <w:lang w:val="ru-RU"/>
        </w:rPr>
      </w:pPr>
      <w:r w:rsidRPr="00F35C28">
        <w:rPr>
          <w:bCs/>
          <w:color w:val="000000"/>
          <w:lang w:val="ru-RU"/>
        </w:rPr>
        <w:t>Уколико група понуђача подноси заједничку понуду</w:t>
      </w:r>
      <w:r>
        <w:rPr>
          <w:bCs/>
          <w:color w:val="000000"/>
          <w:lang w:val="ru-RU"/>
        </w:rPr>
        <w:t>,</w:t>
      </w:r>
      <w:r w:rsidRPr="00F35C28">
        <w:rPr>
          <w:bCs/>
          <w:color w:val="000000"/>
          <w:lang w:val="ru-RU"/>
        </w:rPr>
        <w:t xml:space="preserve"> табелу 1.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E6FC0" w:rsidRPr="003E6FC0" w:rsidRDefault="003E6FC0" w:rsidP="003E6FC0">
      <w:pPr>
        <w:rPr>
          <w:lang w:val="ru-RU"/>
        </w:rPr>
      </w:pPr>
      <w:r w:rsidRPr="003E6FC0">
        <w:rPr>
          <w:b/>
          <w:bCs/>
          <w:lang w:val="sr-Cyrl-RS"/>
        </w:rPr>
        <w:t>3)</w:t>
      </w:r>
      <w:r w:rsidRPr="003E6FC0">
        <w:rPr>
          <w:lang w:val="sr-Cyrl-RS"/>
        </w:rPr>
        <w:t xml:space="preserve"> </w:t>
      </w:r>
      <w:r w:rsidRPr="003E6FC0">
        <w:rPr>
          <w:b/>
          <w:bCs/>
          <w:lang w:val="ru-RU"/>
        </w:rPr>
        <w:t>Понуђена</w:t>
      </w:r>
      <w:r w:rsidRPr="003E6FC0">
        <w:rPr>
          <w:b/>
          <w:bCs/>
          <w:lang w:val="sr-Cyrl-RS"/>
        </w:rPr>
        <w:t xml:space="preserve"> цена</w:t>
      </w:r>
      <w:r w:rsidRPr="003E6FC0">
        <w:rPr>
          <w:lang w:val="ru-RU"/>
        </w:rPr>
        <w:t>:</w:t>
      </w:r>
    </w:p>
    <w:p w:rsidR="003E6FC0" w:rsidRDefault="003E6FC0" w:rsidP="003E6FC0">
      <w:pPr>
        <w:rPr>
          <w:lang w:val="sr-Cyrl-CS"/>
        </w:rPr>
      </w:pPr>
    </w:p>
    <w:p w:rsidR="00AD4205" w:rsidRPr="003E6FC0" w:rsidRDefault="003E6FC0" w:rsidP="003E6FC0">
      <w:pPr>
        <w:rPr>
          <w:lang w:val="sr-Cyrl-CS"/>
        </w:rPr>
      </w:pPr>
      <w:r>
        <w:rPr>
          <w:lang w:val="sr-Cyrl-CS"/>
        </w:rPr>
        <w:t>Табела 3. - структура понуђене цене</w:t>
      </w:r>
    </w:p>
    <w:tbl>
      <w:tblPr>
        <w:tblW w:w="9697" w:type="dxa"/>
        <w:tblInd w:w="-49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1"/>
        <w:gridCol w:w="3392"/>
        <w:gridCol w:w="1276"/>
        <w:gridCol w:w="1985"/>
        <w:gridCol w:w="1983"/>
      </w:tblGrid>
      <w:tr w:rsidR="003E6FC0" w:rsidRPr="002B3334" w:rsidTr="001400F6">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Latn-RS"/>
              </w:rPr>
            </w:pPr>
            <w:r w:rsidRPr="002B3334">
              <w:rPr>
                <w:rFonts w:ascii="Times New Roman" w:eastAsia="Calibri" w:hAnsi="Times New Roman"/>
                <w:sz w:val="24"/>
                <w:szCs w:val="24"/>
                <w:lang w:val="sr-Latn-RS"/>
              </w:rPr>
              <w:t>Ред.бр.</w:t>
            </w:r>
          </w:p>
        </w:tc>
        <w:tc>
          <w:tcPr>
            <w:tcW w:w="3392"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b/>
                <w:sz w:val="24"/>
                <w:szCs w:val="24"/>
                <w:lang w:val="sr-Latn-RS"/>
              </w:rPr>
            </w:pPr>
            <w:r w:rsidRPr="002B3334">
              <w:rPr>
                <w:rFonts w:ascii="Times New Roman" w:eastAsia="Calibri" w:hAnsi="Times New Roman"/>
                <w:b/>
                <w:sz w:val="24"/>
                <w:szCs w:val="24"/>
                <w:lang w:val="sr-Latn-RS"/>
              </w:rPr>
              <w:t>Назив предмета набавке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F55DFC" w:rsidRDefault="00F55DFC" w:rsidP="00AB4200">
            <w:pPr>
              <w:pStyle w:val="NormalIndent"/>
              <w:spacing w:after="200" w:line="276" w:lineRule="auto"/>
              <w:ind w:left="0"/>
              <w:contextualSpacing/>
              <w:jc w:val="center"/>
              <w:rPr>
                <w:rFonts w:ascii="Times New Roman" w:eastAsia="Calibri" w:hAnsi="Times New Roman"/>
                <w:sz w:val="24"/>
                <w:szCs w:val="24"/>
                <w:lang w:val="sr-Cyrl-RS"/>
              </w:rPr>
            </w:pPr>
            <w:r>
              <w:rPr>
                <w:rFonts w:ascii="Times New Roman" w:eastAsia="Calibri" w:hAnsi="Times New Roman"/>
                <w:sz w:val="24"/>
                <w:szCs w:val="24"/>
                <w:lang w:val="sr-Cyrl-RS"/>
              </w:rPr>
              <w:t>Оријентациона количина</w:t>
            </w:r>
          </w:p>
          <w:p w:rsidR="003E6FC0" w:rsidRPr="002B3334" w:rsidRDefault="003E6FC0" w:rsidP="00AB4200">
            <w:pPr>
              <w:pStyle w:val="NormalIndent"/>
              <w:spacing w:after="200" w:line="276" w:lineRule="auto"/>
              <w:ind w:left="0"/>
              <w:contextualSpacing/>
              <w:jc w:val="center"/>
              <w:rPr>
                <w:rFonts w:ascii="Arial" w:eastAsia="Calibri" w:hAnsi="Arial" w:cs="Arial"/>
                <w:sz w:val="24"/>
                <w:szCs w:val="24"/>
                <w:lang w:val="sr-Latn-RS"/>
              </w:rPr>
            </w:pPr>
            <w:r w:rsidRPr="002B3334">
              <w:rPr>
                <w:rFonts w:ascii="Times New Roman" w:eastAsia="Calibri" w:hAnsi="Times New Roman"/>
                <w:sz w:val="24"/>
                <w:szCs w:val="24"/>
                <w:lang w:val="sr-Latn-RS"/>
              </w:rPr>
              <w:t>[ком.]</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Cyrl-CS"/>
              </w:rPr>
            </w:pPr>
            <w:r w:rsidRPr="002B3334">
              <w:rPr>
                <w:rFonts w:ascii="Times New Roman" w:eastAsia="Calibri" w:hAnsi="Times New Roman"/>
                <w:sz w:val="24"/>
                <w:szCs w:val="24"/>
                <w:lang w:val="sr-Latn-RS"/>
              </w:rPr>
              <w:t>Јединична цена</w:t>
            </w:r>
            <w:r w:rsidRPr="002B3334">
              <w:rPr>
                <w:rFonts w:ascii="Times New Roman" w:eastAsia="Calibri" w:hAnsi="Times New Roman"/>
                <w:sz w:val="24"/>
                <w:szCs w:val="24"/>
                <w:lang w:val="sr-Cyrl-CS"/>
              </w:rPr>
              <w:t xml:space="preserve"> без ПДВ</w:t>
            </w:r>
          </w:p>
          <w:p w:rsidR="003E6FC0" w:rsidRPr="002B3334" w:rsidRDefault="003E6FC0" w:rsidP="003E6FC0">
            <w:pPr>
              <w:pStyle w:val="NormalIndent"/>
              <w:spacing w:after="200" w:line="276" w:lineRule="auto"/>
              <w:ind w:left="0"/>
              <w:contextualSpacing/>
              <w:jc w:val="center"/>
              <w:rPr>
                <w:rFonts w:ascii="Arial" w:eastAsia="Calibri" w:hAnsi="Arial" w:cs="Arial"/>
                <w:sz w:val="24"/>
                <w:szCs w:val="24"/>
                <w:lang w:val="sr-Latn-RS"/>
              </w:rPr>
            </w:pPr>
            <w:r w:rsidRPr="002B3334">
              <w:rPr>
                <w:rFonts w:ascii="Times New Roman" w:eastAsia="Calibri" w:hAnsi="Times New Roman"/>
                <w:sz w:val="24"/>
                <w:szCs w:val="24"/>
                <w:lang w:val="sr-Latn-RS"/>
              </w:rPr>
              <w:t>[</w:t>
            </w:r>
            <w:r>
              <w:rPr>
                <w:rFonts w:ascii="Times New Roman" w:eastAsia="Calibri" w:hAnsi="Times New Roman"/>
                <w:sz w:val="24"/>
                <w:szCs w:val="24"/>
                <w:lang w:val="sr-Cyrl-RS"/>
              </w:rPr>
              <w:t>евро</w:t>
            </w:r>
            <w:r w:rsidRPr="002B3334">
              <w:rPr>
                <w:rFonts w:ascii="Times New Roman" w:eastAsia="Calibri" w:hAnsi="Times New Roman"/>
                <w:sz w:val="24"/>
                <w:szCs w:val="24"/>
                <w:lang w:val="sr-Latn-RS"/>
              </w:rPr>
              <w:t>]</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Cyrl-CS"/>
              </w:rPr>
            </w:pPr>
            <w:r w:rsidRPr="002B3334">
              <w:rPr>
                <w:rFonts w:ascii="Times New Roman" w:eastAsia="Calibri" w:hAnsi="Times New Roman"/>
                <w:sz w:val="24"/>
                <w:szCs w:val="24"/>
                <w:lang w:val="sr-Latn-RS"/>
              </w:rPr>
              <w:t>Укупно без ПДВ</w:t>
            </w:r>
          </w:p>
          <w:p w:rsidR="003E6FC0" w:rsidRPr="002B3334" w:rsidRDefault="003E6FC0" w:rsidP="003E6FC0">
            <w:pPr>
              <w:pStyle w:val="NormalIndent"/>
              <w:spacing w:after="200" w:line="276" w:lineRule="auto"/>
              <w:ind w:left="0"/>
              <w:contextualSpacing/>
              <w:jc w:val="center"/>
              <w:rPr>
                <w:rFonts w:ascii="Arial" w:eastAsia="Calibri" w:hAnsi="Arial" w:cs="Arial"/>
                <w:sz w:val="24"/>
                <w:szCs w:val="24"/>
                <w:lang w:val="en-US"/>
              </w:rPr>
            </w:pPr>
            <w:r w:rsidRPr="002B3334">
              <w:rPr>
                <w:rFonts w:ascii="Times New Roman" w:eastAsia="Calibri" w:hAnsi="Times New Roman"/>
                <w:sz w:val="24"/>
                <w:szCs w:val="24"/>
                <w:lang w:val="en-US"/>
              </w:rPr>
              <w:t>[</w:t>
            </w:r>
            <w:r>
              <w:rPr>
                <w:rFonts w:ascii="Times New Roman" w:eastAsia="Calibri" w:hAnsi="Times New Roman"/>
                <w:sz w:val="24"/>
                <w:szCs w:val="24"/>
                <w:lang w:val="sr-Cyrl-RS"/>
              </w:rPr>
              <w:t>евро</w:t>
            </w:r>
            <w:r w:rsidRPr="002B3334">
              <w:rPr>
                <w:rFonts w:ascii="Times New Roman" w:eastAsia="Calibri" w:hAnsi="Times New Roman"/>
                <w:sz w:val="24"/>
                <w:szCs w:val="24"/>
                <w:lang w:val="en-US"/>
              </w:rPr>
              <w:t>]</w:t>
            </w:r>
          </w:p>
        </w:tc>
      </w:tr>
      <w:tr w:rsidR="003E6FC0" w:rsidRPr="002B3334" w:rsidTr="001400F6">
        <w:tc>
          <w:tcPr>
            <w:tcW w:w="1061"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1</w:t>
            </w:r>
          </w:p>
        </w:tc>
        <w:tc>
          <w:tcPr>
            <w:tcW w:w="3392"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2</w:t>
            </w:r>
          </w:p>
        </w:tc>
        <w:tc>
          <w:tcPr>
            <w:tcW w:w="1276"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3</w:t>
            </w:r>
          </w:p>
        </w:tc>
        <w:tc>
          <w:tcPr>
            <w:tcW w:w="1985"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cs="Arial"/>
                <w:sz w:val="20"/>
                <w:lang w:val="sr-Cyrl-CS"/>
              </w:rPr>
            </w:pPr>
            <w:r w:rsidRPr="002B3334">
              <w:rPr>
                <w:rFonts w:ascii="Rockwell" w:eastAsia="Calibri" w:hAnsi="Rockwell" w:cs="Arial"/>
                <w:sz w:val="20"/>
                <w:lang w:val="sr-Latn-RS"/>
              </w:rPr>
              <w:t>4</w:t>
            </w:r>
          </w:p>
        </w:tc>
        <w:tc>
          <w:tcPr>
            <w:tcW w:w="1983"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cs="Arial"/>
                <w:sz w:val="20"/>
                <w:lang w:val="sr-Cyrl-CS"/>
              </w:rPr>
            </w:pPr>
            <w:r>
              <w:rPr>
                <w:rFonts w:ascii="Times New Roman" w:eastAsia="Calibri" w:hAnsi="Times New Roman" w:cs="Arial"/>
                <w:sz w:val="20"/>
                <w:lang w:val="sr-Cyrl-CS"/>
              </w:rPr>
              <w:t>5</w:t>
            </w:r>
            <w:r w:rsidRPr="002B3334">
              <w:rPr>
                <w:rFonts w:ascii="Rockwell" w:eastAsia="Calibri" w:hAnsi="Rockwell" w:cs="Arial"/>
                <w:sz w:val="20"/>
                <w:lang w:val="sr-Latn-RS"/>
              </w:rPr>
              <w:t>=3*4</w:t>
            </w:r>
          </w:p>
        </w:tc>
      </w:tr>
      <w:tr w:rsidR="00B417EA" w:rsidRPr="002B3334" w:rsidTr="001C4DFE">
        <w:tc>
          <w:tcPr>
            <w:tcW w:w="1061" w:type="dxa"/>
            <w:tcBorders>
              <w:top w:val="double" w:sz="4" w:space="0" w:color="auto"/>
              <w:left w:val="single" w:sz="6" w:space="0" w:color="auto"/>
              <w:bottom w:val="single" w:sz="6" w:space="0" w:color="auto"/>
              <w:right w:val="single" w:sz="6" w:space="0" w:color="auto"/>
            </w:tcBorders>
            <w:shd w:val="clear" w:color="auto" w:fill="auto"/>
            <w:vAlign w:val="center"/>
          </w:tcPr>
          <w:p w:rsidR="00B417EA" w:rsidRPr="007012F4" w:rsidRDefault="00B417EA" w:rsidP="00B417EA">
            <w:pPr>
              <w:pStyle w:val="NormalIndent"/>
              <w:spacing w:after="200" w:line="276" w:lineRule="auto"/>
              <w:ind w:left="0"/>
              <w:contextualSpacing/>
              <w:jc w:val="center"/>
              <w:rPr>
                <w:rFonts w:ascii="Times New Roman" w:eastAsia="Calibri" w:hAnsi="Times New Roman"/>
                <w:sz w:val="24"/>
                <w:szCs w:val="24"/>
                <w:lang w:val="sr-Latn-RS"/>
              </w:rPr>
            </w:pPr>
            <w:r w:rsidRPr="007012F4">
              <w:rPr>
                <w:rFonts w:ascii="Times New Roman" w:eastAsia="Calibri" w:hAnsi="Times New Roman"/>
                <w:sz w:val="24"/>
                <w:szCs w:val="24"/>
                <w:lang w:val="sr-Latn-RS"/>
              </w:rPr>
              <w:t>1</w:t>
            </w:r>
          </w:p>
        </w:tc>
        <w:tc>
          <w:tcPr>
            <w:tcW w:w="3392" w:type="dxa"/>
            <w:tcBorders>
              <w:top w:val="double" w:sz="4" w:space="0" w:color="auto"/>
              <w:left w:val="single" w:sz="6" w:space="0" w:color="auto"/>
              <w:bottom w:val="single" w:sz="6" w:space="0" w:color="auto"/>
              <w:right w:val="single" w:sz="6" w:space="0" w:color="auto"/>
            </w:tcBorders>
            <w:shd w:val="clear" w:color="auto" w:fill="auto"/>
          </w:tcPr>
          <w:p w:rsidR="00B417EA" w:rsidRPr="002A6D89" w:rsidRDefault="00DB72A8" w:rsidP="00B417EA">
            <w:pPr>
              <w:rPr>
                <w:b/>
                <w:bCs/>
                <w:lang w:val="sr-Cyrl-RS"/>
              </w:rPr>
            </w:pPr>
            <w:r>
              <w:rPr>
                <w:bCs/>
                <w:lang w:val="sr-Cyrl-CS"/>
              </w:rPr>
              <w:t xml:space="preserve">Безбедносна опрема- </w:t>
            </w:r>
            <w:r w:rsidR="007012F4">
              <w:rPr>
                <w:lang w:val="sr-Cyrl-CS"/>
              </w:rPr>
              <w:t>уређај</w:t>
            </w:r>
            <w:r>
              <w:rPr>
                <w:lang w:val="sr-Cyrl-CS"/>
              </w:rPr>
              <w:t xml:space="preserve"> за </w:t>
            </w:r>
            <w:r w:rsidR="007012F4">
              <w:rPr>
                <w:lang w:val="sr-Cyrl-CS"/>
              </w:rPr>
              <w:t xml:space="preserve">аутоматски </w:t>
            </w:r>
            <w:r>
              <w:rPr>
                <w:lang w:val="sr-Cyrl-CS"/>
              </w:rPr>
              <w:t xml:space="preserve">преглед поште за </w:t>
            </w:r>
            <w:r w:rsidRPr="00F0124D">
              <w:rPr>
                <w:rFonts w:cs="Arial"/>
                <w:lang w:val="sr-Cyrl-CS"/>
              </w:rPr>
              <w:t>потребе дипломатско-конзуларних представништава Републике Србије у иностранству</w:t>
            </w:r>
            <w:r w:rsidR="007012F4">
              <w:rPr>
                <w:rFonts w:cs="Arial"/>
                <w:lang w:val="sr-Cyrl-CS"/>
              </w:rPr>
              <w:t xml:space="preserve"> </w:t>
            </w:r>
            <w:r w:rsidR="007012F4" w:rsidRPr="007012F4">
              <w:rPr>
                <w:rFonts w:cs="Arial"/>
                <w:b/>
                <w:lang w:val="sr-Cyrl-CS"/>
              </w:rPr>
              <w:t xml:space="preserve">у складу са </w:t>
            </w:r>
            <w:r w:rsidR="007012F4" w:rsidRPr="007012F4">
              <w:rPr>
                <w:b/>
                <w:bCs/>
                <w:lang w:val="en-GB"/>
              </w:rPr>
              <w:t>т</w:t>
            </w:r>
            <w:r w:rsidR="00055BB0" w:rsidRPr="007012F4">
              <w:rPr>
                <w:b/>
                <w:bCs/>
                <w:lang w:val="en-GB"/>
              </w:rPr>
              <w:t>ехнички</w:t>
            </w:r>
            <w:r w:rsidR="007012F4" w:rsidRPr="007012F4">
              <w:rPr>
                <w:b/>
                <w:bCs/>
                <w:lang w:val="sr-Cyrl-RS"/>
              </w:rPr>
              <w:t>м</w:t>
            </w:r>
            <w:r w:rsidR="00B417EA" w:rsidRPr="007012F4">
              <w:rPr>
                <w:b/>
                <w:bCs/>
                <w:lang w:val="en-GB"/>
              </w:rPr>
              <w:t xml:space="preserve"> </w:t>
            </w:r>
            <w:r w:rsidR="00055BB0" w:rsidRPr="007012F4">
              <w:rPr>
                <w:b/>
                <w:bCs/>
                <w:lang w:val="en-GB"/>
              </w:rPr>
              <w:t>услови</w:t>
            </w:r>
            <w:r w:rsidR="007012F4" w:rsidRPr="007012F4">
              <w:rPr>
                <w:b/>
                <w:bCs/>
                <w:lang w:val="sr-Cyrl-RS"/>
              </w:rPr>
              <w:t>ма</w:t>
            </w:r>
            <w:r w:rsidR="00B417EA" w:rsidRPr="007012F4">
              <w:rPr>
                <w:bCs/>
                <w:lang w:val="en-GB"/>
              </w:rPr>
              <w:t xml:space="preserve"> </w:t>
            </w:r>
            <w:r w:rsidR="00055BB0" w:rsidRPr="007012F4">
              <w:rPr>
                <w:bCs/>
                <w:lang w:val="en-GB"/>
              </w:rPr>
              <w:t>за</w:t>
            </w:r>
            <w:r w:rsidR="00B417EA" w:rsidRPr="007012F4">
              <w:rPr>
                <w:bCs/>
                <w:lang w:val="en-GB"/>
              </w:rPr>
              <w:t xml:space="preserve"> </w:t>
            </w:r>
            <w:r w:rsidR="00055BB0" w:rsidRPr="007012F4">
              <w:rPr>
                <w:bCs/>
                <w:lang w:val="en-GB"/>
              </w:rPr>
              <w:t>уређај</w:t>
            </w:r>
            <w:r w:rsidR="00B417EA" w:rsidRPr="007012F4">
              <w:rPr>
                <w:bCs/>
                <w:lang w:val="en-GB"/>
              </w:rPr>
              <w:t xml:space="preserve"> </w:t>
            </w:r>
            <w:r w:rsidR="00055BB0" w:rsidRPr="007012F4">
              <w:rPr>
                <w:bCs/>
                <w:lang w:val="en-GB"/>
              </w:rPr>
              <w:t>који</w:t>
            </w:r>
            <w:r w:rsidR="00B417EA" w:rsidRPr="007012F4">
              <w:rPr>
                <w:bCs/>
                <w:lang w:val="en-GB"/>
              </w:rPr>
              <w:t xml:space="preserve"> </w:t>
            </w:r>
            <w:r w:rsidR="00055BB0" w:rsidRPr="007012F4">
              <w:rPr>
                <w:bCs/>
                <w:lang w:val="en-GB"/>
              </w:rPr>
              <w:t>се</w:t>
            </w:r>
            <w:r w:rsidR="00B417EA" w:rsidRPr="007012F4">
              <w:rPr>
                <w:bCs/>
                <w:lang w:val="en-GB"/>
              </w:rPr>
              <w:t xml:space="preserve"> </w:t>
            </w:r>
            <w:r w:rsidR="00055BB0" w:rsidRPr="007012F4">
              <w:rPr>
                <w:bCs/>
                <w:lang w:val="en-GB"/>
              </w:rPr>
              <w:t>користи</w:t>
            </w:r>
            <w:r w:rsidR="00B417EA" w:rsidRPr="007012F4">
              <w:rPr>
                <w:bCs/>
                <w:lang w:val="en-GB"/>
              </w:rPr>
              <w:t xml:space="preserve"> </w:t>
            </w:r>
            <w:r w:rsidR="00055BB0" w:rsidRPr="007012F4">
              <w:rPr>
                <w:bCs/>
                <w:lang w:val="en-GB"/>
              </w:rPr>
              <w:t>за</w:t>
            </w:r>
            <w:r w:rsidR="00B417EA" w:rsidRPr="007012F4">
              <w:rPr>
                <w:bCs/>
                <w:lang w:val="en-GB"/>
              </w:rPr>
              <w:t xml:space="preserve"> </w:t>
            </w:r>
            <w:r w:rsidR="00055BB0" w:rsidRPr="007012F4">
              <w:rPr>
                <w:bCs/>
                <w:lang w:val="en-GB"/>
              </w:rPr>
              <w:t>аутоматску</w:t>
            </w:r>
            <w:r w:rsidR="00B417EA" w:rsidRPr="007012F4">
              <w:rPr>
                <w:bCs/>
                <w:lang w:val="en-GB"/>
              </w:rPr>
              <w:t xml:space="preserve"> </w:t>
            </w:r>
            <w:r w:rsidR="00055BB0" w:rsidRPr="007012F4">
              <w:rPr>
                <w:bCs/>
                <w:lang w:val="en-GB"/>
              </w:rPr>
              <w:t>контролу</w:t>
            </w:r>
            <w:r w:rsidR="00B417EA" w:rsidRPr="007012F4">
              <w:rPr>
                <w:bCs/>
                <w:lang w:val="en-GB"/>
              </w:rPr>
              <w:t xml:space="preserve"> </w:t>
            </w:r>
            <w:r w:rsidR="00055BB0" w:rsidRPr="007012F4">
              <w:rPr>
                <w:bCs/>
                <w:lang w:val="en-GB"/>
              </w:rPr>
              <w:t>поште</w:t>
            </w:r>
            <w:r w:rsidR="002A6D89">
              <w:rPr>
                <w:bCs/>
                <w:lang w:val="sr-Cyrl-RS"/>
              </w:rPr>
              <w:t xml:space="preserve">, ближе описаним у делу </w:t>
            </w:r>
            <w:r w:rsidR="002A6D89" w:rsidRPr="002A6D89">
              <w:rPr>
                <w:b/>
                <w:bCs/>
                <w:lang w:val="sr-Cyrl-RS"/>
              </w:rPr>
              <w:t>2.</w:t>
            </w:r>
            <w:r w:rsidR="002A6D89">
              <w:rPr>
                <w:bCs/>
                <w:lang w:val="sr-Cyrl-RS"/>
              </w:rPr>
              <w:t xml:space="preserve"> Конкурсне документације</w:t>
            </w:r>
          </w:p>
        </w:tc>
        <w:tc>
          <w:tcPr>
            <w:tcW w:w="1276" w:type="dxa"/>
            <w:tcBorders>
              <w:top w:val="double" w:sz="4" w:space="0" w:color="auto"/>
              <w:left w:val="single" w:sz="6" w:space="0" w:color="auto"/>
              <w:bottom w:val="single" w:sz="6" w:space="0" w:color="auto"/>
              <w:right w:val="single" w:sz="6" w:space="0" w:color="auto"/>
            </w:tcBorders>
            <w:shd w:val="clear" w:color="auto" w:fill="auto"/>
            <w:vAlign w:val="center"/>
          </w:tcPr>
          <w:p w:rsidR="00B417EA" w:rsidRPr="007012F4" w:rsidRDefault="00DB72A8" w:rsidP="00B417EA">
            <w:pPr>
              <w:pStyle w:val="NormalIndent"/>
              <w:spacing w:after="200" w:line="276" w:lineRule="auto"/>
              <w:ind w:left="0"/>
              <w:contextualSpacing/>
              <w:jc w:val="center"/>
              <w:rPr>
                <w:rFonts w:ascii="Times New Roman" w:eastAsia="Calibri" w:hAnsi="Times New Roman"/>
                <w:sz w:val="24"/>
                <w:szCs w:val="24"/>
                <w:lang w:val="sr-Cyrl-CS"/>
              </w:rPr>
            </w:pPr>
            <w:r w:rsidRPr="007012F4">
              <w:rPr>
                <w:rFonts w:ascii="Times New Roman" w:eastAsia="Calibri" w:hAnsi="Times New Roman"/>
                <w:sz w:val="24"/>
                <w:szCs w:val="24"/>
                <w:lang w:val="sr-Cyrl-CS"/>
              </w:rPr>
              <w:t>8</w:t>
            </w:r>
          </w:p>
        </w:tc>
        <w:tc>
          <w:tcPr>
            <w:tcW w:w="1985" w:type="dxa"/>
            <w:tcBorders>
              <w:top w:val="double" w:sz="4" w:space="0" w:color="auto"/>
              <w:left w:val="single" w:sz="6" w:space="0" w:color="auto"/>
              <w:bottom w:val="single" w:sz="6" w:space="0" w:color="auto"/>
              <w:right w:val="single" w:sz="6" w:space="0" w:color="auto"/>
            </w:tcBorders>
            <w:shd w:val="clear" w:color="auto" w:fill="auto"/>
          </w:tcPr>
          <w:p w:rsidR="00B417EA" w:rsidRPr="002B3334" w:rsidRDefault="00B417EA" w:rsidP="00B417EA">
            <w:pPr>
              <w:pStyle w:val="NormalIndent"/>
              <w:spacing w:after="200" w:line="276" w:lineRule="auto"/>
              <w:ind w:left="0"/>
              <w:contextualSpacing/>
              <w:rPr>
                <w:rFonts w:ascii="Arial" w:eastAsia="Calibri" w:hAnsi="Arial" w:cs="Arial"/>
                <w:sz w:val="24"/>
                <w:szCs w:val="24"/>
                <w:lang w:val="sr-Latn-RS"/>
              </w:rPr>
            </w:pPr>
          </w:p>
        </w:tc>
        <w:tc>
          <w:tcPr>
            <w:tcW w:w="1983" w:type="dxa"/>
            <w:tcBorders>
              <w:top w:val="double" w:sz="4" w:space="0" w:color="auto"/>
              <w:left w:val="single" w:sz="6" w:space="0" w:color="auto"/>
              <w:bottom w:val="single" w:sz="6" w:space="0" w:color="auto"/>
              <w:right w:val="single" w:sz="6" w:space="0" w:color="auto"/>
            </w:tcBorders>
            <w:shd w:val="clear" w:color="auto" w:fill="auto"/>
          </w:tcPr>
          <w:p w:rsidR="00B417EA" w:rsidRPr="002B3334" w:rsidRDefault="00B417EA" w:rsidP="00B417EA">
            <w:pPr>
              <w:pStyle w:val="NormalIndent"/>
              <w:spacing w:after="200" w:line="276" w:lineRule="auto"/>
              <w:ind w:left="0"/>
              <w:contextualSpacing/>
              <w:rPr>
                <w:rFonts w:ascii="Arial" w:eastAsia="Calibri" w:hAnsi="Arial" w:cs="Arial"/>
                <w:sz w:val="24"/>
                <w:szCs w:val="24"/>
                <w:lang w:val="sr-Latn-RS"/>
              </w:rPr>
            </w:pPr>
          </w:p>
        </w:tc>
      </w:tr>
    </w:tbl>
    <w:p w:rsidR="0004466F" w:rsidRDefault="0004466F" w:rsidP="003E6FC0">
      <w:pPr>
        <w:jc w:val="both"/>
        <w:rPr>
          <w:b/>
          <w:lang w:val="sr-Cyrl-RS"/>
        </w:rPr>
      </w:pPr>
    </w:p>
    <w:p w:rsidR="0004466F" w:rsidRDefault="0004466F" w:rsidP="003E6FC0">
      <w:pPr>
        <w:jc w:val="both"/>
        <w:rPr>
          <w:b/>
          <w:lang w:val="sr-Cyrl-RS"/>
        </w:rPr>
      </w:pPr>
    </w:p>
    <w:p w:rsidR="003E6FC0" w:rsidRDefault="003E6FC0" w:rsidP="003E6FC0">
      <w:pPr>
        <w:jc w:val="both"/>
        <w:rPr>
          <w:b/>
          <w:lang w:val="sr-Cyrl-RS"/>
        </w:rPr>
      </w:pPr>
      <w:r>
        <w:rPr>
          <w:b/>
          <w:lang w:val="sr-Cyrl-RS"/>
        </w:rPr>
        <w:t xml:space="preserve">Напомене: </w:t>
      </w:r>
    </w:p>
    <w:p w:rsidR="00AD4205" w:rsidRDefault="003E6FC0" w:rsidP="003E6FC0">
      <w:pPr>
        <w:jc w:val="both"/>
        <w:rPr>
          <w:b/>
          <w:lang w:val="sr-Cyrl-RS"/>
        </w:rPr>
      </w:pPr>
      <w:r>
        <w:rPr>
          <w:b/>
          <w:lang w:val="sr-Cyrl-RS"/>
        </w:rPr>
        <w:t>*понуђена добра наведена у табели морају испунити све услове наведене у техничкој спецификацији;</w:t>
      </w:r>
    </w:p>
    <w:p w:rsidR="003E6FC0" w:rsidRDefault="003E6FC0" w:rsidP="003E6FC0">
      <w:pPr>
        <w:jc w:val="both"/>
        <w:rPr>
          <w:b/>
          <w:lang w:val="sr-Cyrl-CS"/>
        </w:rPr>
      </w:pPr>
    </w:p>
    <w:p w:rsidR="003E6FC0" w:rsidRDefault="003E6FC0" w:rsidP="003E6FC0">
      <w:pPr>
        <w:ind w:left="360"/>
        <w:jc w:val="both"/>
        <w:rPr>
          <w:lang w:val="sr-Cyrl-RS"/>
        </w:rPr>
      </w:pPr>
    </w:p>
    <w:p w:rsidR="003E6FC0" w:rsidRDefault="003E6FC0" w:rsidP="003E6FC0">
      <w:pPr>
        <w:rPr>
          <w:b/>
          <w:lang w:val="sr-Cyrl-CS"/>
        </w:rPr>
      </w:pPr>
      <w:r>
        <w:rPr>
          <w:b/>
          <w:lang w:val="sr-Cyrl-CS"/>
        </w:rPr>
        <w:t>4) Тражени аванс:</w:t>
      </w:r>
    </w:p>
    <w:p w:rsidR="003E6FC0" w:rsidRDefault="003E6FC0" w:rsidP="003E6FC0">
      <w:pPr>
        <w:rPr>
          <w:lang w:val="sr-Cyrl-CS"/>
        </w:rPr>
      </w:pPr>
    </w:p>
    <w:p w:rsidR="003E6FC0" w:rsidRDefault="003E6FC0" w:rsidP="003E6FC0">
      <w:pPr>
        <w:jc w:val="both"/>
        <w:rPr>
          <w:lang w:val="ru-RU"/>
        </w:rPr>
      </w:pPr>
      <w:r>
        <w:rPr>
          <w:lang w:val="ru-RU"/>
        </w:rPr>
        <w:t>____ % (словима: _______________________) од укупно понуђене цене, односно _________________ (словима: __________________________________________) евра без ПДВ-а.</w:t>
      </w:r>
    </w:p>
    <w:p w:rsidR="003E6FC0" w:rsidRDefault="003E6FC0" w:rsidP="003E6FC0">
      <w:pPr>
        <w:jc w:val="both"/>
        <w:rPr>
          <w:lang w:val="ru-RU"/>
        </w:rPr>
      </w:pPr>
    </w:p>
    <w:p w:rsidR="003E6FC0" w:rsidRPr="00E8051E" w:rsidRDefault="003E6FC0" w:rsidP="003E6FC0">
      <w:pPr>
        <w:jc w:val="both"/>
        <w:rPr>
          <w:lang w:val="ru-RU"/>
        </w:rPr>
      </w:pPr>
      <w:r>
        <w:rPr>
          <w:lang w:val="ru-RU"/>
        </w:rPr>
        <w:t xml:space="preserve"> (Понуђач попуњава само уколико захтева исплату аванса и то највише до 40% од укупно понуђене цене)</w:t>
      </w:r>
    </w:p>
    <w:p w:rsidR="003E6FC0" w:rsidRDefault="003E6FC0" w:rsidP="003E6FC0">
      <w:pPr>
        <w:ind w:left="360"/>
        <w:jc w:val="both"/>
        <w:rPr>
          <w:lang w:val="sr-Cyrl-RS"/>
        </w:rPr>
      </w:pPr>
    </w:p>
    <w:p w:rsidR="00553999" w:rsidRDefault="00553999" w:rsidP="00553999">
      <w:pPr>
        <w:jc w:val="both"/>
        <w:rPr>
          <w:b/>
          <w:lang w:val="sr-Cyrl-CS"/>
        </w:rPr>
      </w:pPr>
      <w:r>
        <w:rPr>
          <w:b/>
          <w:lang w:val="sr-Cyrl-CS"/>
        </w:rPr>
        <w:t>5) Рок испоруке:</w:t>
      </w:r>
    </w:p>
    <w:p w:rsidR="00553999" w:rsidRDefault="00553999" w:rsidP="00553999">
      <w:pPr>
        <w:jc w:val="both"/>
        <w:rPr>
          <w:lang w:val="sr-Cyrl-CS"/>
        </w:rPr>
      </w:pPr>
    </w:p>
    <w:p w:rsidR="00553999" w:rsidRDefault="00553999" w:rsidP="00553999">
      <w:pPr>
        <w:jc w:val="both"/>
        <w:rPr>
          <w:lang w:val="sr-Cyrl-CS"/>
        </w:rPr>
      </w:pPr>
      <w:r>
        <w:rPr>
          <w:lang w:val="sr-Cyrl-CS"/>
        </w:rPr>
        <w:t>_____ (словима: ______________________) дана од дана закључења уговора.</w:t>
      </w:r>
    </w:p>
    <w:p w:rsidR="00553999" w:rsidRDefault="005E7F74" w:rsidP="00553999">
      <w:pPr>
        <w:jc w:val="both"/>
        <w:rPr>
          <w:lang w:val="sr-Cyrl-CS"/>
        </w:rPr>
      </w:pPr>
      <w:r>
        <w:rPr>
          <w:lang w:val="sr-Cyrl-CS"/>
        </w:rPr>
        <w:t xml:space="preserve">(не дужи од </w:t>
      </w:r>
      <w:r w:rsidR="0004466F">
        <w:rPr>
          <w:lang w:val="sr-Latn-RS"/>
        </w:rPr>
        <w:t>6</w:t>
      </w:r>
      <w:r w:rsidR="00095BC1">
        <w:rPr>
          <w:lang w:val="sr-Latn-RS"/>
        </w:rPr>
        <w:t>0</w:t>
      </w:r>
      <w:r w:rsidR="00553999">
        <w:rPr>
          <w:lang w:val="sr-Cyrl-CS"/>
        </w:rPr>
        <w:t xml:space="preserve"> дана од дана закључења уговора)</w:t>
      </w:r>
    </w:p>
    <w:p w:rsidR="006A2298" w:rsidRDefault="006A2298" w:rsidP="00553999">
      <w:pPr>
        <w:jc w:val="both"/>
        <w:rPr>
          <w:b/>
          <w:lang w:val="sr-Cyrl-CS"/>
        </w:rPr>
      </w:pPr>
    </w:p>
    <w:p w:rsidR="006A2298" w:rsidRDefault="006A2298" w:rsidP="00553999">
      <w:pPr>
        <w:jc w:val="both"/>
        <w:rPr>
          <w:b/>
          <w:lang w:val="sr-Cyrl-CS"/>
        </w:rPr>
      </w:pPr>
    </w:p>
    <w:p w:rsidR="006A2298" w:rsidRDefault="006A2298" w:rsidP="00553999">
      <w:pPr>
        <w:jc w:val="both"/>
        <w:rPr>
          <w:b/>
          <w:lang w:val="sr-Cyrl-CS"/>
        </w:rPr>
      </w:pPr>
    </w:p>
    <w:p w:rsidR="00553999" w:rsidRDefault="00553999" w:rsidP="00553999">
      <w:pPr>
        <w:jc w:val="both"/>
        <w:rPr>
          <w:bCs/>
          <w:lang w:val="sr-Cyrl-RS"/>
        </w:rPr>
      </w:pPr>
      <w:r>
        <w:rPr>
          <w:b/>
          <w:lang w:val="sr-Cyrl-CS"/>
        </w:rPr>
        <w:t>6</w:t>
      </w:r>
      <w:r w:rsidRPr="00DF4214">
        <w:rPr>
          <w:b/>
          <w:lang w:val="sr-Cyrl-RS"/>
        </w:rPr>
        <w:t xml:space="preserve">) </w:t>
      </w:r>
      <w:r>
        <w:rPr>
          <w:b/>
          <w:lang w:val="ru-RU"/>
        </w:rPr>
        <w:t>Рок важења понуде</w:t>
      </w:r>
      <w:r>
        <w:rPr>
          <w:bCs/>
          <w:lang w:val="sr-Cyrl-RS"/>
        </w:rPr>
        <w:t>:</w:t>
      </w:r>
    </w:p>
    <w:p w:rsidR="00553999" w:rsidRDefault="00553999" w:rsidP="00553999">
      <w:pPr>
        <w:jc w:val="both"/>
        <w:rPr>
          <w:b/>
          <w:lang w:val="sr-Cyrl-RS"/>
        </w:rPr>
      </w:pPr>
    </w:p>
    <w:p w:rsidR="00553999" w:rsidRDefault="00553999" w:rsidP="00553999">
      <w:pPr>
        <w:jc w:val="both"/>
        <w:rPr>
          <w:bCs/>
          <w:lang w:val="sr-Cyrl-RS"/>
        </w:rPr>
      </w:pPr>
      <w:r w:rsidRPr="00DF4214">
        <w:rPr>
          <w:bCs/>
          <w:lang w:val="sr-Cyrl-RS"/>
        </w:rPr>
        <w:t>______ (словима: _______________________) дана од дана отварања понуда</w:t>
      </w:r>
      <w:r>
        <w:rPr>
          <w:bCs/>
          <w:lang w:val="sr-Cyrl-RS"/>
        </w:rPr>
        <w:t>.</w:t>
      </w:r>
    </w:p>
    <w:p w:rsidR="00553999" w:rsidRPr="001E08D8" w:rsidRDefault="00553999" w:rsidP="00553999">
      <w:pPr>
        <w:jc w:val="both"/>
        <w:rPr>
          <w:bCs/>
          <w:lang w:val="sr-Cyrl-RS"/>
        </w:rPr>
      </w:pPr>
      <w:r>
        <w:rPr>
          <w:bCs/>
          <w:lang w:val="sr-Cyrl-RS"/>
        </w:rPr>
        <w:t xml:space="preserve">(не краћи од </w:t>
      </w:r>
      <w:r>
        <w:rPr>
          <w:bCs/>
          <w:lang w:val="sr-Cyrl-CS"/>
        </w:rPr>
        <w:t>3</w:t>
      </w:r>
      <w:r w:rsidRPr="001E08D8">
        <w:rPr>
          <w:bCs/>
          <w:lang w:val="sr-Cyrl-RS"/>
        </w:rPr>
        <w:t>0 дана од дана отварања понуда)</w:t>
      </w:r>
    </w:p>
    <w:p w:rsidR="00553999" w:rsidRDefault="00553999" w:rsidP="00553999">
      <w:pPr>
        <w:jc w:val="both"/>
        <w:rPr>
          <w:bCs/>
          <w:lang w:val="sr-Cyrl-CS"/>
        </w:rPr>
      </w:pPr>
    </w:p>
    <w:p w:rsidR="005E7F74" w:rsidRDefault="005E7F74" w:rsidP="00553999">
      <w:pPr>
        <w:jc w:val="both"/>
        <w:rPr>
          <w:bCs/>
          <w:lang w:val="sr-Cyrl-CS"/>
        </w:rPr>
      </w:pPr>
    </w:p>
    <w:p w:rsidR="005E7F74" w:rsidRDefault="005E7F74" w:rsidP="00553999">
      <w:pPr>
        <w:jc w:val="both"/>
        <w:rPr>
          <w:bCs/>
          <w:lang w:val="sr-Cyrl-CS"/>
        </w:rPr>
      </w:pPr>
    </w:p>
    <w:p w:rsidR="00553999" w:rsidRDefault="00553999" w:rsidP="00553999">
      <w:pPr>
        <w:jc w:val="both"/>
        <w:rPr>
          <w:b/>
          <w:bCs/>
          <w:lang w:val="sr-Cyrl-CS"/>
        </w:rPr>
      </w:pPr>
      <w:r>
        <w:rPr>
          <w:b/>
          <w:bCs/>
          <w:lang w:val="sr-Cyrl-CS"/>
        </w:rPr>
        <w:t>7) Рок за решавање рекламације:</w:t>
      </w:r>
    </w:p>
    <w:p w:rsidR="00553999" w:rsidRDefault="00553999" w:rsidP="00553999">
      <w:pPr>
        <w:jc w:val="both"/>
        <w:rPr>
          <w:bCs/>
          <w:lang w:val="sr-Cyrl-CS"/>
        </w:rPr>
      </w:pPr>
    </w:p>
    <w:p w:rsidR="00553999" w:rsidRDefault="00553999" w:rsidP="00553999">
      <w:pPr>
        <w:jc w:val="both"/>
        <w:rPr>
          <w:bCs/>
          <w:lang w:val="sr-Cyrl-CS"/>
        </w:rPr>
      </w:pPr>
      <w:r>
        <w:rPr>
          <w:bCs/>
          <w:lang w:val="sr-Cyrl-CS"/>
        </w:rPr>
        <w:t>______ (словима: _______________________) дана од дана састављања записника о рекламацији.</w:t>
      </w:r>
    </w:p>
    <w:p w:rsidR="00553999" w:rsidRDefault="005E7F74" w:rsidP="00553999">
      <w:pPr>
        <w:jc w:val="both"/>
        <w:rPr>
          <w:bCs/>
          <w:lang w:val="sr-Cyrl-CS"/>
        </w:rPr>
      </w:pPr>
      <w:r>
        <w:rPr>
          <w:bCs/>
          <w:lang w:val="sr-Cyrl-CS"/>
        </w:rPr>
        <w:t xml:space="preserve">(не дужи од </w:t>
      </w:r>
      <w:r w:rsidR="006A2298">
        <w:rPr>
          <w:bCs/>
          <w:lang w:val="sr-Cyrl-CS"/>
        </w:rPr>
        <w:t xml:space="preserve">5 </w:t>
      </w:r>
      <w:r w:rsidR="00553999">
        <w:rPr>
          <w:bCs/>
          <w:lang w:val="sr-Cyrl-CS"/>
        </w:rPr>
        <w:t>дана од дана састављања записника о рекламацији)</w:t>
      </w:r>
    </w:p>
    <w:p w:rsidR="00553999" w:rsidRDefault="00553999" w:rsidP="00553999">
      <w:pPr>
        <w:jc w:val="both"/>
        <w:rPr>
          <w:bCs/>
          <w:lang w:val="sr-Cyrl-CS"/>
        </w:rPr>
      </w:pPr>
    </w:p>
    <w:p w:rsidR="00553999" w:rsidRDefault="00553999" w:rsidP="00553999">
      <w:pPr>
        <w:jc w:val="both"/>
        <w:rPr>
          <w:bCs/>
          <w:lang w:val="sr-Cyrl-CS"/>
        </w:rPr>
      </w:pPr>
    </w:p>
    <w:p w:rsidR="00553999" w:rsidRPr="005455D7" w:rsidRDefault="00553999" w:rsidP="00553999">
      <w:pPr>
        <w:jc w:val="both"/>
        <w:rPr>
          <w:b/>
          <w:bCs/>
          <w:lang w:val="sr-Cyrl-CS"/>
        </w:rPr>
      </w:pPr>
      <w:r>
        <w:rPr>
          <w:b/>
          <w:bCs/>
          <w:lang w:val="sr-Cyrl-CS"/>
        </w:rPr>
        <w:t>8) Гарантни рок:</w:t>
      </w:r>
    </w:p>
    <w:p w:rsidR="003E6FC0" w:rsidRDefault="003E6FC0" w:rsidP="00553999">
      <w:pPr>
        <w:ind w:left="360"/>
        <w:jc w:val="both"/>
        <w:rPr>
          <w:lang w:val="sr-Cyrl-RS"/>
        </w:rPr>
      </w:pPr>
    </w:p>
    <w:p w:rsidR="003E6FC0" w:rsidRDefault="00C874B2" w:rsidP="00C874B2">
      <w:pPr>
        <w:jc w:val="both"/>
        <w:rPr>
          <w:bCs/>
          <w:lang w:val="sr-Cyrl-CS"/>
        </w:rPr>
      </w:pPr>
      <w:r>
        <w:rPr>
          <w:bCs/>
          <w:lang w:val="sr-Cyrl-CS"/>
        </w:rPr>
        <w:t>_______ (словима: _________________________) месеци од дана потписивања записника о примопредаји добара.</w:t>
      </w:r>
    </w:p>
    <w:p w:rsidR="00C874B2" w:rsidRDefault="00C874B2" w:rsidP="00C874B2">
      <w:pPr>
        <w:jc w:val="both"/>
        <w:rPr>
          <w:bCs/>
          <w:lang w:val="sr-Cyrl-CS"/>
        </w:rPr>
      </w:pPr>
      <w:r>
        <w:rPr>
          <w:bCs/>
          <w:lang w:val="sr-Cyrl-CS"/>
        </w:rPr>
        <w:t xml:space="preserve">(не краћи од </w:t>
      </w:r>
      <w:r w:rsidR="006A2298">
        <w:rPr>
          <w:bCs/>
          <w:lang w:val="sr-Cyrl-CS"/>
        </w:rPr>
        <w:t>24  месеца</w:t>
      </w:r>
      <w:r>
        <w:rPr>
          <w:bCs/>
          <w:lang w:val="sr-Cyrl-CS"/>
        </w:rPr>
        <w:t xml:space="preserve"> од дана потписивања записника о примопредаји добара)</w:t>
      </w: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tbl>
      <w:tblPr>
        <w:tblW w:w="0" w:type="auto"/>
        <w:jc w:val="center"/>
        <w:tblLook w:val="01E0" w:firstRow="1" w:lastRow="1" w:firstColumn="1" w:lastColumn="1" w:noHBand="0" w:noVBand="0"/>
      </w:tblPr>
      <w:tblGrid>
        <w:gridCol w:w="2952"/>
        <w:gridCol w:w="1476"/>
        <w:gridCol w:w="1476"/>
        <w:gridCol w:w="2952"/>
      </w:tblGrid>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ru-RU"/>
              </w:rPr>
              <w:t>датум</w:t>
            </w:r>
            <w:r w:rsidRPr="008947EB">
              <w:rPr>
                <w:bCs/>
                <w:lang w:val="sr-Cyrl-RS"/>
              </w:rPr>
              <w:t>:</w:t>
            </w:r>
          </w:p>
        </w:tc>
        <w:tc>
          <w:tcPr>
            <w:tcW w:w="1476" w:type="dxa"/>
            <w:vMerge w:val="restart"/>
            <w:shd w:val="clear" w:color="auto" w:fill="auto"/>
            <w:vAlign w:val="center"/>
          </w:tcPr>
          <w:p w:rsidR="00C874B2" w:rsidRPr="008947EB" w:rsidRDefault="00C874B2" w:rsidP="00AB4200">
            <w:pPr>
              <w:jc w:val="center"/>
              <w:rPr>
                <w:bCs/>
                <w:lang w:val="sr-Cyrl-RS"/>
              </w:rPr>
            </w:pPr>
          </w:p>
        </w:tc>
        <w:tc>
          <w:tcPr>
            <w:tcW w:w="1476" w:type="dxa"/>
            <w:vMerge w:val="restart"/>
            <w:shd w:val="clear" w:color="auto" w:fill="auto"/>
            <w:vAlign w:val="center"/>
          </w:tcPr>
          <w:p w:rsidR="00C874B2" w:rsidRPr="008947EB" w:rsidRDefault="00C874B2" w:rsidP="00AB4200">
            <w:pPr>
              <w:jc w:val="center"/>
              <w:rPr>
                <w:bCs/>
                <w:lang w:val="sr-Cyrl-RS"/>
              </w:rPr>
            </w:pPr>
            <w:r w:rsidRPr="008947EB">
              <w:rPr>
                <w:iCs/>
                <w:lang w:val="sr-Cyrl-CS"/>
              </w:rPr>
              <w:t>М.П.</w:t>
            </w:r>
          </w:p>
        </w:tc>
        <w:tc>
          <w:tcPr>
            <w:tcW w:w="2952" w:type="dxa"/>
            <w:vMerge w:val="restart"/>
            <w:shd w:val="clear" w:color="auto" w:fill="auto"/>
            <w:vAlign w:val="center"/>
          </w:tcPr>
          <w:p w:rsidR="00C874B2" w:rsidRPr="008947EB" w:rsidRDefault="00C874B2" w:rsidP="00AB4200">
            <w:pPr>
              <w:jc w:val="center"/>
              <w:rPr>
                <w:iCs/>
                <w:lang w:val="sr-Cyrl-CS"/>
              </w:rPr>
            </w:pPr>
            <w:r w:rsidRPr="008947EB">
              <w:rPr>
                <w:iCs/>
                <w:lang w:val="sr-Cyrl-CS"/>
              </w:rPr>
              <w:t>потпис овлашћеног лица</w:t>
            </w:r>
          </w:p>
          <w:p w:rsidR="00C874B2" w:rsidRPr="008947EB" w:rsidRDefault="00C874B2" w:rsidP="00AB4200">
            <w:pPr>
              <w:jc w:val="center"/>
              <w:rPr>
                <w:iCs/>
                <w:lang w:val="sr-Cyrl-CS"/>
              </w:rPr>
            </w:pPr>
            <w:r w:rsidRPr="008947EB">
              <w:rPr>
                <w:iCs/>
                <w:lang w:val="sr-Cyrl-CS"/>
              </w:rPr>
              <w:t>понуђача</w:t>
            </w:r>
          </w:p>
          <w:p w:rsidR="00C874B2" w:rsidRPr="008947EB" w:rsidRDefault="00C874B2" w:rsidP="00AB4200">
            <w:pPr>
              <w:jc w:val="center"/>
              <w:rPr>
                <w:bCs/>
                <w:lang w:val="sr-Cyrl-RS"/>
              </w:rPr>
            </w:pPr>
          </w:p>
        </w:tc>
      </w:tr>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sr-Cyrl-RS"/>
              </w:rPr>
              <w:t>____________________</w:t>
            </w:r>
          </w:p>
        </w:tc>
        <w:tc>
          <w:tcPr>
            <w:tcW w:w="1476" w:type="dxa"/>
            <w:vMerge/>
            <w:shd w:val="clear" w:color="auto" w:fill="auto"/>
            <w:vAlign w:val="center"/>
          </w:tcPr>
          <w:p w:rsidR="00C874B2" w:rsidRPr="008947EB" w:rsidRDefault="00C874B2" w:rsidP="00AB4200">
            <w:pPr>
              <w:jc w:val="center"/>
              <w:rPr>
                <w:iCs/>
                <w:lang w:val="sr-Cyrl-CS"/>
              </w:rPr>
            </w:pPr>
          </w:p>
        </w:tc>
        <w:tc>
          <w:tcPr>
            <w:tcW w:w="1476" w:type="dxa"/>
            <w:vMerge/>
            <w:shd w:val="clear" w:color="auto" w:fill="auto"/>
            <w:vAlign w:val="center"/>
          </w:tcPr>
          <w:p w:rsidR="00C874B2" w:rsidRPr="008947EB" w:rsidRDefault="00C874B2" w:rsidP="00AB4200">
            <w:pPr>
              <w:jc w:val="center"/>
              <w:rPr>
                <w:iCs/>
                <w:lang w:val="sr-Cyrl-CS"/>
              </w:rPr>
            </w:pPr>
          </w:p>
        </w:tc>
        <w:tc>
          <w:tcPr>
            <w:tcW w:w="2952" w:type="dxa"/>
            <w:vMerge/>
            <w:shd w:val="clear" w:color="auto" w:fill="auto"/>
            <w:vAlign w:val="center"/>
          </w:tcPr>
          <w:p w:rsidR="00C874B2" w:rsidRPr="008947EB" w:rsidRDefault="00C874B2" w:rsidP="00AB4200">
            <w:pPr>
              <w:jc w:val="center"/>
              <w:rPr>
                <w:iCs/>
                <w:lang w:val="sr-Cyrl-CS"/>
              </w:rPr>
            </w:pPr>
          </w:p>
        </w:tc>
      </w:tr>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ru-RU"/>
              </w:rPr>
              <w:t>место:</w:t>
            </w:r>
          </w:p>
        </w:tc>
        <w:tc>
          <w:tcPr>
            <w:tcW w:w="1476" w:type="dxa"/>
            <w:vMerge/>
            <w:shd w:val="clear" w:color="auto" w:fill="auto"/>
            <w:vAlign w:val="center"/>
          </w:tcPr>
          <w:p w:rsidR="00C874B2" w:rsidRPr="008947EB" w:rsidRDefault="00C874B2" w:rsidP="00AB4200">
            <w:pPr>
              <w:jc w:val="center"/>
              <w:rPr>
                <w:iCs/>
                <w:lang w:val="sr-Cyrl-CS"/>
              </w:rPr>
            </w:pPr>
          </w:p>
        </w:tc>
        <w:tc>
          <w:tcPr>
            <w:tcW w:w="1476" w:type="dxa"/>
            <w:vMerge/>
            <w:shd w:val="clear" w:color="auto" w:fill="auto"/>
            <w:vAlign w:val="center"/>
          </w:tcPr>
          <w:p w:rsidR="00C874B2" w:rsidRPr="008947EB" w:rsidRDefault="00C874B2" w:rsidP="00AB4200">
            <w:pPr>
              <w:jc w:val="center"/>
              <w:rPr>
                <w:iCs/>
                <w:lang w:val="sr-Cyrl-CS"/>
              </w:rPr>
            </w:pPr>
          </w:p>
        </w:tc>
        <w:tc>
          <w:tcPr>
            <w:tcW w:w="2952" w:type="dxa"/>
            <w:vMerge/>
            <w:shd w:val="clear" w:color="auto" w:fill="auto"/>
            <w:vAlign w:val="center"/>
          </w:tcPr>
          <w:p w:rsidR="00C874B2" w:rsidRPr="008947EB" w:rsidRDefault="00C874B2" w:rsidP="00AB4200">
            <w:pPr>
              <w:jc w:val="center"/>
              <w:rPr>
                <w:iCs/>
                <w:lang w:val="sr-Cyrl-CS"/>
              </w:rPr>
            </w:pPr>
          </w:p>
        </w:tc>
      </w:tr>
      <w:tr w:rsidR="00C874B2" w:rsidRPr="008947EB" w:rsidTr="00AB4200">
        <w:trPr>
          <w:jc w:val="center"/>
        </w:trPr>
        <w:tc>
          <w:tcPr>
            <w:tcW w:w="2952" w:type="dxa"/>
            <w:shd w:val="clear" w:color="auto" w:fill="auto"/>
            <w:vAlign w:val="center"/>
          </w:tcPr>
          <w:p w:rsidR="00C874B2" w:rsidRPr="008947EB" w:rsidRDefault="00C874B2" w:rsidP="00AB4200">
            <w:pPr>
              <w:jc w:val="center"/>
              <w:rPr>
                <w:bCs/>
                <w:lang w:val="sr-Cyrl-RS"/>
              </w:rPr>
            </w:pPr>
            <w:r w:rsidRPr="008947EB">
              <w:rPr>
                <w:lang w:val="sr-Cyrl-CS"/>
              </w:rPr>
              <w:t>_______</w:t>
            </w:r>
            <w:r w:rsidRPr="008947EB">
              <w:rPr>
                <w:lang w:val="sr-Cyrl-RS"/>
              </w:rPr>
              <w:t>_____</w:t>
            </w:r>
            <w:r w:rsidRPr="008947EB">
              <w:rPr>
                <w:lang w:val="sr-Cyrl-CS"/>
              </w:rPr>
              <w:t>________</w:t>
            </w:r>
          </w:p>
        </w:tc>
        <w:tc>
          <w:tcPr>
            <w:tcW w:w="1476" w:type="dxa"/>
            <w:vMerge/>
            <w:shd w:val="clear" w:color="auto" w:fill="auto"/>
            <w:vAlign w:val="center"/>
          </w:tcPr>
          <w:p w:rsidR="00C874B2" w:rsidRPr="008947EB" w:rsidRDefault="00C874B2" w:rsidP="00AB4200">
            <w:pPr>
              <w:jc w:val="center"/>
              <w:rPr>
                <w:bCs/>
                <w:lang w:val="sr-Cyrl-RS"/>
              </w:rPr>
            </w:pPr>
          </w:p>
        </w:tc>
        <w:tc>
          <w:tcPr>
            <w:tcW w:w="1476" w:type="dxa"/>
            <w:vMerge/>
            <w:shd w:val="clear" w:color="auto" w:fill="auto"/>
            <w:vAlign w:val="center"/>
          </w:tcPr>
          <w:p w:rsidR="00C874B2" w:rsidRPr="008947EB" w:rsidRDefault="00C874B2" w:rsidP="00AB4200">
            <w:pPr>
              <w:jc w:val="center"/>
              <w:rPr>
                <w:bCs/>
                <w:lang w:val="sr-Cyrl-RS"/>
              </w:rPr>
            </w:pPr>
          </w:p>
        </w:tc>
        <w:tc>
          <w:tcPr>
            <w:tcW w:w="2952" w:type="dxa"/>
            <w:shd w:val="clear" w:color="auto" w:fill="auto"/>
            <w:vAlign w:val="center"/>
          </w:tcPr>
          <w:p w:rsidR="00C874B2" w:rsidRPr="008947EB" w:rsidRDefault="00C874B2" w:rsidP="00AB4200">
            <w:pPr>
              <w:jc w:val="center"/>
              <w:rPr>
                <w:bCs/>
                <w:lang w:val="sr-Cyrl-RS"/>
              </w:rPr>
            </w:pPr>
            <w:r w:rsidRPr="008947EB">
              <w:rPr>
                <w:i/>
                <w:lang w:val="sr-Cyrl-CS"/>
              </w:rPr>
              <w:t>_______</w:t>
            </w:r>
            <w:r w:rsidRPr="008947EB">
              <w:rPr>
                <w:i/>
                <w:lang w:val="sr-Cyrl-RS"/>
              </w:rPr>
              <w:t>____</w:t>
            </w:r>
            <w:r w:rsidRPr="008947EB">
              <w:rPr>
                <w:i/>
                <w:lang w:val="sr-Cyrl-CS"/>
              </w:rPr>
              <w:t>________</w:t>
            </w:r>
          </w:p>
        </w:tc>
      </w:tr>
    </w:tbl>
    <w:p w:rsidR="00C874B2" w:rsidRDefault="00C874B2" w:rsidP="00C874B2">
      <w:pPr>
        <w:rPr>
          <w:b/>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485486" w:rsidRDefault="00485486" w:rsidP="00C874B2">
      <w:pPr>
        <w:jc w:val="both"/>
        <w:rPr>
          <w:bCs/>
          <w:lang w:val="sr-Cyrl-CS"/>
        </w:rPr>
      </w:pPr>
    </w:p>
    <w:p w:rsidR="00C874B2" w:rsidRDefault="00C874B2"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095BC1" w:rsidRPr="003E6FC0" w:rsidRDefault="00095BC1" w:rsidP="00C874B2">
      <w:pPr>
        <w:jc w:val="both"/>
        <w:rPr>
          <w:lang w:val="sr-Cyrl-RS"/>
        </w:rPr>
      </w:pPr>
    </w:p>
    <w:p w:rsidR="00AD4205" w:rsidRDefault="00485486" w:rsidP="00647BA5">
      <w:pPr>
        <w:pStyle w:val="ListParagraph"/>
        <w:numPr>
          <w:ilvl w:val="1"/>
          <w:numId w:val="1"/>
        </w:numPr>
        <w:jc w:val="both"/>
        <w:rPr>
          <w:b/>
          <w:lang w:val="sr-Cyrl-RS"/>
        </w:rPr>
      </w:pPr>
      <w:r>
        <w:rPr>
          <w:b/>
          <w:lang w:val="sr-Cyrl-RS"/>
        </w:rPr>
        <w:t>ОБРАЗАЦ РЕФЕРЕНТНА ЛИСТА</w:t>
      </w:r>
    </w:p>
    <w:p w:rsidR="00485486" w:rsidRDefault="00485486" w:rsidP="00485486">
      <w:pPr>
        <w:jc w:val="both"/>
        <w:rPr>
          <w:bCs/>
          <w:lang w:val="sr-Cyrl-CS"/>
        </w:rPr>
      </w:pPr>
      <w:r w:rsidRPr="00F97330">
        <w:rPr>
          <w:lang w:val="sr-Cyrl-CS"/>
        </w:rPr>
        <w:t>Из које се јасно види</w:t>
      </w:r>
      <w:r>
        <w:rPr>
          <w:bCs/>
          <w:lang w:val="sr-Cyrl-CS"/>
        </w:rPr>
        <w:t xml:space="preserve"> да је понуђач у претходне</w:t>
      </w:r>
      <w:r w:rsidRPr="00B14EAE">
        <w:rPr>
          <w:bCs/>
          <w:lang w:val="sr-Cyrl-CS"/>
        </w:rPr>
        <w:t xml:space="preserve"> </w:t>
      </w:r>
      <w:r>
        <w:rPr>
          <w:bCs/>
          <w:lang w:val="sr-Cyrl-CS"/>
        </w:rPr>
        <w:t>три године</w:t>
      </w:r>
      <w:r w:rsidRPr="00B14EAE">
        <w:rPr>
          <w:bCs/>
          <w:lang w:val="sr-Cyrl-CS"/>
        </w:rPr>
        <w:t xml:space="preserve">, </w:t>
      </w:r>
      <w:r>
        <w:rPr>
          <w:bCs/>
          <w:lang w:val="sr-Cyrl-CS"/>
        </w:rPr>
        <w:t xml:space="preserve">испоручио добра која су иста или слична предмету набавке у укупној вредности од најмање </w:t>
      </w:r>
      <w:r w:rsidR="0004466F">
        <w:rPr>
          <w:bCs/>
          <w:lang w:val="sr-Cyrl-CS"/>
        </w:rPr>
        <w:t>60</w:t>
      </w:r>
      <w:r w:rsidR="005E7F74">
        <w:rPr>
          <w:bCs/>
          <w:lang w:val="sr-Cyrl-CS"/>
        </w:rPr>
        <w:t>.000,00</w:t>
      </w:r>
      <w:r>
        <w:rPr>
          <w:bCs/>
          <w:lang w:val="sr-Cyrl-CS"/>
        </w:rPr>
        <w:t xml:space="preserve"> евра.</w:t>
      </w:r>
    </w:p>
    <w:p w:rsidR="00485486" w:rsidRDefault="00485486" w:rsidP="00485486">
      <w:pPr>
        <w:jc w:val="both"/>
        <w:rPr>
          <w:b/>
          <w:lang w:val="sr-Cyrl-RS"/>
        </w:rPr>
      </w:pPr>
    </w:p>
    <w:tbl>
      <w:tblPr>
        <w:tblW w:w="8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5"/>
        <w:gridCol w:w="3101"/>
        <w:gridCol w:w="1920"/>
        <w:gridCol w:w="2614"/>
      </w:tblGrid>
      <w:tr w:rsidR="00485486" w:rsidRPr="00C90615" w:rsidTr="00AB4200">
        <w:trPr>
          <w:trHeight w:val="345"/>
          <w:jc w:val="center"/>
        </w:trPr>
        <w:tc>
          <w:tcPr>
            <w:tcW w:w="795" w:type="dxa"/>
            <w:tcBorders>
              <w:top w:val="thinThickSmallGap" w:sz="12" w:space="0" w:color="auto"/>
              <w:left w:val="thinThickSmallGap" w:sz="12"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ru-RU"/>
              </w:rPr>
            </w:pPr>
            <w:r w:rsidRPr="00B81788">
              <w:rPr>
                <w:b/>
                <w:sz w:val="22"/>
                <w:szCs w:val="22"/>
                <w:lang w:val="ru-RU"/>
              </w:rPr>
              <w:t>Ред.</w:t>
            </w:r>
          </w:p>
          <w:p w:rsidR="00485486" w:rsidRPr="00B81788" w:rsidRDefault="00485486" w:rsidP="00AB4200">
            <w:pPr>
              <w:jc w:val="center"/>
              <w:rPr>
                <w:b/>
                <w:sz w:val="22"/>
                <w:szCs w:val="22"/>
                <w:lang w:val="ru-RU"/>
              </w:rPr>
            </w:pPr>
            <w:r w:rsidRPr="00B81788">
              <w:rPr>
                <w:b/>
                <w:sz w:val="22"/>
                <w:szCs w:val="22"/>
                <w:lang w:val="ru-RU"/>
              </w:rPr>
              <w:t>бр.</w:t>
            </w:r>
          </w:p>
        </w:tc>
        <w:tc>
          <w:tcPr>
            <w:tcW w:w="3101"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ru-RU"/>
              </w:rPr>
            </w:pPr>
            <w:r w:rsidRPr="00B81788">
              <w:rPr>
                <w:b/>
                <w:sz w:val="22"/>
                <w:szCs w:val="22"/>
                <w:lang w:val="ru-RU"/>
              </w:rPr>
              <w:t xml:space="preserve">Списак наручилаца </w:t>
            </w:r>
          </w:p>
          <w:p w:rsidR="00485486" w:rsidRPr="00B81788" w:rsidRDefault="00485486" w:rsidP="00AB4200">
            <w:pPr>
              <w:jc w:val="center"/>
              <w:rPr>
                <w:b/>
                <w:sz w:val="22"/>
                <w:szCs w:val="22"/>
                <w:lang w:val="ru-RU"/>
              </w:rPr>
            </w:pPr>
            <w:r w:rsidRPr="00B81788">
              <w:rPr>
                <w:b/>
                <w:sz w:val="22"/>
                <w:szCs w:val="22"/>
                <w:lang w:val="ru-RU"/>
              </w:rPr>
              <w:t>(правна лица)</w:t>
            </w:r>
          </w:p>
        </w:tc>
        <w:tc>
          <w:tcPr>
            <w:tcW w:w="1920"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sr-Cyrl-CS"/>
              </w:rPr>
            </w:pPr>
            <w:r>
              <w:rPr>
                <w:b/>
                <w:sz w:val="22"/>
                <w:szCs w:val="22"/>
                <w:lang w:val="sr-Cyrl-CS"/>
              </w:rPr>
              <w:t>Датум закључења уговора</w:t>
            </w:r>
          </w:p>
        </w:tc>
        <w:tc>
          <w:tcPr>
            <w:tcW w:w="2614" w:type="dxa"/>
            <w:tcBorders>
              <w:top w:val="thinThickSmallGap" w:sz="12" w:space="0" w:color="auto"/>
              <w:left w:val="single" w:sz="6" w:space="0" w:color="auto"/>
              <w:bottom w:val="thinThickSmallGap" w:sz="12" w:space="0" w:color="auto"/>
              <w:right w:val="thinThickSmallGap" w:sz="12" w:space="0" w:color="auto"/>
            </w:tcBorders>
            <w:shd w:val="clear" w:color="auto" w:fill="auto"/>
            <w:vAlign w:val="center"/>
          </w:tcPr>
          <w:p w:rsidR="00485486" w:rsidRPr="00B81788" w:rsidRDefault="00485486" w:rsidP="00AB4200">
            <w:pPr>
              <w:jc w:val="center"/>
              <w:rPr>
                <w:b/>
                <w:sz w:val="22"/>
                <w:szCs w:val="22"/>
                <w:lang w:val="sr-Cyrl-CS"/>
              </w:rPr>
            </w:pPr>
            <w:r>
              <w:rPr>
                <w:b/>
                <w:sz w:val="22"/>
                <w:szCs w:val="22"/>
                <w:lang w:val="sr-Cyrl-CS"/>
              </w:rPr>
              <w:t>Предмет уговора</w:t>
            </w:r>
            <w:r w:rsidRPr="00B81788">
              <w:rPr>
                <w:b/>
                <w:sz w:val="22"/>
                <w:szCs w:val="22"/>
                <w:lang w:val="sr-Cyrl-CS"/>
              </w:rPr>
              <w:t xml:space="preserve"> </w:t>
            </w:r>
          </w:p>
        </w:tc>
      </w:tr>
      <w:tr w:rsidR="00485486" w:rsidRPr="00C90615" w:rsidTr="00AB4200">
        <w:trPr>
          <w:trHeight w:val="678"/>
          <w:jc w:val="center"/>
        </w:trPr>
        <w:tc>
          <w:tcPr>
            <w:tcW w:w="795" w:type="dxa"/>
            <w:tcBorders>
              <w:top w:val="thinThickSmallGap" w:sz="12"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1.</w:t>
            </w:r>
          </w:p>
        </w:tc>
        <w:tc>
          <w:tcPr>
            <w:tcW w:w="3101" w:type="dxa"/>
            <w:tcBorders>
              <w:top w:val="thinThickSmallGap" w:sz="12"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thinThickSmallGap" w:sz="12"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thinThickSmallGap" w:sz="12"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2.</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3.</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4.</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5.</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6.</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23"/>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7.</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8.</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9.</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thickThinSmallGap" w:sz="24"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10.</w:t>
            </w:r>
          </w:p>
        </w:tc>
        <w:tc>
          <w:tcPr>
            <w:tcW w:w="3101" w:type="dxa"/>
            <w:tcBorders>
              <w:top w:val="single" w:sz="6" w:space="0" w:color="auto"/>
              <w:bottom w:val="thickThinSmallGap" w:sz="24"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thickThinSmallGap" w:sz="24"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thickThinSmallGap" w:sz="24"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bl>
    <w:p w:rsidR="00485486" w:rsidRDefault="00485486" w:rsidP="00485486">
      <w:pPr>
        <w:rPr>
          <w:b/>
          <w:bCs/>
          <w:color w:val="FF0000"/>
          <w:lang w:val="sr-Cyrl-CS"/>
        </w:rPr>
      </w:pPr>
    </w:p>
    <w:p w:rsidR="00485486" w:rsidRDefault="00485486" w:rsidP="00485486">
      <w:pPr>
        <w:rPr>
          <w:b/>
          <w:bCs/>
          <w:color w:val="FF0000"/>
          <w:lang w:val="sr-Cyrl-CS"/>
        </w:rPr>
      </w:pPr>
    </w:p>
    <w:p w:rsidR="00485486" w:rsidRPr="00B81788" w:rsidRDefault="00485486" w:rsidP="00485486">
      <w:pPr>
        <w:rPr>
          <w:b/>
          <w:bCs/>
          <w:color w:val="FF0000"/>
          <w:lang w:val="sr-Cyrl-CS"/>
        </w:rPr>
      </w:pPr>
    </w:p>
    <w:tbl>
      <w:tblPr>
        <w:tblW w:w="0" w:type="auto"/>
        <w:tblLook w:val="01E0" w:firstRow="1" w:lastRow="1" w:firstColumn="1" w:lastColumn="1" w:noHBand="0" w:noVBand="0"/>
      </w:tblPr>
      <w:tblGrid>
        <w:gridCol w:w="2952"/>
        <w:gridCol w:w="1476"/>
        <w:gridCol w:w="1476"/>
        <w:gridCol w:w="2952"/>
      </w:tblGrid>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ru-RU"/>
              </w:rPr>
              <w:t>датум</w:t>
            </w:r>
            <w:r w:rsidRPr="00B81788">
              <w:rPr>
                <w:bCs/>
                <w:lang w:val="sr-Cyrl-RS"/>
              </w:rPr>
              <w:t>:</w:t>
            </w:r>
          </w:p>
        </w:tc>
        <w:tc>
          <w:tcPr>
            <w:tcW w:w="1476" w:type="dxa"/>
            <w:vMerge w:val="restart"/>
            <w:shd w:val="clear" w:color="auto" w:fill="auto"/>
            <w:vAlign w:val="center"/>
          </w:tcPr>
          <w:p w:rsidR="00485486" w:rsidRPr="00B81788" w:rsidRDefault="00485486" w:rsidP="00AB4200">
            <w:pPr>
              <w:jc w:val="center"/>
              <w:rPr>
                <w:bCs/>
                <w:lang w:val="sr-Cyrl-RS"/>
              </w:rPr>
            </w:pPr>
          </w:p>
        </w:tc>
        <w:tc>
          <w:tcPr>
            <w:tcW w:w="1476" w:type="dxa"/>
            <w:vMerge w:val="restart"/>
            <w:shd w:val="clear" w:color="auto" w:fill="auto"/>
            <w:vAlign w:val="center"/>
          </w:tcPr>
          <w:p w:rsidR="00485486" w:rsidRPr="00B81788" w:rsidRDefault="00485486" w:rsidP="00AB4200">
            <w:pPr>
              <w:jc w:val="center"/>
              <w:rPr>
                <w:bCs/>
                <w:lang w:val="sr-Cyrl-RS"/>
              </w:rPr>
            </w:pPr>
            <w:r w:rsidRPr="00B81788">
              <w:rPr>
                <w:iCs/>
                <w:lang w:val="sr-Cyrl-CS"/>
              </w:rPr>
              <w:t>М.П.</w:t>
            </w:r>
          </w:p>
        </w:tc>
        <w:tc>
          <w:tcPr>
            <w:tcW w:w="2952" w:type="dxa"/>
            <w:vMerge w:val="restart"/>
            <w:shd w:val="clear" w:color="auto" w:fill="auto"/>
            <w:vAlign w:val="center"/>
          </w:tcPr>
          <w:p w:rsidR="00485486" w:rsidRPr="00B81788" w:rsidRDefault="00485486" w:rsidP="00AB4200">
            <w:pPr>
              <w:jc w:val="center"/>
              <w:rPr>
                <w:iCs/>
                <w:lang w:val="sr-Cyrl-RS"/>
              </w:rPr>
            </w:pPr>
            <w:r w:rsidRPr="00B81788">
              <w:rPr>
                <w:iCs/>
                <w:lang w:val="sr-Cyrl-CS"/>
              </w:rPr>
              <w:t>потпис овлашћеног лица</w:t>
            </w:r>
          </w:p>
          <w:p w:rsidR="00485486" w:rsidRPr="00B81788" w:rsidRDefault="00485486" w:rsidP="00AB4200">
            <w:pPr>
              <w:jc w:val="center"/>
              <w:rPr>
                <w:iCs/>
                <w:lang w:val="ru-RU"/>
              </w:rPr>
            </w:pPr>
            <w:r>
              <w:rPr>
                <w:iCs/>
                <w:lang w:val="ru-RU"/>
              </w:rPr>
              <w:t>понуђача</w:t>
            </w:r>
          </w:p>
          <w:p w:rsidR="00485486" w:rsidRPr="00B81788" w:rsidRDefault="00485486" w:rsidP="00AB4200">
            <w:pPr>
              <w:jc w:val="center"/>
              <w:rPr>
                <w:bCs/>
                <w:lang w:val="sr-Cyrl-RS"/>
              </w:rPr>
            </w:pPr>
          </w:p>
        </w:tc>
      </w:tr>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sr-Cyrl-RS"/>
              </w:rPr>
              <w:t>____________________</w:t>
            </w: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2952" w:type="dxa"/>
            <w:vMerge/>
            <w:shd w:val="clear" w:color="auto" w:fill="auto"/>
            <w:vAlign w:val="center"/>
          </w:tcPr>
          <w:p w:rsidR="00485486" w:rsidRPr="00B81788" w:rsidRDefault="00485486" w:rsidP="00AB4200">
            <w:pPr>
              <w:jc w:val="center"/>
              <w:rPr>
                <w:iCs/>
                <w:highlight w:val="yellow"/>
                <w:lang w:val="sr-Cyrl-CS"/>
              </w:rPr>
            </w:pPr>
          </w:p>
        </w:tc>
      </w:tr>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ru-RU"/>
              </w:rPr>
              <w:t>место:</w:t>
            </w: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2952" w:type="dxa"/>
            <w:vMerge/>
            <w:shd w:val="clear" w:color="auto" w:fill="auto"/>
            <w:vAlign w:val="center"/>
          </w:tcPr>
          <w:p w:rsidR="00485486" w:rsidRPr="00B81788" w:rsidRDefault="00485486" w:rsidP="00AB4200">
            <w:pPr>
              <w:jc w:val="center"/>
              <w:rPr>
                <w:iCs/>
                <w:highlight w:val="yellow"/>
                <w:lang w:val="sr-Cyrl-CS"/>
              </w:rPr>
            </w:pPr>
          </w:p>
        </w:tc>
      </w:tr>
      <w:tr w:rsidR="00485486" w:rsidRPr="00B81788" w:rsidTr="00AB4200">
        <w:tc>
          <w:tcPr>
            <w:tcW w:w="2952" w:type="dxa"/>
            <w:shd w:val="clear" w:color="auto" w:fill="auto"/>
            <w:vAlign w:val="center"/>
          </w:tcPr>
          <w:p w:rsidR="00485486" w:rsidRPr="00B81788" w:rsidRDefault="00485486" w:rsidP="00AB4200">
            <w:pPr>
              <w:jc w:val="center"/>
              <w:rPr>
                <w:bCs/>
                <w:lang w:val="sr-Cyrl-RS"/>
              </w:rPr>
            </w:pPr>
            <w:r w:rsidRPr="00B81788">
              <w:rPr>
                <w:lang w:val="sr-Cyrl-CS"/>
              </w:rPr>
              <w:t>_______</w:t>
            </w:r>
            <w:r w:rsidRPr="00B81788">
              <w:rPr>
                <w:lang w:val="sr-Cyrl-RS"/>
              </w:rPr>
              <w:t>_____</w:t>
            </w:r>
            <w:r w:rsidRPr="00B81788">
              <w:rPr>
                <w:lang w:val="sr-Cyrl-CS"/>
              </w:rPr>
              <w:t>________</w:t>
            </w:r>
          </w:p>
        </w:tc>
        <w:tc>
          <w:tcPr>
            <w:tcW w:w="1476" w:type="dxa"/>
            <w:vMerge/>
            <w:shd w:val="clear" w:color="auto" w:fill="auto"/>
            <w:vAlign w:val="center"/>
          </w:tcPr>
          <w:p w:rsidR="00485486" w:rsidRPr="00B81788" w:rsidRDefault="00485486" w:rsidP="00AB4200">
            <w:pPr>
              <w:jc w:val="center"/>
              <w:rPr>
                <w:bCs/>
                <w:lang w:val="sr-Cyrl-RS"/>
              </w:rPr>
            </w:pPr>
          </w:p>
        </w:tc>
        <w:tc>
          <w:tcPr>
            <w:tcW w:w="1476" w:type="dxa"/>
            <w:vMerge/>
            <w:shd w:val="clear" w:color="auto" w:fill="auto"/>
            <w:vAlign w:val="center"/>
          </w:tcPr>
          <w:p w:rsidR="00485486" w:rsidRPr="00B81788" w:rsidRDefault="00485486" w:rsidP="00AB4200">
            <w:pPr>
              <w:jc w:val="center"/>
              <w:rPr>
                <w:bCs/>
                <w:lang w:val="sr-Cyrl-RS"/>
              </w:rPr>
            </w:pPr>
          </w:p>
        </w:tc>
        <w:tc>
          <w:tcPr>
            <w:tcW w:w="2952" w:type="dxa"/>
            <w:shd w:val="clear" w:color="auto" w:fill="auto"/>
            <w:vAlign w:val="center"/>
          </w:tcPr>
          <w:p w:rsidR="00485486" w:rsidRPr="00B81788" w:rsidRDefault="00485486" w:rsidP="00AB4200">
            <w:pPr>
              <w:jc w:val="center"/>
              <w:rPr>
                <w:bCs/>
                <w:lang w:val="sr-Cyrl-RS"/>
              </w:rPr>
            </w:pPr>
            <w:r w:rsidRPr="00B81788">
              <w:rPr>
                <w:i/>
                <w:lang w:val="sr-Cyrl-CS"/>
              </w:rPr>
              <w:t>_______</w:t>
            </w:r>
            <w:r w:rsidRPr="00B81788">
              <w:rPr>
                <w:i/>
                <w:lang w:val="sr-Cyrl-RS"/>
              </w:rPr>
              <w:t>____</w:t>
            </w:r>
            <w:r w:rsidRPr="00B81788">
              <w:rPr>
                <w:i/>
                <w:lang w:val="sr-Cyrl-CS"/>
              </w:rPr>
              <w:t>________</w:t>
            </w:r>
          </w:p>
        </w:tc>
      </w:tr>
    </w:tbl>
    <w:p w:rsidR="00485486" w:rsidRDefault="00485486" w:rsidP="00485486">
      <w:pPr>
        <w:rPr>
          <w:b/>
          <w:bCs/>
          <w:lang w:val="sr-Cyrl-RS"/>
        </w:rPr>
      </w:pPr>
      <w:r w:rsidRPr="00B81788">
        <w:rPr>
          <w:b/>
          <w:bCs/>
          <w:lang w:val="sr-Cyrl-RS"/>
        </w:rPr>
        <w:tab/>
      </w:r>
    </w:p>
    <w:p w:rsidR="00485486" w:rsidRDefault="00485486" w:rsidP="00485486">
      <w:pPr>
        <w:rPr>
          <w:b/>
          <w:bCs/>
          <w:lang w:val="sr-Cyrl-CS"/>
        </w:rPr>
      </w:pPr>
    </w:p>
    <w:p w:rsidR="00485486" w:rsidRPr="000350FE" w:rsidRDefault="00485486" w:rsidP="00485486">
      <w:pPr>
        <w:rPr>
          <w:sz w:val="22"/>
          <w:szCs w:val="22"/>
          <w:lang w:val="sr-Cyrl-CS"/>
        </w:rPr>
      </w:pPr>
      <w:r w:rsidRPr="000350FE">
        <w:rPr>
          <w:b/>
          <w:bCs/>
          <w:sz w:val="22"/>
          <w:szCs w:val="22"/>
          <w:lang w:val="sr-Cyrl-CS"/>
        </w:rPr>
        <w:lastRenderedPageBreak/>
        <w:t>Напомена:</w:t>
      </w:r>
      <w:r w:rsidRPr="000350FE">
        <w:rPr>
          <w:b/>
          <w:bCs/>
          <w:sz w:val="22"/>
          <w:szCs w:val="22"/>
          <w:lang w:val="sr-Cyrl-RS"/>
        </w:rPr>
        <w:t xml:space="preserve"> </w:t>
      </w:r>
      <w:r w:rsidRPr="000350FE">
        <w:rPr>
          <w:sz w:val="22"/>
          <w:szCs w:val="22"/>
          <w:lang w:val="ru-RU"/>
        </w:rPr>
        <w:t xml:space="preserve">По </w:t>
      </w:r>
      <w:r w:rsidRPr="000350FE">
        <w:rPr>
          <w:sz w:val="22"/>
          <w:szCs w:val="22"/>
          <w:lang w:val="sr-Cyrl-RS"/>
        </w:rPr>
        <w:t>потреби</w:t>
      </w:r>
      <w:r w:rsidRPr="000350FE">
        <w:rPr>
          <w:sz w:val="22"/>
          <w:szCs w:val="22"/>
          <w:lang w:val="sr-Cyrl-CS"/>
        </w:rPr>
        <w:t xml:space="preserve"> овај образац</w:t>
      </w:r>
      <w:r w:rsidRPr="000350FE">
        <w:rPr>
          <w:sz w:val="22"/>
          <w:szCs w:val="22"/>
          <w:lang w:val="sr-Cyrl-RS"/>
        </w:rPr>
        <w:t xml:space="preserve"> </w:t>
      </w:r>
      <w:r w:rsidRPr="000350FE">
        <w:rPr>
          <w:sz w:val="22"/>
          <w:szCs w:val="22"/>
          <w:lang w:val="sr-Cyrl-CS"/>
        </w:rPr>
        <w:t>копирати</w:t>
      </w:r>
      <w:r w:rsidRPr="000350FE">
        <w:rPr>
          <w:sz w:val="22"/>
          <w:szCs w:val="22"/>
          <w:lang w:val="sr-Cyrl-RS"/>
        </w:rPr>
        <w:t xml:space="preserve"> у више примерака. </w:t>
      </w:r>
      <w:r>
        <w:rPr>
          <w:sz w:val="22"/>
          <w:szCs w:val="22"/>
          <w:lang w:val="sr-Cyrl-RS"/>
        </w:rPr>
        <w:t>Наручилац задржава право да изврши увид у уговоре наведене у обрасцу референтна листа.</w:t>
      </w:r>
    </w:p>
    <w:p w:rsidR="00485486" w:rsidRDefault="00485486" w:rsidP="00485486">
      <w:pPr>
        <w:jc w:val="both"/>
        <w:rPr>
          <w:b/>
          <w:lang w:val="sr-Cyrl-RS"/>
        </w:rPr>
      </w:pPr>
    </w:p>
    <w:p w:rsidR="00485486" w:rsidRPr="00485486" w:rsidRDefault="00485486" w:rsidP="00485486">
      <w:pPr>
        <w:jc w:val="both"/>
        <w:rPr>
          <w:b/>
          <w:lang w:val="sr-Cyrl-RS"/>
        </w:rPr>
      </w:pPr>
    </w:p>
    <w:p w:rsidR="00485486" w:rsidRDefault="00485486" w:rsidP="00647BA5">
      <w:pPr>
        <w:pStyle w:val="ListParagraph"/>
        <w:numPr>
          <w:ilvl w:val="0"/>
          <w:numId w:val="1"/>
        </w:numPr>
        <w:jc w:val="center"/>
        <w:rPr>
          <w:b/>
          <w:lang w:val="sr-Cyrl-RS"/>
        </w:rPr>
      </w:pPr>
      <w:r>
        <w:rPr>
          <w:b/>
          <w:lang w:val="sr-Cyrl-RS"/>
        </w:rPr>
        <w:t>МОДЕЛ УГОВОРА</w:t>
      </w:r>
    </w:p>
    <w:p w:rsidR="00485486" w:rsidRDefault="00485486" w:rsidP="00485486">
      <w:pPr>
        <w:pStyle w:val="ListParagraph"/>
        <w:jc w:val="center"/>
        <w:rPr>
          <w:b/>
          <w:lang w:val="sr-Cyrl-RS"/>
        </w:rPr>
      </w:pPr>
    </w:p>
    <w:p w:rsidR="00485486" w:rsidRDefault="004525FC" w:rsidP="0004466F">
      <w:pPr>
        <w:pStyle w:val="ListParagraph"/>
        <w:jc w:val="center"/>
        <w:rPr>
          <w:b/>
          <w:lang w:val="sr-Cyrl-RS"/>
        </w:rPr>
      </w:pPr>
      <w:r w:rsidRPr="0004466F">
        <w:rPr>
          <w:lang w:val="sr-Cyrl-RS"/>
        </w:rPr>
        <w:t>о</w:t>
      </w:r>
      <w:r w:rsidR="00485486" w:rsidRPr="0004466F">
        <w:rPr>
          <w:lang w:val="sr-Cyrl-RS"/>
        </w:rPr>
        <w:t xml:space="preserve"> набавци</w:t>
      </w:r>
      <w:r w:rsidR="00485486">
        <w:rPr>
          <w:b/>
          <w:lang w:val="sr-Cyrl-RS"/>
        </w:rPr>
        <w:t xml:space="preserve"> </w:t>
      </w:r>
      <w:r w:rsidR="0004466F">
        <w:rPr>
          <w:lang w:val="sr-Cyrl-CS"/>
        </w:rPr>
        <w:t xml:space="preserve">уређаја за преглед поште за </w:t>
      </w:r>
      <w:r w:rsidR="0004466F" w:rsidRPr="00F0124D">
        <w:rPr>
          <w:rFonts w:cs="Arial"/>
          <w:lang w:val="sr-Cyrl-CS"/>
        </w:rPr>
        <w:t>потребе дипломатско-конзуларних представништава Републике Србије у иностранству</w:t>
      </w:r>
    </w:p>
    <w:p w:rsidR="00505C4F" w:rsidRDefault="00505C4F" w:rsidP="00505C4F">
      <w:pPr>
        <w:pStyle w:val="ListParagraph"/>
        <w:jc w:val="both"/>
        <w:rPr>
          <w:b/>
          <w:lang w:val="sr-Cyrl-RS"/>
        </w:rPr>
      </w:pPr>
    </w:p>
    <w:p w:rsidR="00505C4F" w:rsidRDefault="00505C4F" w:rsidP="00505C4F">
      <w:pPr>
        <w:pStyle w:val="ListParagraph"/>
        <w:jc w:val="both"/>
        <w:rPr>
          <w:b/>
          <w:lang w:val="sr-Cyrl-RS"/>
        </w:rPr>
      </w:pPr>
    </w:p>
    <w:tbl>
      <w:tblPr>
        <w:tblW w:w="0" w:type="auto"/>
        <w:tblLook w:val="01E0" w:firstRow="1" w:lastRow="1" w:firstColumn="1" w:lastColumn="1" w:noHBand="0" w:noVBand="0"/>
      </w:tblPr>
      <w:tblGrid>
        <w:gridCol w:w="3708"/>
        <w:gridCol w:w="5148"/>
      </w:tblGrid>
      <w:tr w:rsidR="00505C4F" w:rsidRPr="00143015" w:rsidTr="00AB4200">
        <w:tc>
          <w:tcPr>
            <w:tcW w:w="3708" w:type="dxa"/>
            <w:shd w:val="clear" w:color="auto" w:fill="auto"/>
          </w:tcPr>
          <w:p w:rsidR="00505C4F" w:rsidRPr="00143015" w:rsidRDefault="00505C4F" w:rsidP="00505C4F">
            <w:pPr>
              <w:jc w:val="both"/>
              <w:rPr>
                <w:lang w:val="sr-Cyrl-RS"/>
              </w:rPr>
            </w:pPr>
            <w:r w:rsidRPr="00143015">
              <w:rPr>
                <w:lang w:val="sr-Cyrl-CS"/>
              </w:rPr>
              <w:t xml:space="preserve">закључен </w:t>
            </w:r>
            <w:r w:rsidRPr="00143015">
              <w:rPr>
                <w:lang w:val="sr-Cyrl-RS"/>
              </w:rPr>
              <w:t>између</w:t>
            </w:r>
            <w:r w:rsidRPr="00143015">
              <w:rPr>
                <w:lang w:val="sr-Cyrl-CS"/>
              </w:rPr>
              <w:t xml:space="preserve">:     </w:t>
            </w:r>
          </w:p>
        </w:tc>
        <w:tc>
          <w:tcPr>
            <w:tcW w:w="5148" w:type="dxa"/>
            <w:shd w:val="clear" w:color="auto" w:fill="auto"/>
            <w:vAlign w:val="center"/>
          </w:tcPr>
          <w:p w:rsidR="00505C4F" w:rsidRPr="00143015" w:rsidRDefault="00505C4F" w:rsidP="00AB4200">
            <w:pPr>
              <w:jc w:val="both"/>
              <w:rPr>
                <w:lang w:val="sr-Cyrl-RS"/>
              </w:rPr>
            </w:pPr>
            <w:r w:rsidRPr="00143015">
              <w:rPr>
                <w:b/>
                <w:lang w:val="sr-Cyrl-CS"/>
              </w:rPr>
              <w:t xml:space="preserve">1. </w:t>
            </w:r>
            <w:r w:rsidR="0004466F">
              <w:rPr>
                <w:b/>
                <w:lang w:val="sr-Cyrl-RS"/>
              </w:rPr>
              <w:t xml:space="preserve">Генерални конзулат Републике Србије у Бања Луци Босна и Херцеговина </w:t>
            </w:r>
            <w:r w:rsidR="0004466F" w:rsidRPr="00175D22">
              <w:rPr>
                <w:lang w:val="sr-Cyrl-RS"/>
              </w:rPr>
              <w:t>ул.</w:t>
            </w:r>
            <w:r w:rsidR="0004466F">
              <w:rPr>
                <w:b/>
                <w:lang w:val="sr-Cyrl-RS"/>
              </w:rPr>
              <w:t xml:space="preserve"> </w:t>
            </w:r>
            <w:r w:rsidR="0004466F" w:rsidRPr="006D6033">
              <w:rPr>
                <w:sz w:val="22"/>
                <w:szCs w:val="22"/>
                <w:lang w:val="sr-Cyrl-CS"/>
              </w:rPr>
              <w:t>В</w:t>
            </w:r>
            <w:r w:rsidR="0004466F">
              <w:rPr>
                <w:sz w:val="22"/>
                <w:szCs w:val="22"/>
                <w:lang w:val="sr-Cyrl-CS"/>
              </w:rPr>
              <w:t xml:space="preserve">ојводе Радомира Путника број 2 </w:t>
            </w:r>
            <w:r w:rsidR="0004466F" w:rsidRPr="006D6033">
              <w:rPr>
                <w:sz w:val="22"/>
                <w:szCs w:val="22"/>
                <w:lang w:val="sr-Cyrl-CS"/>
              </w:rPr>
              <w:t>78000 Бања Лука</w:t>
            </w:r>
            <w:r w:rsidR="0004466F">
              <w:rPr>
                <w:b/>
                <w:lang w:val="sr-Latn-RS"/>
              </w:rPr>
              <w:t xml:space="preserve"> </w:t>
            </w:r>
            <w:r w:rsidR="0004466F">
              <w:rPr>
                <w:sz w:val="22"/>
                <w:szCs w:val="22"/>
                <w:lang w:val="sr-Cyrl-CS"/>
              </w:rPr>
              <w:t xml:space="preserve">кога заступа Генерални </w:t>
            </w:r>
            <w:r w:rsidR="0004466F">
              <w:rPr>
                <w:lang w:val="sr-Cyrl-RS"/>
              </w:rPr>
              <w:t>конзул Владимир Николић</w:t>
            </w:r>
            <w:r w:rsidR="0004466F">
              <w:rPr>
                <w:lang w:val="sr-Latn-RS"/>
              </w:rPr>
              <w:t xml:space="preserve"> </w:t>
            </w:r>
            <w:r w:rsidR="0004466F">
              <w:rPr>
                <w:lang w:val="sr-Cyrl-RS"/>
              </w:rPr>
              <w:t>(у даље</w:t>
            </w:r>
            <w:r w:rsidR="0004466F" w:rsidRPr="00143015">
              <w:rPr>
                <w:lang w:val="sr-Cyrl-CS"/>
              </w:rPr>
              <w:t xml:space="preserve">м тексту: </w:t>
            </w:r>
            <w:r w:rsidR="0004466F">
              <w:rPr>
                <w:lang w:val="sr-Cyrl-CS"/>
              </w:rPr>
              <w:t>Наручилац</w:t>
            </w:r>
            <w:r w:rsidR="0004466F" w:rsidRPr="00143015">
              <w:rPr>
                <w:lang w:val="sr-Cyrl-CS"/>
              </w:rPr>
              <w:t>)</w:t>
            </w:r>
          </w:p>
        </w:tc>
      </w:tr>
      <w:tr w:rsidR="00505C4F" w:rsidRPr="00143015" w:rsidTr="00AB4200">
        <w:tc>
          <w:tcPr>
            <w:tcW w:w="3708" w:type="dxa"/>
            <w:shd w:val="clear" w:color="auto" w:fill="auto"/>
          </w:tcPr>
          <w:p w:rsidR="00505C4F" w:rsidRPr="00143015" w:rsidRDefault="00505C4F" w:rsidP="00505C4F">
            <w:pPr>
              <w:jc w:val="both"/>
              <w:rPr>
                <w:lang w:val="sr-Cyrl-RS"/>
              </w:rPr>
            </w:pPr>
          </w:p>
        </w:tc>
        <w:tc>
          <w:tcPr>
            <w:tcW w:w="5148" w:type="dxa"/>
            <w:shd w:val="clear" w:color="auto" w:fill="auto"/>
          </w:tcPr>
          <w:p w:rsidR="00505C4F" w:rsidRDefault="00505C4F" w:rsidP="00505C4F">
            <w:pPr>
              <w:jc w:val="both"/>
              <w:rPr>
                <w:lang w:val="ru-RU"/>
              </w:rPr>
            </w:pPr>
          </w:p>
          <w:p w:rsidR="00505C4F" w:rsidRDefault="00505C4F" w:rsidP="00505C4F">
            <w:pPr>
              <w:jc w:val="both"/>
              <w:rPr>
                <w:lang w:val="ru-RU"/>
              </w:rPr>
            </w:pPr>
            <w:r w:rsidRPr="00143015">
              <w:rPr>
                <w:lang w:val="ru-RU"/>
              </w:rPr>
              <w:t>и</w:t>
            </w:r>
          </w:p>
          <w:p w:rsidR="00505C4F" w:rsidRPr="00143015" w:rsidRDefault="00505C4F" w:rsidP="00505C4F">
            <w:pPr>
              <w:jc w:val="both"/>
              <w:rPr>
                <w:lang w:val="ru-RU"/>
              </w:rPr>
            </w:pPr>
          </w:p>
        </w:tc>
      </w:tr>
      <w:tr w:rsidR="00505C4F" w:rsidRPr="00143015" w:rsidTr="00AB4200">
        <w:tc>
          <w:tcPr>
            <w:tcW w:w="3708" w:type="dxa"/>
            <w:shd w:val="clear" w:color="auto" w:fill="auto"/>
          </w:tcPr>
          <w:p w:rsidR="00505C4F" w:rsidRPr="00143015" w:rsidRDefault="00505C4F" w:rsidP="00505C4F">
            <w:pPr>
              <w:jc w:val="both"/>
              <w:rPr>
                <w:lang w:val="sr-Cyrl-RS"/>
              </w:rPr>
            </w:pPr>
          </w:p>
        </w:tc>
        <w:tc>
          <w:tcPr>
            <w:tcW w:w="5148" w:type="dxa"/>
            <w:shd w:val="clear" w:color="auto" w:fill="auto"/>
          </w:tcPr>
          <w:p w:rsidR="00505C4F" w:rsidRPr="00143015" w:rsidRDefault="00505C4F" w:rsidP="00505C4F">
            <w:pPr>
              <w:jc w:val="both"/>
              <w:rPr>
                <w:lang w:val="sr-Cyrl-RS"/>
              </w:rPr>
            </w:pPr>
            <w:r w:rsidRPr="00143015">
              <w:rPr>
                <w:b/>
                <w:bCs/>
                <w:lang w:val="sr-Cyrl-RS"/>
              </w:rPr>
              <w:t>2. ____________________________________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w:t>
            </w:r>
            <w:r w:rsidRPr="00143015">
              <w:rPr>
                <w:lang w:val="sr-Cyrl-RS"/>
              </w:rPr>
              <w:t xml:space="preserve"> које заступа ________________________________________, директор (у даљем тексту: </w:t>
            </w:r>
            <w:r>
              <w:rPr>
                <w:lang w:val="ru-RU"/>
              </w:rPr>
              <w:t>Добављач</w:t>
            </w:r>
            <w:r w:rsidRPr="00143015">
              <w:rPr>
                <w:lang w:val="sr-Cyrl-RS"/>
              </w:rPr>
              <w:t>)</w:t>
            </w:r>
          </w:p>
          <w:p w:rsidR="00505C4F" w:rsidRPr="00143015" w:rsidRDefault="00505C4F" w:rsidP="00505C4F">
            <w:pPr>
              <w:jc w:val="both"/>
              <w:rPr>
                <w:lang w:val="sr-Cyrl-RS"/>
              </w:rPr>
            </w:pPr>
            <w:r w:rsidRPr="00143015">
              <w:rPr>
                <w:lang w:val="sr-Cyrl-RS"/>
              </w:rPr>
              <w:t xml:space="preserve">- </w:t>
            </w:r>
            <w:r w:rsidRPr="00143015">
              <w:rPr>
                <w:lang w:val="ru-RU"/>
              </w:rPr>
              <w:t xml:space="preserve">са подизвођачем </w:t>
            </w:r>
            <w:r w:rsidRPr="00143015">
              <w:rPr>
                <w:b/>
                <w:bCs/>
                <w:lang w:val="sr-Cyrl-RS"/>
              </w:rPr>
              <w:t>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 xml:space="preserve">________________________________ </w:t>
            </w:r>
            <w:r w:rsidRPr="00143015">
              <w:rPr>
                <w:lang w:val="ru-RU"/>
              </w:rPr>
              <w:t xml:space="preserve">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_____________</w:t>
            </w:r>
            <w:r w:rsidRPr="00143015">
              <w:rPr>
                <w:lang w:val="sr-Cyrl-RS"/>
              </w:rPr>
              <w:t xml:space="preserve"> које заступа __________________________, директор; </w:t>
            </w:r>
          </w:p>
          <w:p w:rsidR="00505C4F" w:rsidRPr="00143015" w:rsidRDefault="00505C4F" w:rsidP="00505C4F">
            <w:pPr>
              <w:jc w:val="both"/>
              <w:rPr>
                <w:lang w:val="ru-RU"/>
              </w:rPr>
            </w:pPr>
            <w:r w:rsidRPr="00143015">
              <w:rPr>
                <w:lang w:val="sr-Cyrl-RS"/>
              </w:rPr>
              <w:t xml:space="preserve">- </w:t>
            </w:r>
            <w:r w:rsidRPr="00143015">
              <w:rPr>
                <w:lang w:val="ru-RU"/>
              </w:rPr>
              <w:t>односно са члановима групе понуђача:</w:t>
            </w:r>
          </w:p>
          <w:p w:rsidR="00505C4F" w:rsidRPr="00143015" w:rsidRDefault="00505C4F" w:rsidP="00505C4F">
            <w:pPr>
              <w:jc w:val="both"/>
              <w:rPr>
                <w:lang w:val="ru-RU"/>
              </w:rPr>
            </w:pPr>
            <w:r w:rsidRPr="00143015">
              <w:rPr>
                <w:b/>
                <w:bCs/>
                <w:lang w:val="sr-Cyrl-RS"/>
              </w:rPr>
              <w:t>____________________________________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w:t>
            </w:r>
            <w:r w:rsidRPr="00143015">
              <w:rPr>
                <w:lang w:val="sr-Cyrl-RS"/>
              </w:rPr>
              <w:t xml:space="preserve"> које заступа _______________________________, директор и </w:t>
            </w:r>
            <w:r w:rsidRPr="00143015">
              <w:rPr>
                <w:b/>
                <w:bCs/>
                <w:lang w:val="sr-Cyrl-RS"/>
              </w:rPr>
              <w:t>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______________</w:t>
            </w:r>
            <w:r w:rsidRPr="00143015">
              <w:rPr>
                <w:lang w:val="sr-Cyrl-RS"/>
              </w:rPr>
              <w:t xml:space="preserve"> које заступа _______________________________, директор</w:t>
            </w:r>
          </w:p>
        </w:tc>
      </w:tr>
    </w:tbl>
    <w:p w:rsidR="00505C4F" w:rsidRDefault="00505C4F" w:rsidP="00505C4F">
      <w:pPr>
        <w:pStyle w:val="ListParagraph"/>
        <w:jc w:val="both"/>
        <w:rPr>
          <w:b/>
          <w:lang w:val="sr-Cyrl-RS"/>
        </w:rPr>
      </w:pPr>
    </w:p>
    <w:p w:rsidR="00AB4200" w:rsidRPr="00812A1A" w:rsidRDefault="00AB4200" w:rsidP="00AB4200">
      <w:pPr>
        <w:rPr>
          <w:color w:val="000000"/>
          <w:lang w:val="ru-RU"/>
        </w:rPr>
      </w:pPr>
      <w:r w:rsidRPr="00812A1A">
        <w:rPr>
          <w:color w:val="000000"/>
          <w:lang w:val="ru-RU"/>
        </w:rPr>
        <w:t>Уговорене стране констатују:</w:t>
      </w:r>
    </w:p>
    <w:p w:rsidR="00AB4200" w:rsidRPr="00812A1A" w:rsidRDefault="00AB4200" w:rsidP="00AB4200">
      <w:pPr>
        <w:tabs>
          <w:tab w:val="left" w:pos="1816"/>
        </w:tabs>
        <w:rPr>
          <w:sz w:val="16"/>
          <w:szCs w:val="16"/>
          <w:lang w:val="ru-RU"/>
        </w:rPr>
      </w:pPr>
      <w:r>
        <w:rPr>
          <w:sz w:val="16"/>
          <w:szCs w:val="16"/>
          <w:lang w:val="ru-RU"/>
        </w:rPr>
        <w:tab/>
      </w:r>
    </w:p>
    <w:p w:rsidR="00AB4200" w:rsidRPr="0004466F" w:rsidRDefault="00AB4200" w:rsidP="0004466F">
      <w:pPr>
        <w:pStyle w:val="ListParagraph"/>
        <w:jc w:val="center"/>
        <w:rPr>
          <w:b/>
          <w:lang w:val="sr-Cyrl-RS"/>
        </w:rPr>
      </w:pPr>
      <w:r w:rsidRPr="00EA30AC">
        <w:rPr>
          <w:lang w:val="ru-RU"/>
        </w:rPr>
        <w:lastRenderedPageBreak/>
        <w:t>Да је на основу</w:t>
      </w:r>
      <w:r w:rsidRPr="00EA30AC">
        <w:rPr>
          <w:lang w:val="sr-Cyrl-CS"/>
        </w:rPr>
        <w:t xml:space="preserve">, Директиве о набавкама у ДКП РС бр.716/ГС од 20.05.2013. године и Упуства о спровођењу набавки у ДКП РС бр.716-2/ГС  од 03.07. 2013. године, спроведен поступак </w:t>
      </w:r>
      <w:r w:rsidR="00095BC1">
        <w:rPr>
          <w:lang w:val="sr-Cyrl-CS"/>
        </w:rPr>
        <w:t>набавке</w:t>
      </w:r>
      <w:r w:rsidRPr="00EA30AC">
        <w:rPr>
          <w:lang w:val="sr-Cyrl-CS"/>
        </w:rPr>
        <w:t xml:space="preserve"> </w:t>
      </w:r>
      <w:r>
        <w:rPr>
          <w:lang w:val="sr-Cyrl-CS"/>
        </w:rPr>
        <w:t xml:space="preserve">добара – </w:t>
      </w:r>
      <w:r w:rsidR="0004466F">
        <w:rPr>
          <w:lang w:val="sr-Cyrl-CS"/>
        </w:rPr>
        <w:t xml:space="preserve">уређаја за преглед поште за </w:t>
      </w:r>
      <w:r w:rsidR="0004466F" w:rsidRPr="00F0124D">
        <w:rPr>
          <w:rFonts w:cs="Arial"/>
          <w:lang w:val="sr-Cyrl-CS"/>
        </w:rPr>
        <w:t>потребе дипломатско-конзуларних представништава Републике Србије у иностранству</w:t>
      </w:r>
    </w:p>
    <w:p w:rsidR="00AB4200" w:rsidRPr="00A4549F" w:rsidRDefault="00AB4200" w:rsidP="0069614A">
      <w:pPr>
        <w:numPr>
          <w:ilvl w:val="0"/>
          <w:numId w:val="9"/>
        </w:numPr>
        <w:tabs>
          <w:tab w:val="left" w:pos="1418"/>
        </w:tabs>
        <w:jc w:val="both"/>
        <w:rPr>
          <w:lang w:val="ru-RU"/>
        </w:rPr>
      </w:pPr>
      <w:r w:rsidRPr="00A4549F">
        <w:rPr>
          <w:lang w:val="ru-RU"/>
        </w:rPr>
        <w:t xml:space="preserve">да је </w:t>
      </w:r>
      <w:r>
        <w:rPr>
          <w:lang w:val="sr-Cyrl-RS"/>
        </w:rPr>
        <w:t>Добављач</w:t>
      </w:r>
      <w:r>
        <w:rPr>
          <w:lang w:val="sr-Cyrl-CS"/>
        </w:rPr>
        <w:t xml:space="preserve"> доставио  (самосталну/заједничку/са подизвођачем) понуду, (</w:t>
      </w:r>
      <w:r w:rsidRPr="003820FB">
        <w:rPr>
          <w:b/>
          <w:lang w:val="sr-Cyrl-CS"/>
        </w:rPr>
        <w:t>биће преузето из понуде</w:t>
      </w:r>
      <w:r>
        <w:rPr>
          <w:lang w:val="sr-Cyrl-CS"/>
        </w:rPr>
        <w:t xml:space="preserve">) понуду </w:t>
      </w:r>
      <w:r w:rsidRPr="00A4549F">
        <w:rPr>
          <w:lang w:val="ru-RU"/>
        </w:rPr>
        <w:t>бр.</w:t>
      </w:r>
      <w:r>
        <w:rPr>
          <w:lang w:val="ru-RU"/>
        </w:rPr>
        <w:t>--------</w:t>
      </w:r>
      <w:r w:rsidRPr="00A4549F">
        <w:rPr>
          <w:lang w:val="ru-RU"/>
        </w:rPr>
        <w:t xml:space="preserve"> од </w:t>
      </w:r>
      <w:r w:rsidR="0004466F">
        <w:rPr>
          <w:lang w:val="ru-RU"/>
        </w:rPr>
        <w:t>----------2018</w:t>
      </w:r>
      <w:r>
        <w:rPr>
          <w:lang w:val="ru-RU"/>
        </w:rPr>
        <w:t>.</w:t>
      </w:r>
      <w:r w:rsidRPr="00A4549F">
        <w:rPr>
          <w:lang w:val="ru-RU"/>
        </w:rPr>
        <w:t>год.</w:t>
      </w:r>
      <w:r w:rsidRPr="00A4549F">
        <w:rPr>
          <w:b/>
          <w:lang w:val="ru-RU"/>
        </w:rPr>
        <w:t>,</w:t>
      </w:r>
      <w:r>
        <w:rPr>
          <w:b/>
          <w:lang w:val="ru-RU"/>
        </w:rPr>
        <w:t xml:space="preserve"> (попуњава </w:t>
      </w:r>
      <w:r>
        <w:rPr>
          <w:lang w:val="ru-RU"/>
        </w:rPr>
        <w:t>Добављач</w:t>
      </w:r>
      <w:r>
        <w:rPr>
          <w:b/>
          <w:lang w:val="ru-RU"/>
        </w:rPr>
        <w:t>),</w:t>
      </w:r>
      <w:r w:rsidRPr="00A4549F">
        <w:rPr>
          <w:lang w:val="ru-RU"/>
        </w:rPr>
        <w:t xml:space="preserve"> </w:t>
      </w:r>
      <w:r>
        <w:rPr>
          <w:lang w:val="sr-Cyrl-CS"/>
        </w:rPr>
        <w:t xml:space="preserve">која у потпуности одговара </w:t>
      </w:r>
      <w:r>
        <w:rPr>
          <w:lang w:val="sr-Cyrl-RS"/>
        </w:rPr>
        <w:t xml:space="preserve">техничкој </w:t>
      </w:r>
      <w:r>
        <w:rPr>
          <w:lang w:val="sr-Cyrl-CS"/>
        </w:rPr>
        <w:t xml:space="preserve">спецификацији из </w:t>
      </w:r>
      <w:r>
        <w:t>K</w:t>
      </w:r>
      <w:r>
        <w:rPr>
          <w:lang w:val="sr-Cyrl-CS"/>
        </w:rPr>
        <w:t>онкурсне документације, налази се у прилогу Уговора и саставни је део Уговора</w:t>
      </w:r>
      <w:r w:rsidRPr="00A4549F">
        <w:rPr>
          <w:lang w:val="ru-RU"/>
        </w:rPr>
        <w:t>;</w:t>
      </w:r>
    </w:p>
    <w:p w:rsidR="00AB4200" w:rsidRPr="00EA30AC" w:rsidRDefault="00AB4200" w:rsidP="0069614A">
      <w:pPr>
        <w:numPr>
          <w:ilvl w:val="0"/>
          <w:numId w:val="8"/>
        </w:numPr>
        <w:tabs>
          <w:tab w:val="left" w:pos="180"/>
        </w:tabs>
        <w:jc w:val="both"/>
        <w:rPr>
          <w:lang w:val="sr-Cyrl-CS"/>
        </w:rPr>
      </w:pPr>
      <w:r w:rsidRPr="00EA30AC">
        <w:rPr>
          <w:lang w:val="sr-Cyrl-CS"/>
        </w:rPr>
        <w:t>да је Наручилац уз примену критеријума</w:t>
      </w:r>
      <w:r w:rsidRPr="00EA30AC">
        <w:rPr>
          <w:lang w:val="sr-Cyrl-RS"/>
        </w:rPr>
        <w:t xml:space="preserve"> </w:t>
      </w:r>
      <w:r w:rsidRPr="00EA30AC">
        <w:rPr>
          <w:lang w:val="sr-Cyrl-CS"/>
        </w:rPr>
        <w:t>најниже понуђене цене, донео Одлуку о додели уговора број</w:t>
      </w:r>
      <w:r w:rsidRPr="00EA30AC">
        <w:rPr>
          <w:lang w:val="sr-Cyrl-RS"/>
        </w:rPr>
        <w:t>:</w:t>
      </w:r>
      <w:r w:rsidRPr="00EA30AC">
        <w:rPr>
          <w:lang w:val="sr-Cyrl-CS"/>
        </w:rPr>
        <w:t xml:space="preserve"> .</w:t>
      </w:r>
      <w:r w:rsidR="004569ED">
        <w:rPr>
          <w:lang w:val="sr-Cyrl-CS"/>
        </w:rPr>
        <w:t>........... од .............2018</w:t>
      </w:r>
      <w:r w:rsidRPr="00EA30AC">
        <w:rPr>
          <w:lang w:val="sr-Cyrl-CS"/>
        </w:rPr>
        <w:t xml:space="preserve"> године, којом је понуду </w:t>
      </w:r>
      <w:r>
        <w:rPr>
          <w:lang w:val="sr-Cyrl-CS"/>
        </w:rPr>
        <w:t>Добављача</w:t>
      </w:r>
      <w:r w:rsidRPr="00EA30AC">
        <w:rPr>
          <w:lang w:val="sr-Cyrl-CS"/>
        </w:rPr>
        <w:t xml:space="preserve"> изабрао као најповољнију.</w:t>
      </w:r>
    </w:p>
    <w:p w:rsidR="00AB4200" w:rsidRDefault="00AB4200" w:rsidP="00505C4F">
      <w:pPr>
        <w:pStyle w:val="ListParagraph"/>
        <w:jc w:val="both"/>
        <w:rPr>
          <w:b/>
          <w:lang w:val="sr-Cyrl-RS"/>
        </w:rPr>
      </w:pPr>
    </w:p>
    <w:p w:rsidR="00AB4200" w:rsidRDefault="00AB4200" w:rsidP="00505C4F">
      <w:pPr>
        <w:pStyle w:val="ListParagraph"/>
        <w:jc w:val="both"/>
        <w:rPr>
          <w:b/>
          <w:lang w:val="sr-Cyrl-RS"/>
        </w:rPr>
      </w:pPr>
    </w:p>
    <w:p w:rsidR="00AB4200" w:rsidRPr="00143015" w:rsidRDefault="00AB4200" w:rsidP="00AB4200">
      <w:pPr>
        <w:jc w:val="center"/>
        <w:rPr>
          <w:b/>
          <w:lang w:val="ru-RU"/>
        </w:rPr>
      </w:pPr>
      <w:r w:rsidRPr="00143015">
        <w:rPr>
          <w:b/>
          <w:lang w:val="ru-RU"/>
        </w:rPr>
        <w:t>Предмет уговора</w:t>
      </w:r>
    </w:p>
    <w:p w:rsidR="00AB4200" w:rsidRPr="00143015" w:rsidRDefault="00AB4200" w:rsidP="00AB4200">
      <w:pPr>
        <w:jc w:val="center"/>
        <w:rPr>
          <w:b/>
          <w:lang w:val="sr-Cyrl-CS"/>
        </w:rPr>
      </w:pPr>
      <w:r w:rsidRPr="00143015">
        <w:rPr>
          <w:b/>
          <w:lang w:val="sr-Cyrl-CS"/>
        </w:rPr>
        <w:t>Члан 2.</w:t>
      </w:r>
    </w:p>
    <w:p w:rsidR="00AB4200" w:rsidRDefault="00AB4200" w:rsidP="00AB4200">
      <w:pPr>
        <w:rPr>
          <w:b/>
          <w:lang w:val="sr-Cyrl-CS"/>
        </w:rPr>
      </w:pPr>
    </w:p>
    <w:p w:rsidR="00AB4200" w:rsidRDefault="00AB4200" w:rsidP="0050559F">
      <w:pPr>
        <w:jc w:val="both"/>
        <w:rPr>
          <w:lang w:val="sr-Cyrl-CS"/>
        </w:rPr>
      </w:pPr>
      <w:r>
        <w:rPr>
          <w:lang w:val="sr-Cyrl-CS"/>
        </w:rPr>
        <w:t xml:space="preserve">          </w:t>
      </w:r>
      <w:r w:rsidRPr="001B0B4D">
        <w:rPr>
          <w:lang w:val="sr-Cyrl-CS"/>
        </w:rPr>
        <w:t>Предмет</w:t>
      </w:r>
      <w:r w:rsidRPr="001B0B4D">
        <w:rPr>
          <w:lang w:val="sr-Cyrl-RS"/>
        </w:rPr>
        <w:t xml:space="preserve"> овог</w:t>
      </w:r>
      <w:r w:rsidRPr="001B0B4D">
        <w:rPr>
          <w:lang w:val="sr-Cyrl-CS"/>
        </w:rPr>
        <w:t xml:space="preserve"> уговора је регулисање међусобних права и обавеза у вези са</w:t>
      </w:r>
      <w:r>
        <w:rPr>
          <w:lang w:val="sr-Cyrl-CS"/>
        </w:rPr>
        <w:t xml:space="preserve"> куповином </w:t>
      </w:r>
      <w:r w:rsidR="004569ED">
        <w:rPr>
          <w:lang w:val="sr-Cyrl-CS"/>
        </w:rPr>
        <w:t xml:space="preserve">уређаја за преглед поште за </w:t>
      </w:r>
      <w:r w:rsidR="004569ED" w:rsidRPr="00F0124D">
        <w:rPr>
          <w:rFonts w:cs="Arial"/>
          <w:lang w:val="sr-Cyrl-CS"/>
        </w:rPr>
        <w:t>потребе дипломатско-конзуларних представништава Републике Србије у иностранству</w:t>
      </w:r>
      <w:r>
        <w:rPr>
          <w:lang w:val="ru-RU"/>
        </w:rPr>
        <w:t xml:space="preserve">, </w:t>
      </w:r>
      <w:r>
        <w:rPr>
          <w:lang w:val="sr-Cyrl-CS"/>
        </w:rPr>
        <w:t>у свему према понуди Добављача и техничкој спецификацији Наручиоца које су саставни део овог уговора.</w:t>
      </w:r>
    </w:p>
    <w:p w:rsidR="00AB4200" w:rsidRDefault="00AB4200" w:rsidP="00AB4200">
      <w:pPr>
        <w:rPr>
          <w:lang w:val="sr-Cyrl-CS"/>
        </w:rPr>
      </w:pPr>
    </w:p>
    <w:p w:rsidR="00AB4200" w:rsidRDefault="00AB4200" w:rsidP="00AB4200">
      <w:pPr>
        <w:jc w:val="center"/>
        <w:rPr>
          <w:b/>
          <w:lang w:val="sr-Cyrl-CS"/>
        </w:rPr>
      </w:pPr>
      <w:r>
        <w:rPr>
          <w:b/>
          <w:lang w:val="sr-Cyrl-CS"/>
        </w:rPr>
        <w:t>Техничке спецификације</w:t>
      </w:r>
    </w:p>
    <w:p w:rsidR="00AB4200" w:rsidRDefault="00AB4200" w:rsidP="00AB4200">
      <w:pPr>
        <w:jc w:val="center"/>
        <w:rPr>
          <w:b/>
          <w:lang w:val="sr-Cyrl-CS"/>
        </w:rPr>
      </w:pPr>
      <w:r>
        <w:rPr>
          <w:b/>
          <w:lang w:val="sr-Cyrl-CS"/>
        </w:rPr>
        <w:t>Члан 3.</w:t>
      </w:r>
    </w:p>
    <w:p w:rsidR="00AB4200" w:rsidRDefault="00AB4200" w:rsidP="00AB4200">
      <w:pPr>
        <w:rPr>
          <w:lang w:val="sr-Cyrl-CS"/>
        </w:rPr>
      </w:pPr>
    </w:p>
    <w:p w:rsidR="00AB4200" w:rsidRPr="007214CD" w:rsidRDefault="00AB4200" w:rsidP="00AB4200">
      <w:pPr>
        <w:rPr>
          <w:lang w:val="sr-Cyrl-CS"/>
        </w:rPr>
      </w:pPr>
      <w:r>
        <w:rPr>
          <w:lang w:val="sr-Cyrl-CS"/>
        </w:rPr>
        <w:t xml:space="preserve">          </w:t>
      </w:r>
    </w:p>
    <w:p w:rsidR="00AB4200" w:rsidRPr="00BF373B" w:rsidRDefault="00AB4200" w:rsidP="0050559F">
      <w:pPr>
        <w:jc w:val="both"/>
        <w:rPr>
          <w:bCs/>
          <w:lang w:val="ru-RU"/>
        </w:rPr>
      </w:pPr>
      <w:r>
        <w:rPr>
          <w:bCs/>
          <w:lang w:val="sr-Cyrl-CS"/>
        </w:rPr>
        <w:t xml:space="preserve">          </w:t>
      </w:r>
      <w:r>
        <w:rPr>
          <w:bCs/>
          <w:lang w:val="ru-RU"/>
        </w:rPr>
        <w:t xml:space="preserve">Добра из члана 2. овог уговора у потпуности морају да испуњавају тражени квалитет према техничкој спецификацији Наручиоца и изабраној понуди Добављача.   </w:t>
      </w:r>
    </w:p>
    <w:p w:rsidR="00AB4200" w:rsidRPr="00135A8E" w:rsidRDefault="00AB4200" w:rsidP="0050559F">
      <w:pPr>
        <w:jc w:val="both"/>
        <w:rPr>
          <w:lang w:val="sr-Cyrl-CS"/>
        </w:rPr>
      </w:pPr>
      <w:r>
        <w:rPr>
          <w:lang w:val="sr-Cyrl-CS"/>
        </w:rPr>
        <w:t xml:space="preserve">          Добављач гарантује за исправност купљених добара као и да иста немају стварних и правних недостатака.</w:t>
      </w:r>
    </w:p>
    <w:p w:rsidR="00AB4200" w:rsidRPr="00384AD0" w:rsidRDefault="00AB4200" w:rsidP="00AB4200">
      <w:pPr>
        <w:rPr>
          <w:lang w:val="sr-Cyrl-CS"/>
        </w:rPr>
      </w:pPr>
      <w:r>
        <w:rPr>
          <w:lang w:val="sr-Cyrl-CS"/>
        </w:rPr>
        <w:t xml:space="preserve">         </w:t>
      </w:r>
    </w:p>
    <w:p w:rsidR="00AB4200" w:rsidRDefault="00AB4200" w:rsidP="00AB4200">
      <w:pPr>
        <w:jc w:val="center"/>
        <w:rPr>
          <w:b/>
          <w:lang w:val="sr-Cyrl-CS"/>
        </w:rPr>
      </w:pPr>
      <w:r>
        <w:rPr>
          <w:b/>
          <w:lang w:val="sr-Cyrl-CS"/>
        </w:rPr>
        <w:t>Уговорена цена</w:t>
      </w:r>
    </w:p>
    <w:p w:rsidR="00AB4200" w:rsidRDefault="00AB4200" w:rsidP="00AB4200">
      <w:pPr>
        <w:jc w:val="center"/>
        <w:rPr>
          <w:b/>
          <w:lang w:val="sr-Cyrl-CS"/>
        </w:rPr>
      </w:pPr>
      <w:r>
        <w:rPr>
          <w:b/>
          <w:lang w:val="sr-Cyrl-CS"/>
        </w:rPr>
        <w:t>Члан 4.</w:t>
      </w:r>
    </w:p>
    <w:p w:rsidR="00AB4200" w:rsidRDefault="00AB4200" w:rsidP="00AB4200">
      <w:pPr>
        <w:rPr>
          <w:bCs/>
          <w:lang w:val="sr-Cyrl-CS"/>
        </w:rPr>
      </w:pPr>
    </w:p>
    <w:p w:rsidR="00220930" w:rsidRDefault="00220930" w:rsidP="00220930">
      <w:pPr>
        <w:jc w:val="both"/>
        <w:rPr>
          <w:lang w:val="sr-Cyrl-CS"/>
        </w:rPr>
      </w:pPr>
      <w:r w:rsidRPr="002C2FA0">
        <w:rPr>
          <w:bCs/>
          <w:lang w:val="ru-RU"/>
        </w:rPr>
        <w:t>Укупно уговорена ц</w:t>
      </w:r>
      <w:r w:rsidRPr="002C2FA0">
        <w:rPr>
          <w:bCs/>
          <w:lang w:val="sr-Cyrl-CS"/>
        </w:rPr>
        <w:t>ена</w:t>
      </w:r>
      <w:r w:rsidRPr="002C2FA0">
        <w:rPr>
          <w:lang w:val="sr-Cyrl-CS"/>
        </w:rPr>
        <w:t xml:space="preserve"> износи </w:t>
      </w:r>
      <w:r>
        <w:rPr>
          <w:lang w:val="sr-Latn-RS"/>
        </w:rPr>
        <w:t>……………….</w:t>
      </w:r>
      <w:r w:rsidRPr="002C2FA0">
        <w:rPr>
          <w:lang w:val="sr-Cyrl-CS"/>
        </w:rPr>
        <w:t xml:space="preserve"> </w:t>
      </w:r>
      <w:r w:rsidRPr="002C2FA0">
        <w:rPr>
          <w:lang w:val="sr-Cyrl-RS"/>
        </w:rPr>
        <w:t xml:space="preserve"> (словима: </w:t>
      </w:r>
      <w:r>
        <w:rPr>
          <w:lang w:val="sr-Latn-RS"/>
        </w:rPr>
        <w:t>………………………</w:t>
      </w:r>
      <w:r w:rsidRPr="002C2FA0">
        <w:rPr>
          <w:lang w:val="sr-Cyrl-RS"/>
        </w:rPr>
        <w:t xml:space="preserve">) </w:t>
      </w:r>
      <w:r w:rsidRPr="002C2FA0">
        <w:rPr>
          <w:lang w:val="sr-Cyrl-CS"/>
        </w:rPr>
        <w:t>евра без ПДВ</w:t>
      </w:r>
      <w:r>
        <w:rPr>
          <w:lang w:val="sr-Cyrl-CS"/>
        </w:rPr>
        <w:t>, франко Наручилац.</w:t>
      </w:r>
    </w:p>
    <w:p w:rsidR="00220930" w:rsidRPr="002C2FA0" w:rsidRDefault="00220930" w:rsidP="00220930">
      <w:pPr>
        <w:jc w:val="both"/>
        <w:rPr>
          <w:lang w:val="sr-Cyrl-RS"/>
        </w:rPr>
      </w:pPr>
      <w:r>
        <w:rPr>
          <w:lang w:val="sr-Cyrl-CS"/>
        </w:rPr>
        <w:t xml:space="preserve">          Уговорена цена је без ПДВ-а у складу са чланом 24. Закона о порезу на додату вредност („Сл. Гласник РС“, бр. </w:t>
      </w:r>
      <w:r>
        <w:t xml:space="preserve">84/2004, 86/2004 - </w:t>
      </w:r>
      <w:proofErr w:type="gramStart"/>
      <w:r>
        <w:t>испр.,</w:t>
      </w:r>
      <w:proofErr w:type="gramEnd"/>
      <w:r>
        <w:t xml:space="preserve"> 61/2005, 61/2007, 93/2012, 108/2013, 6/2014 – </w:t>
      </w:r>
      <w:r>
        <w:rPr>
          <w:lang w:val="sr-Cyrl-RS"/>
        </w:rPr>
        <w:t>усклађени дин</w:t>
      </w:r>
      <w:r>
        <w:t xml:space="preserve">. </w:t>
      </w:r>
      <w:proofErr w:type="gramStart"/>
      <w:r>
        <w:t>изн.,</w:t>
      </w:r>
      <w:proofErr w:type="gramEnd"/>
      <w:r>
        <w:t xml:space="preserve"> 68/2014 - </w:t>
      </w:r>
      <w:r>
        <w:rPr>
          <w:lang w:val="sr-Cyrl-RS"/>
        </w:rPr>
        <w:t>др</w:t>
      </w:r>
      <w:r>
        <w:t xml:space="preserve">. </w:t>
      </w:r>
      <w:r>
        <w:rPr>
          <w:lang w:val="sr-Cyrl-RS"/>
        </w:rPr>
        <w:t>закон</w:t>
      </w:r>
      <w:r>
        <w:t xml:space="preserve">, 142/2014, 5/2015 – </w:t>
      </w:r>
      <w:r>
        <w:rPr>
          <w:lang w:val="sr-Cyrl-RS"/>
        </w:rPr>
        <w:t>усклађени дин</w:t>
      </w:r>
      <w:r>
        <w:t xml:space="preserve">. </w:t>
      </w:r>
      <w:r>
        <w:rPr>
          <w:lang w:val="sr-Cyrl-RS"/>
        </w:rPr>
        <w:t>изн</w:t>
      </w:r>
      <w:r>
        <w:t xml:space="preserve">., 83/2015, 5/2016 – </w:t>
      </w:r>
      <w:r>
        <w:rPr>
          <w:lang w:val="sr-Cyrl-RS"/>
        </w:rPr>
        <w:t>усклађени дин</w:t>
      </w:r>
      <w:r>
        <w:t xml:space="preserve">. </w:t>
      </w:r>
      <w:r>
        <w:rPr>
          <w:lang w:val="sr-Cyrl-RS"/>
        </w:rPr>
        <w:t>изн</w:t>
      </w:r>
      <w:r>
        <w:t xml:space="preserve">., 108/2016 </w:t>
      </w:r>
      <w:r>
        <w:rPr>
          <w:lang w:val="sr-Cyrl-RS"/>
        </w:rPr>
        <w:t>и</w:t>
      </w:r>
      <w:r>
        <w:t xml:space="preserve"> 7/2017 – </w:t>
      </w:r>
      <w:r>
        <w:rPr>
          <w:lang w:val="sr-Cyrl-RS"/>
        </w:rPr>
        <w:t>усклађени дин</w:t>
      </w:r>
      <w:r>
        <w:t xml:space="preserve">. </w:t>
      </w:r>
      <w:r>
        <w:rPr>
          <w:lang w:val="sr-Cyrl-RS"/>
        </w:rPr>
        <w:t>изн</w:t>
      </w:r>
      <w:r>
        <w:t>.</w:t>
      </w:r>
      <w:r>
        <w:rPr>
          <w:lang w:val="sr-Cyrl-RS"/>
        </w:rPr>
        <w:t>).</w:t>
      </w:r>
    </w:p>
    <w:p w:rsidR="00220930" w:rsidRPr="002C2FA0" w:rsidRDefault="00220930" w:rsidP="00220930">
      <w:pPr>
        <w:jc w:val="both"/>
        <w:rPr>
          <w:lang w:val="sr-Cyrl-CS"/>
        </w:rPr>
      </w:pPr>
      <w:r w:rsidRPr="002C2FA0">
        <w:rPr>
          <w:lang w:val="sr-Cyrl-CS"/>
        </w:rPr>
        <w:t xml:space="preserve">          </w:t>
      </w:r>
      <w:r w:rsidRPr="002C2FA0">
        <w:rPr>
          <w:lang w:val="ru-RU"/>
        </w:rPr>
        <w:t>Цена из става 1. овог члана је фиксна</w:t>
      </w:r>
      <w:r w:rsidRPr="002C2FA0">
        <w:rPr>
          <w:lang w:val="sr-Cyrl-RS"/>
        </w:rPr>
        <w:t xml:space="preserve"> и </w:t>
      </w:r>
      <w:r w:rsidRPr="002C2FA0">
        <w:rPr>
          <w:lang w:val="ru-RU"/>
        </w:rPr>
        <w:t xml:space="preserve">обухвата цену предметних добара и све друге зависне </w:t>
      </w:r>
      <w:r w:rsidR="004569ED">
        <w:rPr>
          <w:lang w:val="ru-RU"/>
        </w:rPr>
        <w:t xml:space="preserve"> </w:t>
      </w:r>
      <w:r w:rsidR="004569ED" w:rsidRPr="006A2298">
        <w:t>и пратеће трошкове</w:t>
      </w:r>
      <w:r w:rsidRPr="002C2FA0">
        <w:rPr>
          <w:lang w:val="ru-RU"/>
        </w:rPr>
        <w:t>, франко Наручилац</w:t>
      </w:r>
      <w:r w:rsidRPr="002C2FA0">
        <w:rPr>
          <w:lang w:val="sr-Cyrl-RS"/>
        </w:rPr>
        <w:t>.</w:t>
      </w:r>
    </w:p>
    <w:p w:rsidR="00220930" w:rsidRDefault="00220930" w:rsidP="00AB4200">
      <w:pPr>
        <w:rPr>
          <w:bCs/>
          <w:lang w:val="sr-Cyrl-CS"/>
        </w:rPr>
      </w:pPr>
    </w:p>
    <w:p w:rsidR="004569ED" w:rsidRDefault="004569ED" w:rsidP="00AB4200">
      <w:pPr>
        <w:rPr>
          <w:bCs/>
          <w:lang w:val="sr-Cyrl-CS"/>
        </w:rPr>
      </w:pPr>
    </w:p>
    <w:p w:rsidR="004569ED" w:rsidRDefault="004569ED" w:rsidP="00AB4200">
      <w:pPr>
        <w:rPr>
          <w:bCs/>
          <w:lang w:val="sr-Cyrl-CS"/>
        </w:rPr>
      </w:pPr>
    </w:p>
    <w:p w:rsidR="004569ED" w:rsidRDefault="004569ED" w:rsidP="00AB4200">
      <w:pPr>
        <w:rPr>
          <w:bCs/>
          <w:lang w:val="sr-Cyrl-CS"/>
        </w:rPr>
      </w:pPr>
    </w:p>
    <w:p w:rsidR="004569ED" w:rsidRDefault="004569ED" w:rsidP="00AB4200">
      <w:pPr>
        <w:rPr>
          <w:bCs/>
          <w:lang w:val="sr-Cyrl-CS"/>
        </w:rPr>
      </w:pPr>
    </w:p>
    <w:p w:rsidR="00220930" w:rsidRDefault="00220930" w:rsidP="00AB4200">
      <w:pPr>
        <w:rPr>
          <w:bCs/>
          <w:lang w:val="sr-Cyrl-CS"/>
        </w:rPr>
      </w:pPr>
    </w:p>
    <w:p w:rsidR="00AB4200" w:rsidRDefault="00AB4200" w:rsidP="00AB4200">
      <w:pPr>
        <w:rPr>
          <w:bCs/>
          <w:lang w:val="sr-Cyrl-CS"/>
        </w:rPr>
      </w:pPr>
    </w:p>
    <w:p w:rsidR="00AB4200" w:rsidRPr="000A75CE" w:rsidRDefault="00AB4200" w:rsidP="00AB4200">
      <w:pPr>
        <w:rPr>
          <w:bCs/>
          <w:lang w:val="sr-Cyrl-CS"/>
        </w:rPr>
      </w:pPr>
    </w:p>
    <w:p w:rsidR="00AB4200" w:rsidRDefault="00AB4200" w:rsidP="00AB4200">
      <w:pPr>
        <w:jc w:val="center"/>
        <w:rPr>
          <w:b/>
          <w:lang w:val="sr-Cyrl-CS"/>
        </w:rPr>
      </w:pPr>
      <w:r>
        <w:rPr>
          <w:b/>
          <w:lang w:val="sr-Cyrl-CS"/>
        </w:rPr>
        <w:t>Начин, рок и услови плаћања</w:t>
      </w:r>
    </w:p>
    <w:p w:rsidR="00AB4200" w:rsidRDefault="00AB4200" w:rsidP="00AB4200">
      <w:pPr>
        <w:jc w:val="center"/>
        <w:rPr>
          <w:b/>
          <w:lang w:val="sr-Cyrl-CS"/>
        </w:rPr>
      </w:pPr>
      <w:r>
        <w:rPr>
          <w:b/>
          <w:lang w:val="sr-Cyrl-CS"/>
        </w:rPr>
        <w:t>Члан 5.</w:t>
      </w:r>
    </w:p>
    <w:p w:rsidR="00AB4200" w:rsidRDefault="00AB4200" w:rsidP="0050559F">
      <w:pPr>
        <w:tabs>
          <w:tab w:val="left" w:pos="540"/>
        </w:tabs>
        <w:jc w:val="both"/>
        <w:rPr>
          <w:bCs/>
          <w:lang w:val="sr-Cyrl-CS"/>
        </w:rPr>
      </w:pPr>
    </w:p>
    <w:p w:rsidR="00AB4200" w:rsidRPr="006E6FC5" w:rsidRDefault="00AB4200" w:rsidP="0050559F">
      <w:pPr>
        <w:jc w:val="both"/>
        <w:rPr>
          <w:lang w:val="sr-Cyrl-CS"/>
        </w:rPr>
      </w:pPr>
      <w:r>
        <w:rPr>
          <w:lang w:val="sr-Cyrl-CS"/>
        </w:rPr>
        <w:t xml:space="preserve">          </w:t>
      </w:r>
      <w:r w:rsidRPr="006E6FC5">
        <w:rPr>
          <w:lang w:val="sr-Cyrl-CS"/>
        </w:rPr>
        <w:t>Наручилац ће плаћање извршити на следећи начин:</w:t>
      </w:r>
    </w:p>
    <w:p w:rsidR="00AB4200" w:rsidRDefault="00AB4200" w:rsidP="0069614A">
      <w:pPr>
        <w:numPr>
          <w:ilvl w:val="0"/>
          <w:numId w:val="10"/>
        </w:numPr>
        <w:tabs>
          <w:tab w:val="clear" w:pos="720"/>
          <w:tab w:val="num" w:pos="0"/>
          <w:tab w:val="left" w:pos="540"/>
        </w:tabs>
        <w:ind w:left="0" w:firstLine="360"/>
        <w:jc w:val="both"/>
        <w:rPr>
          <w:lang w:val="sr-Cyrl-CS"/>
        </w:rPr>
      </w:pPr>
      <w:r w:rsidRPr="006E6FC5">
        <w:rPr>
          <w:lang w:val="sr-Cyrl-CS"/>
        </w:rPr>
        <w:t xml:space="preserve">аванс </w:t>
      </w:r>
      <w:r w:rsidRPr="006E6FC5">
        <w:rPr>
          <w:lang w:val="sr-Cyrl-RS"/>
        </w:rPr>
        <w:t xml:space="preserve">(највише </w:t>
      </w:r>
      <w:r>
        <w:rPr>
          <w:lang w:val="sr-Cyrl-CS"/>
        </w:rPr>
        <w:t>4</w:t>
      </w:r>
      <w:r w:rsidRPr="006E6FC5">
        <w:rPr>
          <w:lang w:val="sr-Cyrl-CS"/>
        </w:rPr>
        <w:t xml:space="preserve">0% од укупно уговорене </w:t>
      </w:r>
      <w:r>
        <w:rPr>
          <w:lang w:val="sr-Cyrl-CS"/>
        </w:rPr>
        <w:t>вредности</w:t>
      </w:r>
      <w:r w:rsidRPr="006E6FC5">
        <w:rPr>
          <w:lang w:val="sr-Cyrl-RS"/>
        </w:rPr>
        <w:t>)</w:t>
      </w:r>
      <w:r>
        <w:rPr>
          <w:lang w:val="sr-Cyrl-RS"/>
        </w:rPr>
        <w:t xml:space="preserve"> у износу од __% од уговорене </w:t>
      </w:r>
      <w:r>
        <w:rPr>
          <w:lang w:val="sr-Cyrl-CS"/>
        </w:rPr>
        <w:t>вредности</w:t>
      </w:r>
      <w:r>
        <w:rPr>
          <w:lang w:val="sr-Cyrl-RS"/>
        </w:rPr>
        <w:t>, односно _______</w:t>
      </w:r>
      <w:r>
        <w:rPr>
          <w:lang w:val="sr-Cyrl-CS"/>
        </w:rPr>
        <w:t>____________</w:t>
      </w:r>
      <w:r>
        <w:rPr>
          <w:lang w:val="sr-Cyrl-RS"/>
        </w:rPr>
        <w:t xml:space="preserve"> (словима: _____________________________________________________________) </w:t>
      </w:r>
      <w:r w:rsidR="0050559F">
        <w:rPr>
          <w:lang w:val="sr-Cyrl-RS"/>
        </w:rPr>
        <w:t>евра</w:t>
      </w:r>
      <w:r>
        <w:rPr>
          <w:lang w:val="sr-Cyrl-RS"/>
        </w:rPr>
        <w:t xml:space="preserve"> </w:t>
      </w:r>
      <w:r w:rsidR="0050559F">
        <w:rPr>
          <w:lang w:val="ru-RU"/>
        </w:rPr>
        <w:t>без ПДВ-а</w:t>
      </w:r>
      <w:r w:rsidRPr="006E6FC5">
        <w:rPr>
          <w:lang w:val="sr-Cyrl-RS"/>
        </w:rPr>
        <w:t>,</w:t>
      </w:r>
      <w:r>
        <w:rPr>
          <w:lang w:val="sr-Cyrl-CS"/>
        </w:rPr>
        <w:t xml:space="preserve"> у року од 15 </w:t>
      </w:r>
      <w:r w:rsidRPr="006E6FC5">
        <w:rPr>
          <w:lang w:val="sr-Cyrl-CS"/>
        </w:rPr>
        <w:t>дана од дана пријема авансног предрачуна</w:t>
      </w:r>
      <w:r>
        <w:rPr>
          <w:lang w:val="sr-Cyrl-CS"/>
        </w:rPr>
        <w:t xml:space="preserve">, </w:t>
      </w:r>
      <w:r>
        <w:rPr>
          <w:bCs/>
          <w:lang w:val="ru-RU"/>
        </w:rPr>
        <w:t xml:space="preserve">а након достављања </w:t>
      </w:r>
      <w:r w:rsidR="006D2EA9">
        <w:rPr>
          <w:bCs/>
          <w:lang w:val="sr-Cyrl-RS"/>
        </w:rPr>
        <w:t>средства финансијског обезбеђења за повраћај авансног плаћања</w:t>
      </w:r>
      <w:r w:rsidR="006D2EA9">
        <w:rPr>
          <w:bCs/>
          <w:lang w:val="sr-Latn-RS"/>
        </w:rPr>
        <w:t xml:space="preserve">, </w:t>
      </w:r>
      <w:r w:rsidR="0050559F">
        <w:rPr>
          <w:bCs/>
          <w:lang w:val="ru-RU"/>
        </w:rPr>
        <w:t>односно другог средства финансијског обезбеђења за повраћај авансног плаћања</w:t>
      </w:r>
      <w:r w:rsidRPr="006E6FC5">
        <w:rPr>
          <w:lang w:val="sr-Cyrl-CS"/>
        </w:rPr>
        <w:t>;</w:t>
      </w:r>
    </w:p>
    <w:p w:rsidR="00AB4200" w:rsidRPr="00894340" w:rsidRDefault="00AB4200" w:rsidP="0069614A">
      <w:pPr>
        <w:numPr>
          <w:ilvl w:val="0"/>
          <w:numId w:val="10"/>
        </w:numPr>
        <w:tabs>
          <w:tab w:val="clear" w:pos="720"/>
          <w:tab w:val="num" w:pos="0"/>
          <w:tab w:val="left" w:pos="540"/>
        </w:tabs>
        <w:ind w:left="0" w:firstLine="360"/>
        <w:jc w:val="both"/>
        <w:rPr>
          <w:lang w:val="sr-Cyrl-RS"/>
        </w:rPr>
      </w:pPr>
      <w:r w:rsidRPr="006E6FC5">
        <w:rPr>
          <w:lang w:val="sr-Cyrl-CS"/>
        </w:rPr>
        <w:t>преостали</w:t>
      </w:r>
      <w:r>
        <w:rPr>
          <w:lang w:val="sr-Cyrl-CS"/>
        </w:rPr>
        <w:t xml:space="preserve"> део</w:t>
      </w:r>
      <w:r w:rsidRPr="006E6FC5">
        <w:rPr>
          <w:lang w:val="sr-Cyrl-CS"/>
        </w:rPr>
        <w:t xml:space="preserve"> уговорене </w:t>
      </w:r>
      <w:r>
        <w:rPr>
          <w:lang w:val="sr-Cyrl-CS"/>
        </w:rPr>
        <w:t>вредности</w:t>
      </w:r>
      <w:r w:rsidRPr="006E6FC5">
        <w:rPr>
          <w:lang w:val="sr-Cyrl-CS"/>
        </w:rPr>
        <w:t xml:space="preserve"> у</w:t>
      </w:r>
      <w:r>
        <w:rPr>
          <w:lang w:val="sr-Cyrl-CS"/>
        </w:rPr>
        <w:t xml:space="preserve"> року од 15</w:t>
      </w:r>
      <w:r w:rsidRPr="006E6FC5">
        <w:rPr>
          <w:lang w:val="sr-Cyrl-CS"/>
        </w:rPr>
        <w:t xml:space="preserve"> дана од дана</w:t>
      </w:r>
      <w:r>
        <w:rPr>
          <w:lang w:val="sr-Cyrl-CS"/>
        </w:rPr>
        <w:t xml:space="preserve"> </w:t>
      </w:r>
      <w:r w:rsidRPr="00FE3131">
        <w:rPr>
          <w:bCs/>
          <w:lang w:val="ru-RU"/>
        </w:rPr>
        <w:t>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 из члана 9. овог уговора</w:t>
      </w:r>
      <w:r w:rsidRPr="006E6FC5">
        <w:rPr>
          <w:lang w:val="sr-Cyrl-CS"/>
        </w:rPr>
        <w:t>.</w:t>
      </w:r>
    </w:p>
    <w:p w:rsidR="00AB4200" w:rsidRPr="00635083" w:rsidRDefault="00AB4200" w:rsidP="004569ED">
      <w:pPr>
        <w:jc w:val="both"/>
        <w:rPr>
          <w:lang w:val="sr-Cyrl-CS"/>
        </w:rPr>
      </w:pPr>
      <w:r>
        <w:rPr>
          <w:bCs/>
          <w:lang w:val="sr-Cyrl-CS"/>
        </w:rPr>
        <w:t xml:space="preserve">          </w:t>
      </w:r>
      <w:r w:rsidRPr="001B0B4D">
        <w:rPr>
          <w:bCs/>
          <w:lang w:val="sr-Cyrl-RS"/>
        </w:rPr>
        <w:tab/>
      </w:r>
      <w:r w:rsidR="006D2EA9">
        <w:rPr>
          <w:lang w:val="sr-Cyrl-CS"/>
        </w:rPr>
        <w:t>Уговорена цена ће бити плаћена на основу члана 34. Закона о девизном пословању („Сл. Гласник РС“, бр.</w:t>
      </w:r>
      <w:r w:rsidR="006D2EA9" w:rsidRPr="00CD5A11">
        <w:t xml:space="preserve"> </w:t>
      </w:r>
      <w:r w:rsidR="006D2EA9">
        <w:t xml:space="preserve">62/2006, 31/2011, 119/2012 </w:t>
      </w:r>
      <w:r w:rsidR="006D2EA9">
        <w:rPr>
          <w:lang w:val="sr-Cyrl-RS"/>
        </w:rPr>
        <w:t>и</w:t>
      </w:r>
      <w:r w:rsidR="006D2EA9">
        <w:t xml:space="preserve"> 139/2014</w:t>
      </w:r>
      <w:r w:rsidR="006D2EA9">
        <w:rPr>
          <w:lang w:val="sr-Cyrl-RS"/>
        </w:rPr>
        <w:t>)</w:t>
      </w:r>
      <w:r w:rsidR="006D2EA9">
        <w:rPr>
          <w:lang w:val="sr-Cyrl-CS"/>
        </w:rPr>
        <w:t xml:space="preserve"> у динарима са валутном клаузулом и то по продајном курсу НБС на дан издавања фактуре.</w:t>
      </w:r>
    </w:p>
    <w:p w:rsidR="00AB4200" w:rsidRPr="001B0B4D" w:rsidRDefault="00AB4200" w:rsidP="0050559F">
      <w:pPr>
        <w:tabs>
          <w:tab w:val="left" w:pos="0"/>
        </w:tabs>
        <w:jc w:val="both"/>
        <w:rPr>
          <w:lang w:val="sr-Cyrl-CS"/>
        </w:rPr>
      </w:pPr>
      <w:r>
        <w:rPr>
          <w:lang w:val="sr-Cyrl-CS"/>
        </w:rPr>
        <w:t xml:space="preserve">            </w:t>
      </w:r>
      <w:r w:rsidRPr="001B0B4D">
        <w:rPr>
          <w:lang w:val="sr-Cyrl-CS"/>
        </w:rPr>
        <w:t>Наручилац задржава право да динамику уплате средстава усклађује са могућностима извршења буџета Републике Србије.</w:t>
      </w:r>
    </w:p>
    <w:p w:rsidR="00AB4200" w:rsidRPr="00B9595B" w:rsidRDefault="00AB4200" w:rsidP="0050559F">
      <w:pPr>
        <w:jc w:val="both"/>
        <w:rPr>
          <w:lang w:val="sr-Cyrl-RS"/>
        </w:rPr>
      </w:pPr>
      <w:r w:rsidRPr="00B9595B">
        <w:rPr>
          <w:lang w:val="sr-Cyrl-CS"/>
        </w:rPr>
        <w:t xml:space="preserve">          </w:t>
      </w:r>
      <w:r w:rsidRPr="00B9595B">
        <w:rPr>
          <w:lang w:val="ru-RU"/>
        </w:rPr>
        <w:t xml:space="preserve">По исплати укупне уговорне цене на начин одређен овим уговором, престају све финансијске обавезе Наручиоца према </w:t>
      </w:r>
      <w:r>
        <w:rPr>
          <w:lang w:val="ru-RU"/>
        </w:rPr>
        <w:t>Добављачу</w:t>
      </w:r>
      <w:r w:rsidRPr="00B9595B">
        <w:rPr>
          <w:lang w:val="ru-RU"/>
        </w:rPr>
        <w:t xml:space="preserve"> по основу</w:t>
      </w:r>
      <w:r w:rsidRPr="00B9595B">
        <w:rPr>
          <w:lang w:val="sr-Cyrl-RS"/>
        </w:rPr>
        <w:t xml:space="preserve"> и у вези са овим уговором.</w:t>
      </w:r>
    </w:p>
    <w:p w:rsidR="00AB4200" w:rsidRDefault="00AB4200" w:rsidP="0050559F">
      <w:pPr>
        <w:jc w:val="both"/>
        <w:rPr>
          <w:bCs/>
          <w:lang w:val="sr-Cyrl-CS"/>
        </w:rPr>
      </w:pPr>
    </w:p>
    <w:p w:rsidR="00AB4200" w:rsidRPr="00B9595B" w:rsidRDefault="00AB4200" w:rsidP="00AB4200">
      <w:pPr>
        <w:jc w:val="center"/>
        <w:rPr>
          <w:b/>
          <w:lang w:val="sr-Cyrl-CS"/>
        </w:rPr>
      </w:pPr>
      <w:r>
        <w:rPr>
          <w:b/>
          <w:lang w:val="sr-Cyrl-CS"/>
        </w:rPr>
        <w:t>Средства финансијског обезбеђења</w:t>
      </w:r>
    </w:p>
    <w:p w:rsidR="00AB4200" w:rsidRDefault="00AB4200" w:rsidP="00AB4200">
      <w:pPr>
        <w:jc w:val="center"/>
        <w:rPr>
          <w:b/>
          <w:lang w:val="sr-Cyrl-CS"/>
        </w:rPr>
      </w:pPr>
      <w:r>
        <w:rPr>
          <w:b/>
          <w:lang w:val="sr-Cyrl-CS"/>
        </w:rPr>
        <w:t>Члан 6.</w:t>
      </w:r>
    </w:p>
    <w:p w:rsidR="00AB4200" w:rsidRPr="00B9595B" w:rsidRDefault="00AB4200" w:rsidP="00AB4200">
      <w:pPr>
        <w:jc w:val="both"/>
        <w:rPr>
          <w:bCs/>
          <w:lang w:val="sr-Cyrl-CS"/>
        </w:rPr>
      </w:pPr>
    </w:p>
    <w:p w:rsidR="001871C3" w:rsidRDefault="00AB4200" w:rsidP="00AB4200">
      <w:pPr>
        <w:autoSpaceDE w:val="0"/>
        <w:autoSpaceDN w:val="0"/>
        <w:adjustRightInd w:val="0"/>
        <w:jc w:val="both"/>
        <w:rPr>
          <w:lang w:val="sr-Cyrl-CS"/>
        </w:rPr>
      </w:pPr>
      <w:r w:rsidRPr="005E7F74">
        <w:rPr>
          <w:lang w:val="sr-Cyrl-CS"/>
        </w:rPr>
        <w:t xml:space="preserve">          Добављач је дужан да</w:t>
      </w:r>
      <w:r w:rsidR="001871C3">
        <w:rPr>
          <w:lang w:val="sr-Cyrl-CS"/>
        </w:rPr>
        <w:t xml:space="preserve"> достави:</w:t>
      </w:r>
      <w:r w:rsidRPr="005E7F74">
        <w:rPr>
          <w:lang w:val="sr-Cyrl-CS"/>
        </w:rPr>
        <w:t xml:space="preserve"> </w:t>
      </w:r>
    </w:p>
    <w:p w:rsidR="001871C3" w:rsidRDefault="001871C3" w:rsidP="00AB4200">
      <w:pPr>
        <w:autoSpaceDE w:val="0"/>
        <w:autoSpaceDN w:val="0"/>
        <w:adjustRightInd w:val="0"/>
        <w:jc w:val="both"/>
        <w:rPr>
          <w:lang w:val="sr-Cyrl-CS"/>
        </w:rPr>
      </w:pPr>
    </w:p>
    <w:p w:rsidR="001871C3" w:rsidRPr="00DF2C0F" w:rsidRDefault="001871C3" w:rsidP="0069614A">
      <w:pPr>
        <w:pStyle w:val="ListParagraph"/>
        <w:numPr>
          <w:ilvl w:val="0"/>
          <w:numId w:val="4"/>
        </w:numPr>
        <w:tabs>
          <w:tab w:val="left" w:pos="1418"/>
        </w:tabs>
        <w:jc w:val="both"/>
        <w:rPr>
          <w:b/>
          <w:lang w:val="sr-Cyrl-CS"/>
        </w:rPr>
      </w:pPr>
      <w:r w:rsidRPr="00DF2C0F">
        <w:rPr>
          <w:b/>
          <w:lang w:val="sr-Cyrl-CS"/>
        </w:rPr>
        <w:t>Меницу за повраћај авансног плаћања</w:t>
      </w:r>
      <w:r w:rsidRPr="00DF2C0F">
        <w:rPr>
          <w:bCs/>
          <w:lang w:val="sr-Cyrl-CS"/>
        </w:rPr>
        <w:t>, у тренутку закључења уговора о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примљеног аванса са роком важења 30 дана дужим од уговореног рока. Ако се за време трајања уговора промени уговорени рок, понуђач је дужан да продужи рок важења менице за повраћај авансног плаћања. Наручилац ће уновчити меницу уколико понуђач не буде оправдао примљени аванс и не буде извршавао своје уговорене обавезе у роковима на начин предвиђен уговором.</w:t>
      </w:r>
    </w:p>
    <w:p w:rsidR="001871C3" w:rsidRDefault="001871C3" w:rsidP="001871C3">
      <w:pPr>
        <w:jc w:val="both"/>
        <w:rPr>
          <w:b/>
          <w:lang w:val="sr-Cyrl-CS"/>
        </w:rPr>
      </w:pPr>
    </w:p>
    <w:p w:rsidR="001871C3" w:rsidRPr="00BC3621" w:rsidRDefault="001871C3" w:rsidP="0069614A">
      <w:pPr>
        <w:numPr>
          <w:ilvl w:val="0"/>
          <w:numId w:val="5"/>
        </w:numPr>
        <w:tabs>
          <w:tab w:val="left" w:pos="1418"/>
        </w:tabs>
        <w:jc w:val="both"/>
        <w:rPr>
          <w:b/>
          <w:lang w:val="sr-Cyrl-CS"/>
        </w:rPr>
      </w:pPr>
      <w:r w:rsidRPr="00BC3621">
        <w:rPr>
          <w:b/>
          <w:lang w:val="sr-Cyrl-CS"/>
        </w:rPr>
        <w:t>Меницу за добро извршење посла</w:t>
      </w:r>
      <w:r w:rsidRPr="00BC3621">
        <w:rPr>
          <w:bCs/>
          <w:lang w:val="sr-Cyrl-CS"/>
        </w:rPr>
        <w:t xml:space="preserve">, у тренутку закључења уговора о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w:t>
      </w:r>
      <w:r>
        <w:rPr>
          <w:bCs/>
          <w:lang w:val="sr-Cyrl-CS"/>
        </w:rPr>
        <w:t>понуђач</w:t>
      </w:r>
      <w:r w:rsidRPr="00BC3621">
        <w:rPr>
          <w:bCs/>
          <w:lang w:val="sr-Cyrl-CS"/>
        </w:rPr>
        <w:t xml:space="preserve"> је дужан да продужи рок важења менице за добро извршење посла. Наручилац ће уновчити меницу за добро </w:t>
      </w:r>
      <w:r w:rsidRPr="00BC3621">
        <w:rPr>
          <w:bCs/>
          <w:lang w:val="sr-Cyrl-CS"/>
        </w:rPr>
        <w:lastRenderedPageBreak/>
        <w:t xml:space="preserve">извршење посла уколико </w:t>
      </w:r>
      <w:r>
        <w:rPr>
          <w:bCs/>
          <w:lang w:val="sr-Cyrl-CS"/>
        </w:rPr>
        <w:t>понуђач</w:t>
      </w:r>
      <w:r w:rsidRPr="00BC3621">
        <w:rPr>
          <w:bCs/>
          <w:lang w:val="sr-Cyrl-CS"/>
        </w:rPr>
        <w:t xml:space="preserve"> не буде извршавао своје уговорене обавезе у роковима на начин предвиђен уговором.</w:t>
      </w:r>
    </w:p>
    <w:p w:rsidR="001871C3" w:rsidRPr="00BC3621" w:rsidRDefault="001871C3" w:rsidP="001871C3">
      <w:pPr>
        <w:jc w:val="both"/>
        <w:rPr>
          <w:lang w:val="sr-Cyrl-CS"/>
        </w:rPr>
      </w:pPr>
    </w:p>
    <w:p w:rsidR="001871C3" w:rsidRPr="00BC3621" w:rsidRDefault="001871C3" w:rsidP="001871C3">
      <w:pPr>
        <w:jc w:val="both"/>
        <w:rPr>
          <w:bCs/>
          <w:lang w:val="sr-Cyrl-CS"/>
        </w:rPr>
      </w:pPr>
      <w:r w:rsidRPr="00BC3621">
        <w:rPr>
          <w:bCs/>
          <w:lang w:val="sr-Cyrl-CS"/>
        </w:rPr>
        <w:t xml:space="preserve">          Менице морају бити сопствене,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871C3" w:rsidRPr="00BC3621" w:rsidRDefault="001871C3" w:rsidP="001871C3">
      <w:pPr>
        <w:jc w:val="both"/>
        <w:rPr>
          <w:b/>
          <w:lang w:val="sr-Cyrl-CS"/>
        </w:rPr>
      </w:pPr>
      <w:r w:rsidRPr="00BC3621">
        <w:rPr>
          <w:b/>
          <w:lang w:val="sr-Cyrl-CS"/>
        </w:rPr>
        <w:t xml:space="preserve">          </w:t>
      </w:r>
      <w:r w:rsidRPr="00BC3621">
        <w:rPr>
          <w:bCs/>
          <w:lang w:val="sr-Cyrl-CS"/>
        </w:rPr>
        <w:t xml:space="preserve">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w:t>
      </w:r>
      <w:r>
        <w:rPr>
          <w:bCs/>
          <w:lang w:val="sr-Cyrl-CS"/>
        </w:rPr>
        <w:t>Понуђач</w:t>
      </w:r>
      <w:r w:rsidRPr="00BC3621">
        <w:rPr>
          <w:bCs/>
          <w:lang w:val="sr-Cyrl-CS"/>
        </w:rPr>
        <w:t xml:space="preserve"> доказује достављањем потврда о извршеним регистрацијама меница издатим од стране банке </w:t>
      </w:r>
      <w:r>
        <w:rPr>
          <w:bCs/>
          <w:lang w:val="sr-Cyrl-CS"/>
        </w:rPr>
        <w:t>Понуђач</w:t>
      </w:r>
      <w:r w:rsidRPr="00BC3621">
        <w:rPr>
          <w:bCs/>
          <w:lang w:val="sr-Cyrl-CS"/>
        </w:rPr>
        <w:t>а.</w:t>
      </w:r>
    </w:p>
    <w:p w:rsidR="001871C3" w:rsidRDefault="001871C3" w:rsidP="001871C3">
      <w:pPr>
        <w:jc w:val="both"/>
        <w:rPr>
          <w:b/>
          <w:lang w:val="sr-Cyrl-CS"/>
        </w:rPr>
      </w:pPr>
    </w:p>
    <w:p w:rsidR="001871C3" w:rsidRDefault="001871C3" w:rsidP="001871C3">
      <w:pPr>
        <w:jc w:val="both"/>
        <w:rPr>
          <w:color w:val="FF0000"/>
          <w:lang w:val="sr-Cyrl-RS"/>
        </w:rPr>
      </w:pPr>
      <w:r>
        <w:rPr>
          <w:color w:val="FF0000"/>
          <w:lang w:val="sr-Cyrl-RS"/>
        </w:rPr>
        <w:t>*</w:t>
      </w:r>
      <w:r w:rsidRPr="00262F26">
        <w:rPr>
          <w:color w:val="FF0000"/>
          <w:u w:val="single"/>
          <w:lang w:val="sr-Cyrl-RS"/>
        </w:rPr>
        <w:t>Напомена</w:t>
      </w:r>
      <w:r>
        <w:rPr>
          <w:color w:val="FF0000"/>
          <w:lang w:val="sr-Cyrl-RS"/>
        </w:rPr>
        <w:t xml:space="preserve">: У случају да наведена средства обезбеђења не постоје као таква у држави у којој понуђач има седиште, потребно је да понуђач достави писану изјаву у којој исто и наводи као и која средства обезбеђења се издају за тражене сврхе у складу са прописима државе у којој понуђач има седиште као и да иста и достави. </w:t>
      </w:r>
    </w:p>
    <w:p w:rsidR="001871C3" w:rsidRDefault="001871C3" w:rsidP="001871C3">
      <w:pPr>
        <w:jc w:val="both"/>
        <w:rPr>
          <w:color w:val="FF0000"/>
          <w:lang w:val="sr-Cyrl-RS"/>
        </w:rPr>
      </w:pPr>
    </w:p>
    <w:p w:rsidR="00AB4200" w:rsidRPr="009E2564" w:rsidRDefault="00AB4200" w:rsidP="00AB4200">
      <w:pPr>
        <w:autoSpaceDE w:val="0"/>
        <w:autoSpaceDN w:val="0"/>
        <w:adjustRightInd w:val="0"/>
        <w:rPr>
          <w:rFonts w:eastAsia="SimSun" w:cs="TimesNewRomanPS-BoldItalicMT"/>
          <w:color w:val="000000"/>
          <w:lang w:val="ru-RU" w:eastAsia="zh-CN"/>
        </w:rPr>
      </w:pPr>
    </w:p>
    <w:p w:rsidR="00AB4200" w:rsidRDefault="00AB4200" w:rsidP="00AB4200">
      <w:pPr>
        <w:jc w:val="center"/>
        <w:rPr>
          <w:b/>
          <w:lang w:val="sr-Cyrl-CS"/>
        </w:rPr>
      </w:pPr>
      <w:r>
        <w:rPr>
          <w:b/>
          <w:lang w:val="sr-Cyrl-CS"/>
        </w:rPr>
        <w:t xml:space="preserve">Начин, рок и место испоруке </w:t>
      </w:r>
    </w:p>
    <w:p w:rsidR="00AB4200" w:rsidRDefault="00AB4200" w:rsidP="00AB4200">
      <w:pPr>
        <w:jc w:val="center"/>
        <w:rPr>
          <w:b/>
          <w:lang w:val="sr-Cyrl-CS"/>
        </w:rPr>
      </w:pPr>
      <w:r>
        <w:rPr>
          <w:b/>
          <w:lang w:val="sr-Cyrl-CS"/>
        </w:rPr>
        <w:t>Члан 7.</w:t>
      </w:r>
    </w:p>
    <w:p w:rsidR="00AB4200" w:rsidRDefault="00AB4200" w:rsidP="00AB4200">
      <w:pPr>
        <w:pStyle w:val="BodyText"/>
      </w:pPr>
      <w:r>
        <w:t xml:space="preserve">   </w:t>
      </w:r>
    </w:p>
    <w:p w:rsidR="00AB4200" w:rsidRDefault="00AB4200" w:rsidP="00AB4200">
      <w:pPr>
        <w:autoSpaceDE w:val="0"/>
        <w:autoSpaceDN w:val="0"/>
        <w:adjustRightInd w:val="0"/>
        <w:jc w:val="both"/>
        <w:rPr>
          <w:lang w:val="sr-Cyrl-CS"/>
        </w:rPr>
      </w:pPr>
      <w:r>
        <w:t xml:space="preserve">      </w:t>
      </w:r>
      <w:r>
        <w:rPr>
          <w:lang w:val="sr-Cyrl-CS"/>
        </w:rPr>
        <w:t xml:space="preserve">    Рок за испоруку добара из члана 2. овог уговора износи ___ (словима: ______________________) дана од дана ступања на снагу овог уговора</w:t>
      </w:r>
      <w:r w:rsidRPr="001E4505">
        <w:t>.</w:t>
      </w:r>
    </w:p>
    <w:p w:rsidR="00AB4200" w:rsidRDefault="00AB4200" w:rsidP="00AB4200">
      <w:pPr>
        <w:autoSpaceDE w:val="0"/>
        <w:autoSpaceDN w:val="0"/>
        <w:adjustRightInd w:val="0"/>
        <w:jc w:val="both"/>
        <w:rPr>
          <w:bCs/>
          <w:lang w:val="ru-RU"/>
        </w:rPr>
      </w:pPr>
      <w:r>
        <w:rPr>
          <w:lang w:val="sr-Cyrl-CS"/>
        </w:rPr>
        <w:t xml:space="preserve">          Истовремено са испоруком добара Добављач је дужан да Наручиоцу преда и </w:t>
      </w:r>
      <w:r>
        <w:rPr>
          <w:bCs/>
          <w:lang w:val="ru-RU"/>
        </w:rPr>
        <w:t>потписан и оверен гарантни лист, техничку документацију и упутства за употребу добара.</w:t>
      </w:r>
    </w:p>
    <w:p w:rsidR="00AB4200" w:rsidRDefault="00AB4200" w:rsidP="00AB4200">
      <w:pPr>
        <w:autoSpaceDE w:val="0"/>
        <w:autoSpaceDN w:val="0"/>
        <w:adjustRightInd w:val="0"/>
        <w:jc w:val="both"/>
        <w:rPr>
          <w:lang w:val="sr-Cyrl-CS"/>
        </w:rPr>
      </w:pPr>
      <w:r>
        <w:rPr>
          <w:bCs/>
          <w:lang w:val="ru-RU"/>
        </w:rPr>
        <w:t xml:space="preserve">          Отпремницу потврђује својим потписом овлашћени представник Наручиоца.</w:t>
      </w:r>
      <w:r>
        <w:rPr>
          <w:bCs/>
          <w:lang w:val="sr-Cyrl-RS"/>
        </w:rPr>
        <w:t xml:space="preserve"> </w:t>
      </w:r>
      <w:r>
        <w:rPr>
          <w:lang w:val="sr-Cyrl-CS"/>
        </w:rPr>
        <w:t xml:space="preserve">    </w:t>
      </w:r>
    </w:p>
    <w:p w:rsidR="00AB4200" w:rsidRPr="00797372" w:rsidRDefault="00AB4200" w:rsidP="00AB4200">
      <w:pPr>
        <w:autoSpaceDE w:val="0"/>
        <w:autoSpaceDN w:val="0"/>
        <w:adjustRightInd w:val="0"/>
        <w:jc w:val="both"/>
        <w:rPr>
          <w:color w:val="FF0000"/>
          <w:lang w:val="sr-Cyrl-CS"/>
        </w:rPr>
      </w:pPr>
      <w:r>
        <w:t xml:space="preserve">          </w:t>
      </w:r>
      <w:r w:rsidRPr="00797372">
        <w:rPr>
          <w:color w:val="FF0000"/>
        </w:rPr>
        <w:t xml:space="preserve">Испорука добара вршиће се у </w:t>
      </w:r>
      <w:r w:rsidRPr="00797372">
        <w:rPr>
          <w:color w:val="FF0000"/>
          <w:lang w:val="sr-Cyrl-CS"/>
        </w:rPr>
        <w:t>просторијама</w:t>
      </w:r>
      <w:r w:rsidRPr="00797372">
        <w:rPr>
          <w:color w:val="FF0000"/>
        </w:rPr>
        <w:t xml:space="preserve"> </w:t>
      </w:r>
      <w:r w:rsidR="00DC491A">
        <w:rPr>
          <w:color w:val="FF0000"/>
        </w:rPr>
        <w:t>Наручиоца.</w:t>
      </w:r>
    </w:p>
    <w:p w:rsidR="00AB4200" w:rsidRDefault="00AB4200" w:rsidP="00AB4200">
      <w:pPr>
        <w:pStyle w:val="BodyText"/>
      </w:pPr>
    </w:p>
    <w:p w:rsidR="00AB4200" w:rsidRDefault="00AB4200" w:rsidP="00AB4200">
      <w:pPr>
        <w:jc w:val="center"/>
        <w:rPr>
          <w:b/>
          <w:lang w:val="sr-Cyrl-CS"/>
        </w:rPr>
      </w:pPr>
      <w:r>
        <w:rPr>
          <w:b/>
          <w:lang w:val="sr-Cyrl-CS"/>
        </w:rPr>
        <w:t>Уговорна казна</w:t>
      </w:r>
    </w:p>
    <w:p w:rsidR="00AB4200" w:rsidRDefault="00AB4200" w:rsidP="00AB4200">
      <w:pPr>
        <w:jc w:val="center"/>
        <w:rPr>
          <w:b/>
          <w:lang w:val="sr-Cyrl-CS"/>
        </w:rPr>
      </w:pPr>
      <w:r>
        <w:rPr>
          <w:b/>
          <w:lang w:val="sr-Cyrl-CS"/>
        </w:rPr>
        <w:t>Члан 8.</w:t>
      </w:r>
    </w:p>
    <w:p w:rsidR="00AB4200" w:rsidRDefault="00AB4200" w:rsidP="00AB4200">
      <w:pPr>
        <w:pStyle w:val="BodyText"/>
        <w:rPr>
          <w:bCs/>
        </w:rPr>
      </w:pPr>
    </w:p>
    <w:p w:rsidR="00AB4200" w:rsidRPr="001B0B4D" w:rsidRDefault="00AB4200" w:rsidP="00AB4200">
      <w:pPr>
        <w:pStyle w:val="BodyText"/>
      </w:pPr>
      <w:r>
        <w:rPr>
          <w:bCs/>
        </w:rPr>
        <w:t xml:space="preserve">          </w:t>
      </w:r>
      <w:r w:rsidRPr="001B0B4D">
        <w:t xml:space="preserve">Ако </w:t>
      </w:r>
      <w:r>
        <w:rPr>
          <w:lang w:val="ru-RU"/>
        </w:rPr>
        <w:t>Добављач</w:t>
      </w:r>
      <w:r w:rsidRPr="001B0B4D">
        <w:t xml:space="preserve"> не исп</w:t>
      </w:r>
      <w:r w:rsidRPr="001B0B4D">
        <w:rPr>
          <w:lang w:val="ru-RU"/>
        </w:rPr>
        <w:t>уни предмет овог уговора</w:t>
      </w:r>
      <w:r w:rsidRPr="001B0B4D">
        <w:rPr>
          <w:lang w:val="sr-Cyrl-RS"/>
        </w:rPr>
        <w:t xml:space="preserve"> у</w:t>
      </w:r>
      <w:r w:rsidRPr="001B0B4D">
        <w:t xml:space="preserve"> рок</w:t>
      </w:r>
      <w:r>
        <w:rPr>
          <w:lang w:val="ru-RU"/>
        </w:rPr>
        <w:t>у</w:t>
      </w:r>
      <w:r w:rsidRPr="001B0B4D">
        <w:t xml:space="preserve"> одређено</w:t>
      </w:r>
      <w:r w:rsidRPr="001B0B4D">
        <w:rPr>
          <w:lang w:val="ru-RU"/>
        </w:rPr>
        <w:t xml:space="preserve">м у </w:t>
      </w:r>
      <w:r w:rsidRPr="001B0B4D">
        <w:t xml:space="preserve"> члан</w:t>
      </w:r>
      <w:r w:rsidRPr="001B0B4D">
        <w:rPr>
          <w:lang w:val="ru-RU"/>
        </w:rPr>
        <w:t>у</w:t>
      </w:r>
      <w:r>
        <w:t xml:space="preserve"> 7</w:t>
      </w:r>
      <w:r w:rsidRPr="001B0B4D">
        <w:t xml:space="preserve">. овог </w:t>
      </w:r>
      <w:r w:rsidRPr="001B0B4D">
        <w:rPr>
          <w:lang w:val="ru-RU"/>
        </w:rPr>
        <w:t>у</w:t>
      </w:r>
      <w:r w:rsidRPr="001B0B4D">
        <w:t xml:space="preserve">говора, дужан је да плати </w:t>
      </w:r>
      <w:r>
        <w:rPr>
          <w:lang w:val="ru-RU"/>
        </w:rPr>
        <w:t>Наручиоцу</w:t>
      </w:r>
      <w:r w:rsidRPr="001B0B4D">
        <w:t xml:space="preserve"> казну од 2%</w:t>
      </w:r>
      <w:r w:rsidRPr="00487529">
        <w:rPr>
          <w:sz w:val="18"/>
          <w:szCs w:val="18"/>
          <w:lang w:val="ru-RU"/>
        </w:rPr>
        <w:t>о</w:t>
      </w:r>
      <w:r w:rsidRPr="001B0B4D">
        <w:t xml:space="preserve"> од </w:t>
      </w:r>
      <w:r w:rsidRPr="001B0B4D">
        <w:rPr>
          <w:lang w:val="ru-RU"/>
        </w:rPr>
        <w:t xml:space="preserve">укупно </w:t>
      </w:r>
      <w:r w:rsidRPr="001B0B4D">
        <w:t>уговорене цене за сваки дан закашњења</w:t>
      </w:r>
      <w:r>
        <w:t>, с тим да укупан износ уговорне казне не може прећи 5% уговорене цене</w:t>
      </w:r>
      <w:r w:rsidRPr="001B0B4D">
        <w:t>.</w:t>
      </w:r>
    </w:p>
    <w:p w:rsidR="00AB4200" w:rsidRPr="001B0B4D" w:rsidRDefault="00AB4200" w:rsidP="00AB4200">
      <w:pPr>
        <w:pStyle w:val="BodyText"/>
      </w:pPr>
      <w:r>
        <w:t xml:space="preserve">          </w:t>
      </w:r>
      <w:r w:rsidRPr="001B0B4D">
        <w:t xml:space="preserve">Приликом исплате </w:t>
      </w:r>
      <w:r w:rsidRPr="001B0B4D">
        <w:rPr>
          <w:lang w:val="ru-RU"/>
        </w:rPr>
        <w:t>Наручилац</w:t>
      </w:r>
      <w:r w:rsidRPr="001B0B4D">
        <w:t xml:space="preserve"> ће умањити износ на рачуну за износ уговорене казне </w:t>
      </w:r>
      <w:r w:rsidRPr="001B0B4D">
        <w:rPr>
          <w:lang w:val="ru-RU"/>
        </w:rPr>
        <w:t>из</w:t>
      </w:r>
      <w:r w:rsidRPr="001B0B4D">
        <w:t xml:space="preserve"> став</w:t>
      </w:r>
      <w:r w:rsidRPr="001B0B4D">
        <w:rPr>
          <w:lang w:val="ru-RU"/>
        </w:rPr>
        <w:t>а</w:t>
      </w:r>
      <w:r w:rsidRPr="001B0B4D">
        <w:t xml:space="preserve"> 1. овог члана.</w:t>
      </w:r>
    </w:p>
    <w:p w:rsidR="00AB4200" w:rsidRPr="002040F3" w:rsidRDefault="00AB4200" w:rsidP="00AB4200">
      <w:pPr>
        <w:pStyle w:val="BodyText"/>
      </w:pPr>
      <w:r>
        <w:t xml:space="preserve">          </w:t>
      </w:r>
      <w:r w:rsidRPr="001B0B4D">
        <w:t>За умањење новчаног износа рачуна из разлога наведених у ставу 2. о</w:t>
      </w:r>
      <w:r w:rsidRPr="001B0B4D">
        <w:rPr>
          <w:lang w:val="ru-RU"/>
        </w:rPr>
        <w:t>вог члана</w:t>
      </w:r>
      <w:r w:rsidRPr="001B0B4D">
        <w:t xml:space="preserve"> </w:t>
      </w:r>
      <w:r w:rsidRPr="001B0B4D">
        <w:rPr>
          <w:lang w:val="ru-RU"/>
        </w:rPr>
        <w:t>Наручилац</w:t>
      </w:r>
      <w:r w:rsidRPr="001B0B4D">
        <w:t xml:space="preserve"> није обавезан да тражи сагласност </w:t>
      </w:r>
      <w:r>
        <w:rPr>
          <w:lang w:val="ru-RU"/>
        </w:rPr>
        <w:t>Добављача</w:t>
      </w:r>
      <w:r w:rsidRPr="001B0B4D">
        <w:rPr>
          <w:caps/>
        </w:rPr>
        <w:t>,</w:t>
      </w:r>
      <w:r w:rsidRPr="001B0B4D">
        <w:t xml:space="preserve"> али је дужан да га у року од </w:t>
      </w:r>
      <w:r w:rsidRPr="001B0B4D">
        <w:rPr>
          <w:lang w:val="ru-RU"/>
        </w:rPr>
        <w:t>осам</w:t>
      </w:r>
      <w:r w:rsidRPr="001B0B4D">
        <w:t xml:space="preserve"> дана писмено обавести о разлозима извршеног умањења.</w:t>
      </w:r>
    </w:p>
    <w:p w:rsidR="00DC491A" w:rsidRPr="00F2675D" w:rsidRDefault="00DC491A" w:rsidP="00AB4200">
      <w:pPr>
        <w:rPr>
          <w:bCs/>
          <w:lang w:val="sr-Cyrl-CS"/>
        </w:rPr>
      </w:pPr>
    </w:p>
    <w:p w:rsidR="00AB4200" w:rsidRDefault="00AB4200" w:rsidP="00AB4200">
      <w:pPr>
        <w:jc w:val="center"/>
        <w:rPr>
          <w:b/>
          <w:lang w:val="sr-Cyrl-CS"/>
        </w:rPr>
      </w:pPr>
      <w:r>
        <w:rPr>
          <w:b/>
          <w:lang w:val="sr-Cyrl-CS"/>
        </w:rPr>
        <w:t>Примопредаја и рекламација</w:t>
      </w:r>
    </w:p>
    <w:p w:rsidR="00AB4200" w:rsidRDefault="00AB4200" w:rsidP="00AB4200">
      <w:pPr>
        <w:jc w:val="center"/>
        <w:rPr>
          <w:b/>
          <w:lang w:val="sr-Cyrl-CS"/>
        </w:rPr>
      </w:pPr>
      <w:r>
        <w:rPr>
          <w:b/>
          <w:lang w:val="sr-Cyrl-CS"/>
        </w:rPr>
        <w:t>Члан 9.</w:t>
      </w:r>
    </w:p>
    <w:p w:rsidR="00AB4200" w:rsidRDefault="00AB4200" w:rsidP="00AB4200">
      <w:pPr>
        <w:rPr>
          <w:bCs/>
          <w:lang w:val="sr-Cyrl-CS"/>
        </w:rPr>
      </w:pPr>
    </w:p>
    <w:p w:rsidR="00AB4200" w:rsidRDefault="00AB4200" w:rsidP="00AB4200">
      <w:pPr>
        <w:jc w:val="both"/>
        <w:rPr>
          <w:lang w:val="sr-Cyrl-RS"/>
        </w:rPr>
      </w:pPr>
      <w:r>
        <w:rPr>
          <w:bCs/>
          <w:lang w:val="sr-Cyrl-CS"/>
        </w:rPr>
        <w:t xml:space="preserve">          </w:t>
      </w:r>
      <w:r>
        <w:rPr>
          <w:lang w:val="ru-RU"/>
        </w:rPr>
        <w:t>Квантитативно-квалитативна</w:t>
      </w:r>
      <w:r>
        <w:rPr>
          <w:lang w:val="sr-Cyrl-RS"/>
        </w:rPr>
        <w:t xml:space="preserve"> </w:t>
      </w:r>
      <w:r>
        <w:rPr>
          <w:lang w:val="ru-RU"/>
        </w:rPr>
        <w:t xml:space="preserve">примопредаја </w:t>
      </w:r>
      <w:r>
        <w:rPr>
          <w:bCs/>
          <w:lang w:val="ru-RU"/>
        </w:rPr>
        <w:t xml:space="preserve">добара из члана 2. овог уговора </w:t>
      </w:r>
      <w:r>
        <w:rPr>
          <w:lang w:val="ru-RU"/>
        </w:rPr>
        <w:t xml:space="preserve">биће извршена </w:t>
      </w:r>
      <w:r w:rsidR="005E7F74">
        <w:rPr>
          <w:lang w:val="ru-RU"/>
        </w:rPr>
        <w:t>приликом</w:t>
      </w:r>
      <w:r>
        <w:rPr>
          <w:lang w:val="ru-RU"/>
        </w:rPr>
        <w:t xml:space="preserve"> испоруке</w:t>
      </w:r>
      <w:r>
        <w:rPr>
          <w:lang w:val="sr-Cyrl-RS"/>
        </w:rPr>
        <w:t xml:space="preserve"> </w:t>
      </w:r>
      <w:r>
        <w:rPr>
          <w:lang w:val="sr-Cyrl-CS"/>
        </w:rPr>
        <w:t>истих</w:t>
      </w:r>
      <w:r>
        <w:rPr>
          <w:lang w:val="sr-Cyrl-RS"/>
        </w:rPr>
        <w:t>.</w:t>
      </w:r>
    </w:p>
    <w:p w:rsidR="00AB4200" w:rsidRDefault="00AB4200" w:rsidP="00AB4200">
      <w:pPr>
        <w:jc w:val="both"/>
        <w:rPr>
          <w:bCs/>
          <w:lang w:val="sr-Cyrl-RS"/>
        </w:rPr>
      </w:pPr>
      <w:r>
        <w:rPr>
          <w:lang w:val="sr-Cyrl-CS"/>
        </w:rPr>
        <w:lastRenderedPageBreak/>
        <w:t xml:space="preserve">          </w:t>
      </w:r>
      <w:r>
        <w:rPr>
          <w:lang w:val="ru-RU"/>
        </w:rPr>
        <w:t>О квантитативно-квалитативној примопредаји сачињава се записник у којем се констатује да ли је</w:t>
      </w:r>
      <w:r>
        <w:rPr>
          <w:lang w:val="sr-Cyrl-RS"/>
        </w:rPr>
        <w:t xml:space="preserve"> </w:t>
      </w:r>
      <w:r>
        <w:rPr>
          <w:lang w:val="sr-Cyrl-CS"/>
        </w:rPr>
        <w:t>Добављач</w:t>
      </w:r>
      <w:r>
        <w:rPr>
          <w:lang w:val="ru-RU"/>
        </w:rPr>
        <w:t xml:space="preserve"> извршио своју уговорну обавезу у погледу количине, врсте</w:t>
      </w:r>
      <w:r>
        <w:rPr>
          <w:lang w:val="sr-Cyrl-RS"/>
        </w:rPr>
        <w:t xml:space="preserve"> и квалитета </w:t>
      </w:r>
      <w:r>
        <w:rPr>
          <w:bCs/>
          <w:lang w:val="ru-RU"/>
        </w:rPr>
        <w:t>предметних добара</w:t>
      </w:r>
      <w:r>
        <w:rPr>
          <w:bCs/>
          <w:lang w:val="sr-Cyrl-RS"/>
        </w:rPr>
        <w:t xml:space="preserve">. </w:t>
      </w:r>
    </w:p>
    <w:p w:rsidR="00AB4200" w:rsidRDefault="00AB4200" w:rsidP="00AB4200">
      <w:pPr>
        <w:autoSpaceDE w:val="0"/>
        <w:autoSpaceDN w:val="0"/>
        <w:adjustRightInd w:val="0"/>
        <w:jc w:val="both"/>
        <w:rPr>
          <w:lang w:val="sr-Cyrl-CS"/>
        </w:rPr>
      </w:pPr>
      <w:r>
        <w:rPr>
          <w:bCs/>
          <w:lang w:val="sr-Cyrl-CS"/>
        </w:rPr>
        <w:t xml:space="preserve">          </w:t>
      </w:r>
      <w:r>
        <w:rPr>
          <w:bCs/>
          <w:lang w:val="ru-RU"/>
        </w:rPr>
        <w:t>Записник потписују овлашћени представници уговорних страна</w:t>
      </w:r>
      <w:r>
        <w:rPr>
          <w:bCs/>
          <w:lang w:val="sr-Cyrl-RS"/>
        </w:rPr>
        <w:t>.</w:t>
      </w:r>
      <w:r>
        <w:rPr>
          <w:bCs/>
          <w:lang w:val="sr-Cyrl-RS"/>
        </w:rPr>
        <w:tab/>
      </w:r>
    </w:p>
    <w:p w:rsidR="00AB4200" w:rsidRDefault="00AB4200" w:rsidP="00AB4200">
      <w:pPr>
        <w:jc w:val="both"/>
        <w:rPr>
          <w:lang w:val="sr-Cyrl-CS"/>
        </w:rPr>
      </w:pPr>
      <w:r>
        <w:rPr>
          <w:lang w:val="sr-Cyrl-CS"/>
        </w:rPr>
        <w:t xml:space="preserve">          </w:t>
      </w:r>
      <w:r>
        <w:rPr>
          <w:lang w:val="ru-RU"/>
        </w:rPr>
        <w:t>Наручилац</w:t>
      </w:r>
      <w:r>
        <w:t xml:space="preserve"> и </w:t>
      </w:r>
      <w:r>
        <w:rPr>
          <w:lang w:val="ru-RU"/>
        </w:rPr>
        <w:t>Добављач</w:t>
      </w:r>
      <w:r>
        <w:t xml:space="preserve"> записнички ће констатовати да ли су </w:t>
      </w:r>
      <w:r>
        <w:rPr>
          <w:lang w:val="sr-Cyrl-CS"/>
        </w:rPr>
        <w:t xml:space="preserve">предметна </w:t>
      </w:r>
      <w:r>
        <w:t xml:space="preserve">добра испоручена у складу са </w:t>
      </w:r>
      <w:r>
        <w:rPr>
          <w:lang w:val="ru-RU"/>
        </w:rPr>
        <w:t>у</w:t>
      </w:r>
      <w:r>
        <w:t xml:space="preserve">говором. У случају да се записнички констатује да су утврђени недостаци у количини и квалитету добара, </w:t>
      </w:r>
      <w:r>
        <w:rPr>
          <w:lang w:val="ru-RU"/>
        </w:rPr>
        <w:t>Добављач</w:t>
      </w:r>
      <w:r>
        <w:t xml:space="preserve"> мора исте доставити или заменити</w:t>
      </w:r>
      <w:r>
        <w:rPr>
          <w:lang w:val="sr-Cyrl-RS"/>
        </w:rPr>
        <w:t xml:space="preserve"> </w:t>
      </w:r>
      <w:r>
        <w:t xml:space="preserve">најкасније у року од </w:t>
      </w:r>
      <w:r>
        <w:rPr>
          <w:lang w:val="sr-Cyrl-CS"/>
        </w:rPr>
        <w:t>___</w:t>
      </w:r>
      <w:r>
        <w:t xml:space="preserve"> дана од дана састављања записника о рекламацији.</w:t>
      </w:r>
      <w:r>
        <w:rPr>
          <w:lang w:val="sr-Cyrl-CS"/>
        </w:rPr>
        <w:t xml:space="preserve"> </w:t>
      </w:r>
    </w:p>
    <w:p w:rsidR="00AB4200" w:rsidRDefault="00AB4200" w:rsidP="00AB4200">
      <w:pPr>
        <w:rPr>
          <w:lang w:val="sr-Cyrl-CS"/>
        </w:rPr>
      </w:pPr>
    </w:p>
    <w:p w:rsidR="00AB4200" w:rsidRDefault="00AB4200" w:rsidP="00AB4200">
      <w:pPr>
        <w:rPr>
          <w:lang w:val="sr-Cyrl-CS"/>
        </w:rPr>
      </w:pPr>
    </w:p>
    <w:p w:rsidR="00AB4200" w:rsidRDefault="00AB4200" w:rsidP="00AB4200">
      <w:pPr>
        <w:jc w:val="center"/>
        <w:rPr>
          <w:b/>
          <w:lang w:val="sr-Cyrl-CS"/>
        </w:rPr>
      </w:pPr>
      <w:r>
        <w:rPr>
          <w:b/>
          <w:lang w:val="sr-Cyrl-CS"/>
        </w:rPr>
        <w:t>Гаранција</w:t>
      </w:r>
    </w:p>
    <w:p w:rsidR="00AB4200" w:rsidRDefault="00AB4200" w:rsidP="00AB4200">
      <w:pPr>
        <w:jc w:val="center"/>
        <w:rPr>
          <w:b/>
          <w:lang w:val="sr-Cyrl-CS"/>
        </w:rPr>
      </w:pPr>
      <w:r>
        <w:rPr>
          <w:b/>
          <w:lang w:val="sr-Cyrl-CS"/>
        </w:rPr>
        <w:t>Члан 10.</w:t>
      </w:r>
    </w:p>
    <w:p w:rsidR="00AB4200" w:rsidRDefault="00AB4200" w:rsidP="00AB4200">
      <w:pPr>
        <w:rPr>
          <w:lang w:val="sr-Cyrl-CS"/>
        </w:rPr>
      </w:pPr>
    </w:p>
    <w:p w:rsidR="000A2CA5" w:rsidRDefault="00AB4200" w:rsidP="00AB4200">
      <w:pPr>
        <w:jc w:val="both"/>
        <w:rPr>
          <w:lang w:val="ru-RU"/>
        </w:rPr>
      </w:pPr>
      <w:r>
        <w:rPr>
          <w:lang w:val="sr-Cyrl-CS"/>
        </w:rPr>
        <w:t xml:space="preserve">          Добављач се обавезује да за </w:t>
      </w:r>
      <w:r w:rsidR="000A2CA5">
        <w:rPr>
          <w:lang w:val="sr-Cyrl-CS"/>
        </w:rPr>
        <w:t>добра која су предмет уговора</w:t>
      </w:r>
      <w:r>
        <w:rPr>
          <w:lang w:val="sr-Cyrl-CS"/>
        </w:rPr>
        <w:t xml:space="preserve"> обезбеди произвођачку гаранцију у трајању од ___ месеци</w:t>
      </w:r>
      <w:r w:rsidRPr="006260D7">
        <w:rPr>
          <w:lang w:val="sr-Cyrl-CS"/>
        </w:rPr>
        <w:t xml:space="preserve"> </w:t>
      </w:r>
      <w:r w:rsidR="000A2CA5">
        <w:rPr>
          <w:lang w:val="sr-Cyrl-CS"/>
        </w:rPr>
        <w:t>од дана примопредаје.</w:t>
      </w:r>
      <w:r>
        <w:rPr>
          <w:lang w:val="ru-RU"/>
        </w:rPr>
        <w:t xml:space="preserve">          </w:t>
      </w:r>
    </w:p>
    <w:p w:rsidR="00AB4200" w:rsidRPr="00655FFA" w:rsidRDefault="000A2CA5" w:rsidP="00AB4200">
      <w:pPr>
        <w:jc w:val="both"/>
        <w:rPr>
          <w:lang w:val="sr-Cyrl-RS"/>
        </w:rPr>
      </w:pPr>
      <w:r w:rsidRPr="000A2CA5">
        <w:rPr>
          <w:color w:val="FF0000"/>
          <w:lang w:val="ru-RU"/>
        </w:rPr>
        <w:t xml:space="preserve">          </w:t>
      </w:r>
      <w:r w:rsidR="00AB4200" w:rsidRPr="00E7340E">
        <w:rPr>
          <w:u w:val="single"/>
          <w:lang w:val="ru-RU"/>
        </w:rPr>
        <w:t>Рок одазива</w:t>
      </w:r>
      <w:r w:rsidR="00AB4200" w:rsidRPr="00655FFA">
        <w:rPr>
          <w:lang w:val="ru-RU"/>
        </w:rPr>
        <w:t xml:space="preserve"> на позив Наручиоца и приступање отклањању грешака уочених и/или испољених у гарантном року је </w:t>
      </w:r>
      <w:r w:rsidR="00E7340E">
        <w:rPr>
          <w:lang w:val="ru-RU"/>
        </w:rPr>
        <w:t>три</w:t>
      </w:r>
      <w:r w:rsidR="00AB4200" w:rsidRPr="00655FFA">
        <w:rPr>
          <w:lang w:val="sr-Cyrl-RS"/>
        </w:rPr>
        <w:t xml:space="preserve"> </w:t>
      </w:r>
      <w:r w:rsidR="00AB4200" w:rsidRPr="00655FFA">
        <w:rPr>
          <w:lang w:val="ru-RU"/>
        </w:rPr>
        <w:t>дана од дана пријема писаног позива Наручиоца.</w:t>
      </w:r>
    </w:p>
    <w:p w:rsidR="00AB4200" w:rsidRPr="00655FFA" w:rsidRDefault="00AB4200" w:rsidP="00AB4200">
      <w:pPr>
        <w:jc w:val="both"/>
        <w:rPr>
          <w:lang w:val="ru-RU"/>
        </w:rPr>
      </w:pPr>
      <w:r w:rsidRPr="00655FFA">
        <w:rPr>
          <w:lang w:val="sr-Cyrl-CS"/>
        </w:rPr>
        <w:t xml:space="preserve">          </w:t>
      </w:r>
      <w:r w:rsidRPr="00655FFA">
        <w:rPr>
          <w:lang w:val="ru-RU"/>
        </w:rPr>
        <w:t>Након отклањања грешака Добављач је дужан да добра преда на истој локацији.</w:t>
      </w:r>
    </w:p>
    <w:p w:rsidR="00AB4200" w:rsidRPr="00655FFA" w:rsidRDefault="00AB4200" w:rsidP="00AB4200">
      <w:pPr>
        <w:jc w:val="both"/>
        <w:rPr>
          <w:lang w:val="sr-Cyrl-RS"/>
        </w:rPr>
      </w:pPr>
      <w:r w:rsidRPr="00655FFA">
        <w:rPr>
          <w:lang w:val="sr-Cyrl-CS"/>
        </w:rPr>
        <w:t xml:space="preserve">          </w:t>
      </w:r>
      <w:r w:rsidRPr="00655FFA">
        <w:rPr>
          <w:lang w:val="ru-RU"/>
        </w:rPr>
        <w:t>Уколико Добављач не поступи у року и на начин предвиђен</w:t>
      </w:r>
      <w:r w:rsidRPr="00655FFA">
        <w:rPr>
          <w:lang w:val="sr-Cyrl-RS"/>
        </w:rPr>
        <w:t xml:space="preserve"> у ставу 2. </w:t>
      </w:r>
      <w:r w:rsidRPr="00655FFA">
        <w:rPr>
          <w:lang w:val="ru-RU"/>
        </w:rPr>
        <w:t xml:space="preserve">овог члана, Наручилац је овлашћен да реализује </w:t>
      </w:r>
      <w:r w:rsidR="00E7340E">
        <w:rPr>
          <w:lang w:val="ru-RU"/>
        </w:rPr>
        <w:t>меницу</w:t>
      </w:r>
      <w:r w:rsidRPr="00655FFA">
        <w:rPr>
          <w:lang w:val="ru-RU"/>
        </w:rPr>
        <w:t xml:space="preserve"> за отклањање грешака у гарантном року</w:t>
      </w:r>
      <w:r w:rsidRPr="00655FFA">
        <w:rPr>
          <w:lang w:val="sr-Cyrl-RS"/>
        </w:rPr>
        <w:t>.</w:t>
      </w:r>
    </w:p>
    <w:p w:rsidR="0000308F" w:rsidRPr="0000308F" w:rsidRDefault="0000308F" w:rsidP="0000308F">
      <w:pPr>
        <w:tabs>
          <w:tab w:val="left" w:pos="1050"/>
        </w:tabs>
        <w:rPr>
          <w:bCs/>
          <w:lang w:val="sr-Cyrl-CS"/>
        </w:rPr>
      </w:pPr>
    </w:p>
    <w:p w:rsidR="00AB4200" w:rsidRDefault="00AB4200" w:rsidP="00AB4200">
      <w:pPr>
        <w:tabs>
          <w:tab w:val="left" w:pos="1050"/>
        </w:tabs>
        <w:rPr>
          <w:bCs/>
          <w:lang w:val="ru-RU"/>
        </w:rPr>
      </w:pPr>
      <w:r>
        <w:rPr>
          <w:bCs/>
          <w:lang w:val="ru-RU"/>
        </w:rPr>
        <w:tab/>
      </w:r>
    </w:p>
    <w:p w:rsidR="00AB4200" w:rsidRDefault="00AB4200" w:rsidP="00AB4200">
      <w:pPr>
        <w:jc w:val="center"/>
        <w:rPr>
          <w:b/>
          <w:lang w:val="ru-RU"/>
        </w:rPr>
      </w:pPr>
      <w:r>
        <w:rPr>
          <w:b/>
          <w:lang w:val="ru-RU"/>
        </w:rPr>
        <w:t>Чување пословне тајне</w:t>
      </w:r>
    </w:p>
    <w:p w:rsidR="00AB4200" w:rsidRDefault="00AB4200" w:rsidP="00AB4200">
      <w:pPr>
        <w:jc w:val="center"/>
        <w:rPr>
          <w:b/>
          <w:lang w:val="ru-RU"/>
        </w:rPr>
      </w:pPr>
      <w:r>
        <w:rPr>
          <w:b/>
          <w:lang w:val="ru-RU"/>
        </w:rPr>
        <w:t>Члан 11.</w:t>
      </w:r>
    </w:p>
    <w:p w:rsidR="00AB4200" w:rsidRDefault="00AB4200" w:rsidP="00AB4200">
      <w:pPr>
        <w:jc w:val="both"/>
        <w:rPr>
          <w:bCs/>
          <w:lang w:val="ru-RU"/>
        </w:rPr>
      </w:pPr>
    </w:p>
    <w:p w:rsidR="00AB4200" w:rsidRPr="00B74FFA" w:rsidRDefault="00AB4200" w:rsidP="00AB4200">
      <w:pPr>
        <w:jc w:val="both"/>
        <w:rPr>
          <w:lang w:val="sr-Cyrl-CS"/>
        </w:rPr>
      </w:pPr>
      <w:r>
        <w:rPr>
          <w:lang w:val="sr-Cyrl-CS"/>
        </w:rPr>
        <w:t xml:space="preserve">          Добављач</w:t>
      </w:r>
      <w:r w:rsidRPr="00B74FFA">
        <w:rPr>
          <w:lang w:val="sr-Cyrl-CS"/>
        </w:rPr>
        <w:t xml:space="preserve"> је дужан да чува пословне тајне Наручиоца. </w:t>
      </w:r>
    </w:p>
    <w:p w:rsidR="00AB4200" w:rsidRPr="00B74FFA" w:rsidRDefault="00AB4200" w:rsidP="00AB4200">
      <w:pPr>
        <w:jc w:val="both"/>
        <w:rPr>
          <w:lang w:val="sr-Cyrl-RS"/>
        </w:rPr>
      </w:pPr>
      <w:r w:rsidRPr="00B74FFA">
        <w:rPr>
          <w:lang w:val="sr-Cyrl-CS"/>
        </w:rPr>
        <w:t xml:space="preserve">          </w:t>
      </w:r>
      <w:r>
        <w:rPr>
          <w:lang w:val="sr-Cyrl-CS"/>
        </w:rPr>
        <w:t>Добављач</w:t>
      </w:r>
      <w:r w:rsidRPr="00B74FFA">
        <w:rPr>
          <w:lang w:val="sr-Cyrl-CS"/>
        </w:rPr>
        <w:t xml:space="preserve"> је дужан да у оквиру својих активности брине о угледу Наручиоца и његове делатности.</w:t>
      </w:r>
    </w:p>
    <w:p w:rsidR="00AB4200" w:rsidRDefault="00AB4200" w:rsidP="00AB4200">
      <w:pPr>
        <w:rPr>
          <w:bCs/>
          <w:lang w:val="sr-Cyrl-CS"/>
        </w:rPr>
      </w:pPr>
    </w:p>
    <w:p w:rsidR="00AB4200" w:rsidRDefault="00AB4200" w:rsidP="00AB4200">
      <w:pPr>
        <w:jc w:val="center"/>
        <w:rPr>
          <w:b/>
          <w:lang w:val="sr-Cyrl-CS"/>
        </w:rPr>
      </w:pPr>
      <w:r>
        <w:rPr>
          <w:b/>
          <w:lang w:val="sr-Cyrl-CS"/>
        </w:rPr>
        <w:t>Саставни део уговора</w:t>
      </w:r>
    </w:p>
    <w:p w:rsidR="00AB4200" w:rsidRDefault="00AB4200" w:rsidP="00AB4200">
      <w:pPr>
        <w:jc w:val="center"/>
        <w:rPr>
          <w:b/>
          <w:lang w:val="sr-Cyrl-CS"/>
        </w:rPr>
      </w:pPr>
      <w:r>
        <w:rPr>
          <w:b/>
          <w:lang w:val="sr-Cyrl-CS"/>
        </w:rPr>
        <w:t>Члан 12.</w:t>
      </w:r>
    </w:p>
    <w:p w:rsidR="00AB4200" w:rsidRDefault="00AB4200" w:rsidP="00AB4200">
      <w:pPr>
        <w:jc w:val="both"/>
        <w:rPr>
          <w:bCs/>
          <w:lang w:val="sr-Cyrl-CS"/>
        </w:rPr>
      </w:pPr>
    </w:p>
    <w:p w:rsidR="00AB4200" w:rsidRPr="001B0B4D" w:rsidRDefault="00AB4200" w:rsidP="00AB4200">
      <w:pPr>
        <w:jc w:val="both"/>
        <w:rPr>
          <w:lang w:val="ru-RU"/>
        </w:rPr>
      </w:pPr>
      <w:r>
        <w:rPr>
          <w:bCs/>
          <w:lang w:val="sr-Cyrl-CS"/>
        </w:rPr>
        <w:t xml:space="preserve">          </w:t>
      </w:r>
      <w:r w:rsidRPr="001B0B4D">
        <w:rPr>
          <w:lang w:val="ru-RU"/>
        </w:rPr>
        <w:t>Саставни део овог уговора чини:</w:t>
      </w:r>
    </w:p>
    <w:p w:rsidR="00AB4200" w:rsidRPr="00865D04" w:rsidRDefault="00AB4200" w:rsidP="0069614A">
      <w:pPr>
        <w:numPr>
          <w:ilvl w:val="0"/>
          <w:numId w:val="10"/>
        </w:numPr>
        <w:tabs>
          <w:tab w:val="clear" w:pos="720"/>
          <w:tab w:val="num" w:pos="0"/>
          <w:tab w:val="left" w:pos="540"/>
        </w:tabs>
        <w:ind w:left="0" w:firstLine="360"/>
        <w:jc w:val="both"/>
        <w:rPr>
          <w:lang w:val="sr-Cyrl-RS"/>
        </w:rPr>
      </w:pPr>
      <w:r w:rsidRPr="001B0B4D">
        <w:rPr>
          <w:lang w:val="ru-RU"/>
        </w:rPr>
        <w:t>Прилог</w:t>
      </w:r>
      <w:r w:rsidRPr="001B0B4D">
        <w:rPr>
          <w:lang w:val="sr-Cyrl-RS"/>
        </w:rPr>
        <w:t xml:space="preserve"> 1., </w:t>
      </w:r>
      <w:r w:rsidRPr="001B0B4D">
        <w:rPr>
          <w:lang w:val="ru-RU"/>
        </w:rPr>
        <w:t xml:space="preserve">Понуда </w:t>
      </w:r>
      <w:r>
        <w:rPr>
          <w:lang w:val="ru-RU"/>
        </w:rPr>
        <w:t>Добављача</w:t>
      </w:r>
      <w:r>
        <w:rPr>
          <w:lang w:val="sr-Cyrl-RS"/>
        </w:rPr>
        <w:t xml:space="preserve"> број _________ од _______ 201</w:t>
      </w:r>
      <w:r w:rsidR="00797372">
        <w:rPr>
          <w:lang w:val="sr-Cyrl-CS"/>
        </w:rPr>
        <w:t>7</w:t>
      </w:r>
      <w:r w:rsidRPr="001B0B4D">
        <w:rPr>
          <w:lang w:val="sr-Cyrl-RS"/>
        </w:rPr>
        <w:t xml:space="preserve">. године, заведена код </w:t>
      </w:r>
      <w:r w:rsidRPr="001B0B4D">
        <w:rPr>
          <w:lang w:val="ru-RU"/>
        </w:rPr>
        <w:t>Наручиоца</w:t>
      </w:r>
      <w:r w:rsidRPr="001B0B4D">
        <w:rPr>
          <w:lang w:val="sr-Cyrl-RS"/>
        </w:rPr>
        <w:t xml:space="preserve"> под бројем </w:t>
      </w:r>
      <w:r>
        <w:rPr>
          <w:lang w:val="sr-Cyrl-RS"/>
        </w:rPr>
        <w:t>////////////////// од ///////////////</w:t>
      </w:r>
      <w:r w:rsidRPr="001B0B4D">
        <w:rPr>
          <w:lang w:val="sr-Cyrl-RS"/>
        </w:rPr>
        <w:t xml:space="preserve"> </w:t>
      </w:r>
      <w:r w:rsidRPr="001B0B4D">
        <w:rPr>
          <w:lang w:val="ru-RU"/>
        </w:rPr>
        <w:t>године</w:t>
      </w:r>
      <w:r>
        <w:rPr>
          <w:lang w:val="sr-Cyrl-CS"/>
        </w:rPr>
        <w:t>;</w:t>
      </w:r>
    </w:p>
    <w:p w:rsidR="00AB4200" w:rsidRPr="0017302D" w:rsidRDefault="00AB4200" w:rsidP="0069614A">
      <w:pPr>
        <w:numPr>
          <w:ilvl w:val="0"/>
          <w:numId w:val="10"/>
        </w:numPr>
        <w:tabs>
          <w:tab w:val="clear" w:pos="720"/>
          <w:tab w:val="num" w:pos="0"/>
          <w:tab w:val="left" w:pos="540"/>
        </w:tabs>
        <w:ind w:left="0" w:firstLine="360"/>
        <w:jc w:val="both"/>
        <w:rPr>
          <w:lang w:val="sr-Cyrl-RS"/>
        </w:rPr>
      </w:pPr>
      <w:r>
        <w:rPr>
          <w:lang w:val="sr-Cyrl-CS"/>
        </w:rPr>
        <w:t>Прилог 2., Техничке спецификације Наручиоца;</w:t>
      </w:r>
    </w:p>
    <w:p w:rsidR="00AB4200" w:rsidRPr="008C30A7" w:rsidRDefault="00AB4200" w:rsidP="0069614A">
      <w:pPr>
        <w:numPr>
          <w:ilvl w:val="0"/>
          <w:numId w:val="10"/>
        </w:numPr>
        <w:tabs>
          <w:tab w:val="clear" w:pos="720"/>
          <w:tab w:val="num" w:pos="0"/>
          <w:tab w:val="left" w:pos="540"/>
        </w:tabs>
        <w:ind w:left="0" w:firstLine="360"/>
        <w:jc w:val="both"/>
        <w:rPr>
          <w:lang w:val="sr-Cyrl-RS"/>
        </w:rPr>
      </w:pPr>
      <w:r>
        <w:rPr>
          <w:lang w:val="sr-Cyrl-CS"/>
        </w:rPr>
        <w:t>Прилог 3, Споразум о заједничком наступ</w:t>
      </w:r>
      <w:r w:rsidR="000A2CA5">
        <w:rPr>
          <w:lang w:val="sr-Cyrl-CS"/>
        </w:rPr>
        <w:t>у (у случају заједничке понуде).</w:t>
      </w:r>
    </w:p>
    <w:p w:rsidR="00AB4200" w:rsidRDefault="00AB4200" w:rsidP="00AB4200">
      <w:pPr>
        <w:rPr>
          <w:lang w:val="sr-Cyrl-CS"/>
        </w:rPr>
      </w:pPr>
    </w:p>
    <w:p w:rsidR="00AB4200" w:rsidRDefault="00AB4200" w:rsidP="00AB4200">
      <w:pPr>
        <w:jc w:val="center"/>
        <w:rPr>
          <w:b/>
          <w:bCs/>
          <w:lang w:val="sr-Cyrl-CS"/>
        </w:rPr>
      </w:pPr>
      <w:r>
        <w:rPr>
          <w:b/>
          <w:bCs/>
          <w:lang w:val="sr-Cyrl-CS"/>
        </w:rPr>
        <w:t>Раскид уговора</w:t>
      </w:r>
    </w:p>
    <w:p w:rsidR="00AB4200" w:rsidRDefault="00AB4200" w:rsidP="00AB4200">
      <w:pPr>
        <w:jc w:val="center"/>
        <w:rPr>
          <w:b/>
          <w:bCs/>
          <w:lang w:val="sr-Cyrl-CS"/>
        </w:rPr>
      </w:pPr>
      <w:r>
        <w:rPr>
          <w:b/>
          <w:bCs/>
          <w:lang w:val="sr-Cyrl-CS"/>
        </w:rPr>
        <w:t>Члан 13.</w:t>
      </w:r>
    </w:p>
    <w:p w:rsidR="00AB4200" w:rsidRDefault="00AB4200" w:rsidP="00AB4200">
      <w:pPr>
        <w:jc w:val="both"/>
        <w:rPr>
          <w:lang w:val="sr-Cyrl-CS"/>
        </w:rPr>
      </w:pPr>
    </w:p>
    <w:p w:rsidR="000A2CA5" w:rsidRDefault="00AB4200" w:rsidP="00AB4200">
      <w:pPr>
        <w:jc w:val="both"/>
        <w:rPr>
          <w:lang w:val="sr-Cyrl-CS"/>
        </w:rPr>
      </w:pPr>
      <w:r>
        <w:rPr>
          <w:lang w:val="sr-Cyrl-CS"/>
        </w:rPr>
        <w:t xml:space="preserve">          </w:t>
      </w:r>
      <w:r w:rsidRPr="002D35C4">
        <w:rPr>
          <w:lang w:val="sr-Cyrl-CS"/>
        </w:rPr>
        <w:t>Свака уговорна страна може отказати овај уговор и пре истека рока, достављањем пи</w:t>
      </w:r>
      <w:r w:rsidR="000A2CA5">
        <w:rPr>
          <w:lang w:val="sr-Cyrl-CS"/>
        </w:rPr>
        <w:t>саног обавештења другој страни.</w:t>
      </w:r>
    </w:p>
    <w:p w:rsidR="00AB4200" w:rsidRPr="000A2CA5" w:rsidRDefault="00AB4200" w:rsidP="00AB4200">
      <w:pPr>
        <w:jc w:val="both"/>
        <w:rPr>
          <w:lang w:val="sr-Cyrl-CS"/>
        </w:rPr>
      </w:pPr>
      <w:r>
        <w:rPr>
          <w:lang w:val="sr-Cyrl-CS"/>
        </w:rPr>
        <w:t xml:space="preserve">          </w:t>
      </w:r>
      <w:r w:rsidRPr="00865F41">
        <w:rPr>
          <w:lang w:val="ru-RU"/>
        </w:rPr>
        <w:t>Свака уговорна страна има право на раскид овог уговора у случају неиспуњења уговорних обавеза друге уговорне стране.</w:t>
      </w:r>
    </w:p>
    <w:p w:rsidR="00AB4200" w:rsidRDefault="00AB4200" w:rsidP="00AB4200">
      <w:pPr>
        <w:rPr>
          <w:lang w:val="ru-RU"/>
        </w:rPr>
      </w:pPr>
    </w:p>
    <w:p w:rsidR="00AB4200" w:rsidRDefault="00AB4200" w:rsidP="00AB4200">
      <w:pPr>
        <w:rPr>
          <w:lang w:val="ru-RU"/>
        </w:rPr>
      </w:pPr>
    </w:p>
    <w:p w:rsidR="006657F1" w:rsidRDefault="006657F1" w:rsidP="00AB4200">
      <w:pPr>
        <w:rPr>
          <w:lang w:val="ru-RU"/>
        </w:rPr>
      </w:pPr>
    </w:p>
    <w:p w:rsidR="006657F1" w:rsidRDefault="006657F1" w:rsidP="00AB4200">
      <w:pPr>
        <w:rPr>
          <w:lang w:val="ru-RU"/>
        </w:rPr>
      </w:pPr>
    </w:p>
    <w:p w:rsidR="006657F1" w:rsidRPr="0071070D" w:rsidRDefault="006657F1" w:rsidP="00AB4200">
      <w:pPr>
        <w:rPr>
          <w:lang w:val="ru-RU"/>
        </w:rPr>
      </w:pPr>
    </w:p>
    <w:p w:rsidR="00AB4200" w:rsidRDefault="00AB4200" w:rsidP="00AB4200">
      <w:pPr>
        <w:jc w:val="center"/>
        <w:rPr>
          <w:b/>
          <w:lang w:val="sr-Cyrl-CS"/>
        </w:rPr>
      </w:pPr>
      <w:r>
        <w:rPr>
          <w:b/>
          <w:lang w:val="sr-Cyrl-CS"/>
        </w:rPr>
        <w:t>Завршне одредбе</w:t>
      </w:r>
    </w:p>
    <w:p w:rsidR="00AB4200" w:rsidRDefault="00AB4200" w:rsidP="00AB4200">
      <w:pPr>
        <w:jc w:val="center"/>
        <w:rPr>
          <w:b/>
          <w:lang w:val="sr-Cyrl-CS"/>
        </w:rPr>
      </w:pPr>
      <w:r>
        <w:rPr>
          <w:b/>
          <w:lang w:val="sr-Cyrl-CS"/>
        </w:rPr>
        <w:t>Члан 14.</w:t>
      </w:r>
    </w:p>
    <w:p w:rsidR="00AB4200" w:rsidRPr="0017302D" w:rsidRDefault="00AB4200" w:rsidP="00AB4200">
      <w:pPr>
        <w:jc w:val="center"/>
        <w:rPr>
          <w:b/>
          <w:lang w:val="sr-Cyrl-CS"/>
        </w:rPr>
      </w:pPr>
    </w:p>
    <w:p w:rsidR="00AB4200" w:rsidRPr="008D7A86" w:rsidRDefault="00AB4200" w:rsidP="00AB4200">
      <w:pPr>
        <w:tabs>
          <w:tab w:val="left" w:pos="720"/>
        </w:tabs>
        <w:jc w:val="both"/>
        <w:rPr>
          <w:lang w:val="ru-RU"/>
        </w:rPr>
      </w:pPr>
      <w:r>
        <w:rPr>
          <w:lang w:val="ru-RU"/>
        </w:rPr>
        <w:t xml:space="preserve">          </w:t>
      </w:r>
      <w:r w:rsidRPr="008D7A86">
        <w:rPr>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w:t>
      </w:r>
    </w:p>
    <w:p w:rsidR="00AB4200" w:rsidRPr="00655FFA" w:rsidRDefault="00AB4200" w:rsidP="00AB4200">
      <w:pPr>
        <w:tabs>
          <w:tab w:val="left" w:pos="720"/>
        </w:tabs>
        <w:jc w:val="both"/>
        <w:rPr>
          <w:lang w:val="ru-RU"/>
        </w:rPr>
      </w:pPr>
      <w:r w:rsidRPr="00655FFA">
        <w:rPr>
          <w:lang w:val="ru-RU"/>
        </w:rPr>
        <w:t xml:space="preserve">          На све што није регулисано овим уговором примењиваће се одредбе </w:t>
      </w:r>
      <w:r w:rsidRPr="00655FFA">
        <w:rPr>
          <w:lang w:val="sr-Cyrl-RS"/>
        </w:rPr>
        <w:t>важећи</w:t>
      </w:r>
      <w:r w:rsidR="000A2CA5" w:rsidRPr="00655FFA">
        <w:rPr>
          <w:lang w:val="sr-Cyrl-RS"/>
        </w:rPr>
        <w:t>х прописа</w:t>
      </w:r>
      <w:r w:rsidRPr="00655FFA">
        <w:rPr>
          <w:lang w:val="sr-Cyrl-RS"/>
        </w:rPr>
        <w:t xml:space="preserve"> </w:t>
      </w:r>
      <w:r w:rsidRPr="00655FFA">
        <w:rPr>
          <w:lang w:val="ru-RU"/>
        </w:rPr>
        <w:t>који регулишу</w:t>
      </w:r>
      <w:r w:rsidRPr="00655FFA">
        <w:rPr>
          <w:lang w:val="sr-Cyrl-RS"/>
        </w:rPr>
        <w:t xml:space="preserve"> област предмета овог уговора.</w:t>
      </w:r>
    </w:p>
    <w:p w:rsidR="00AB4200" w:rsidRPr="00655FFA" w:rsidRDefault="00AB4200" w:rsidP="00AB4200">
      <w:pPr>
        <w:tabs>
          <w:tab w:val="left" w:pos="720"/>
        </w:tabs>
        <w:jc w:val="both"/>
        <w:rPr>
          <w:lang w:val="ru-RU"/>
        </w:rPr>
      </w:pPr>
      <w:r w:rsidRPr="00655FFA">
        <w:rPr>
          <w:lang w:val="sr-Cyrl-CS"/>
        </w:rPr>
        <w:t xml:space="preserve">          </w:t>
      </w:r>
      <w:r w:rsidRPr="00655FFA">
        <w:rPr>
          <w:lang w:val="ru-RU"/>
        </w:rPr>
        <w:t>На овај уговор ће се примењивати и исти ће бити тумачен искључиво према прописима Републике Србије.</w:t>
      </w:r>
    </w:p>
    <w:p w:rsidR="00AB4200" w:rsidRPr="00655FFA" w:rsidRDefault="00AB4200" w:rsidP="00AB4200">
      <w:pPr>
        <w:tabs>
          <w:tab w:val="left" w:pos="720"/>
        </w:tabs>
        <w:jc w:val="both"/>
        <w:rPr>
          <w:lang w:val="sr-Cyrl-CS"/>
        </w:rPr>
      </w:pPr>
      <w:r w:rsidRPr="00655FFA">
        <w:rPr>
          <w:lang w:val="ru-RU"/>
        </w:rPr>
        <w:t xml:space="preserve">          Уговорне стране ће све евентуалне међусобне спорове који произилазе или су у вези са овим уговором решавати </w:t>
      </w:r>
      <w:r w:rsidRPr="00655FFA">
        <w:rPr>
          <w:lang w:val="sr-Cyrl-CS"/>
        </w:rPr>
        <w:t>споразумно</w:t>
      </w:r>
      <w:r w:rsidRPr="00655FFA">
        <w:rPr>
          <w:lang w:val="sr-Cyrl-RS"/>
        </w:rPr>
        <w:t xml:space="preserve"> мирним путем</w:t>
      </w:r>
      <w:r w:rsidRPr="00655FFA">
        <w:rPr>
          <w:lang w:val="sr-Cyrl-CS"/>
        </w:rPr>
        <w:t>.</w:t>
      </w:r>
    </w:p>
    <w:p w:rsidR="00AB4200" w:rsidRPr="00655FFA" w:rsidRDefault="00AB4200" w:rsidP="00AB4200">
      <w:pPr>
        <w:tabs>
          <w:tab w:val="left" w:pos="720"/>
        </w:tabs>
        <w:jc w:val="both"/>
        <w:rPr>
          <w:lang w:val="sr-Cyrl-CS"/>
        </w:rPr>
      </w:pPr>
      <w:r w:rsidRPr="00655FFA">
        <w:rPr>
          <w:lang w:val="sr-Cyrl-CS"/>
        </w:rPr>
        <w:t xml:space="preserve">          </w:t>
      </w:r>
      <w:r w:rsidRPr="00655FFA">
        <w:rPr>
          <w:lang w:val="ru-RU"/>
        </w:rPr>
        <w:t xml:space="preserve">Уколико споразумно – вансудско </w:t>
      </w:r>
      <w:r w:rsidRPr="00655FFA">
        <w:rPr>
          <w:lang w:val="sr-Cyrl-RS"/>
        </w:rPr>
        <w:t xml:space="preserve">решење није могуће, </w:t>
      </w:r>
      <w:r w:rsidRPr="00655FFA">
        <w:rPr>
          <w:lang w:val="ru-RU"/>
        </w:rPr>
        <w:t>у</w:t>
      </w:r>
      <w:r w:rsidRPr="00655FFA">
        <w:rPr>
          <w:lang w:val="sr-Cyrl-CS"/>
        </w:rPr>
        <w:t>говорне стране су сагласне</w:t>
      </w:r>
      <w:r w:rsidRPr="00655FFA">
        <w:rPr>
          <w:lang w:val="sr-Cyrl-RS"/>
        </w:rPr>
        <w:t>, што својим потписима потврђују, да ће решавање спора поверити</w:t>
      </w:r>
      <w:r w:rsidRPr="00655FFA">
        <w:rPr>
          <w:lang w:val="sr-Cyrl-CS"/>
        </w:rPr>
        <w:t xml:space="preserve"> Привредном суду у Београду.</w:t>
      </w:r>
    </w:p>
    <w:p w:rsidR="00AB4200" w:rsidRPr="00021B33" w:rsidRDefault="00AB4200" w:rsidP="00AB4200">
      <w:pPr>
        <w:rPr>
          <w:bCs/>
          <w:color w:val="FF0000"/>
          <w:lang w:val="sr-Cyrl-CS"/>
        </w:rPr>
      </w:pPr>
    </w:p>
    <w:p w:rsidR="00AB4200" w:rsidRDefault="00AB4200" w:rsidP="00AB4200">
      <w:pPr>
        <w:jc w:val="center"/>
        <w:rPr>
          <w:b/>
          <w:lang w:val="sr-Cyrl-CS"/>
        </w:rPr>
      </w:pPr>
      <w:r>
        <w:rPr>
          <w:b/>
          <w:lang w:val="sr-Cyrl-CS"/>
        </w:rPr>
        <w:t>Члан 15.</w:t>
      </w:r>
    </w:p>
    <w:p w:rsidR="00AB4200" w:rsidRDefault="00AB4200" w:rsidP="00AB4200">
      <w:pPr>
        <w:rPr>
          <w:bCs/>
          <w:lang w:val="sr-Cyrl-CS"/>
        </w:rPr>
      </w:pPr>
    </w:p>
    <w:p w:rsidR="00AB4200" w:rsidRPr="00E26892" w:rsidRDefault="00AB4200" w:rsidP="00AB4200">
      <w:pPr>
        <w:tabs>
          <w:tab w:val="left" w:pos="720"/>
        </w:tabs>
        <w:jc w:val="both"/>
        <w:rPr>
          <w:lang w:val="ru-RU"/>
        </w:rPr>
      </w:pPr>
      <w:r w:rsidRPr="006B7E55">
        <w:rPr>
          <w:lang w:val="ru-RU"/>
        </w:rPr>
        <w:t xml:space="preserve">          </w:t>
      </w:r>
      <w:r w:rsidRPr="008D7A86">
        <w:rPr>
          <w:lang w:val="ru-RU"/>
        </w:rPr>
        <w:t xml:space="preserve">Уговорне стране сагласно изјављују да им је овај уговор прочитан и </w:t>
      </w:r>
      <w:r w:rsidRPr="00E26892">
        <w:rPr>
          <w:lang w:val="ru-RU"/>
        </w:rPr>
        <w:t>протумачен, те га без примедби потписују у знак своје слободно изражене воље.</w:t>
      </w:r>
    </w:p>
    <w:p w:rsidR="00AB4200" w:rsidRPr="00E26892" w:rsidRDefault="00AB4200" w:rsidP="00AB4200">
      <w:pPr>
        <w:tabs>
          <w:tab w:val="left" w:pos="720"/>
        </w:tabs>
        <w:jc w:val="both"/>
        <w:rPr>
          <w:lang w:val="sr-Cyrl-CS"/>
        </w:rPr>
      </w:pPr>
      <w:r w:rsidRPr="006B7E55">
        <w:rPr>
          <w:lang w:val="ru-RU"/>
        </w:rPr>
        <w:t xml:space="preserve">          </w:t>
      </w:r>
      <w:r w:rsidRPr="00E26892">
        <w:rPr>
          <w:lang w:val="ru-RU"/>
        </w:rPr>
        <w:t>Овај уговор</w:t>
      </w:r>
      <w:r w:rsidRPr="00E26892">
        <w:rPr>
          <w:lang w:val="sr-Cyrl-CS"/>
        </w:rPr>
        <w:t xml:space="preserve"> ступа на снагу даном потписивања овлашћених представника уговорних страна</w:t>
      </w:r>
      <w:r w:rsidRPr="00E26892">
        <w:rPr>
          <w:lang w:val="ru-RU"/>
        </w:rPr>
        <w:t>.</w:t>
      </w:r>
      <w:r w:rsidRPr="00E26892">
        <w:rPr>
          <w:lang w:val="sr-Cyrl-CS"/>
        </w:rPr>
        <w:t xml:space="preserve"> </w:t>
      </w:r>
    </w:p>
    <w:p w:rsidR="00AB4200" w:rsidRPr="00DC443A" w:rsidRDefault="00AB4200" w:rsidP="00AB4200">
      <w:pPr>
        <w:rPr>
          <w:bCs/>
          <w:lang w:val="ru-RU"/>
        </w:rPr>
      </w:pPr>
    </w:p>
    <w:p w:rsidR="00AB4200" w:rsidRDefault="00AB4200" w:rsidP="00AB4200">
      <w:pPr>
        <w:jc w:val="center"/>
        <w:rPr>
          <w:b/>
          <w:lang w:val="sr-Cyrl-CS"/>
        </w:rPr>
      </w:pPr>
      <w:r>
        <w:rPr>
          <w:b/>
          <w:lang w:val="sr-Cyrl-CS"/>
        </w:rPr>
        <w:t>Члан 16.</w:t>
      </w:r>
    </w:p>
    <w:p w:rsidR="00AB4200" w:rsidRDefault="00AB4200" w:rsidP="00AB4200">
      <w:pPr>
        <w:rPr>
          <w:bCs/>
          <w:lang w:val="sr-Cyrl-CS"/>
        </w:rPr>
      </w:pPr>
    </w:p>
    <w:p w:rsidR="00AB4200" w:rsidRPr="008D7A86" w:rsidRDefault="00AB4200" w:rsidP="00AB4200">
      <w:pPr>
        <w:tabs>
          <w:tab w:val="left" w:pos="720"/>
        </w:tabs>
        <w:jc w:val="both"/>
        <w:rPr>
          <w:lang w:val="sr-Cyrl-RS"/>
        </w:rPr>
      </w:pPr>
      <w:r>
        <w:rPr>
          <w:lang w:val="sr-Cyrl-CS"/>
        </w:rPr>
        <w:t xml:space="preserve">          </w:t>
      </w:r>
      <w:r w:rsidRPr="008D7A86">
        <w:rPr>
          <w:lang w:val="sr-Cyrl-CS"/>
        </w:rPr>
        <w:t>Овај уговор сачињен је у шест истоветних примерака од којих свакој уговорној страни</w:t>
      </w:r>
      <w:r w:rsidRPr="008D7A86">
        <w:rPr>
          <w:lang w:val="sr-Cyrl-RS"/>
        </w:rPr>
        <w:t xml:space="preserve"> </w:t>
      </w:r>
      <w:r w:rsidRPr="008D7A86">
        <w:rPr>
          <w:lang w:val="sr-Cyrl-CS"/>
        </w:rPr>
        <w:t>припада по три примерка.</w:t>
      </w:r>
    </w:p>
    <w:p w:rsidR="00AB4200" w:rsidRDefault="00AB4200" w:rsidP="00AB4200">
      <w:pPr>
        <w:rPr>
          <w:bCs/>
          <w:lang w:val="sr-Cyrl-CS"/>
        </w:rPr>
      </w:pPr>
    </w:p>
    <w:p w:rsidR="00AB4200" w:rsidRDefault="00AB4200" w:rsidP="00AB4200">
      <w:pPr>
        <w:jc w:val="center"/>
        <w:rPr>
          <w:bCs/>
          <w:lang w:val="sr-Cyrl-CS"/>
        </w:rPr>
      </w:pPr>
    </w:p>
    <w:p w:rsidR="00AB4200" w:rsidRDefault="00AB4200" w:rsidP="00AB4200">
      <w:pPr>
        <w:jc w:val="center"/>
        <w:rPr>
          <w:b/>
          <w:lang w:val="sr-Cyrl-CS"/>
        </w:rPr>
      </w:pPr>
    </w:p>
    <w:p w:rsidR="00AB4200" w:rsidRDefault="00AB4200" w:rsidP="00AB4200">
      <w:pPr>
        <w:jc w:val="center"/>
        <w:rPr>
          <w:b/>
          <w:lang w:val="sr-Cyrl-CS"/>
        </w:rPr>
      </w:pPr>
    </w:p>
    <w:tbl>
      <w:tblPr>
        <w:tblW w:w="0" w:type="auto"/>
        <w:tblLook w:val="01E0" w:firstRow="1" w:lastRow="1" w:firstColumn="1" w:lastColumn="1" w:noHBand="0" w:noVBand="0"/>
      </w:tblPr>
      <w:tblGrid>
        <w:gridCol w:w="4428"/>
        <w:gridCol w:w="4428"/>
      </w:tblGrid>
      <w:tr w:rsidR="00AB4200" w:rsidRPr="008D7A86" w:rsidTr="00AB4200">
        <w:tc>
          <w:tcPr>
            <w:tcW w:w="4428" w:type="dxa"/>
            <w:shd w:val="clear" w:color="auto" w:fill="auto"/>
          </w:tcPr>
          <w:p w:rsidR="00AB4200" w:rsidRPr="008D7A86" w:rsidRDefault="00AB4200" w:rsidP="00AB4200">
            <w:pPr>
              <w:jc w:val="center"/>
              <w:rPr>
                <w:b/>
                <w:lang w:val="sr-Cyrl-RS"/>
              </w:rPr>
            </w:pPr>
            <w:r w:rsidRPr="008D7A86">
              <w:rPr>
                <w:b/>
                <w:lang w:val="sr-Cyrl-CS"/>
              </w:rPr>
              <w:t xml:space="preserve">за </w:t>
            </w:r>
            <w:r>
              <w:rPr>
                <w:b/>
                <w:lang w:val="sr-Cyrl-CS"/>
              </w:rPr>
              <w:t>Добављача, директор</w:t>
            </w:r>
          </w:p>
        </w:tc>
        <w:tc>
          <w:tcPr>
            <w:tcW w:w="4428" w:type="dxa"/>
            <w:shd w:val="clear" w:color="auto" w:fill="auto"/>
          </w:tcPr>
          <w:p w:rsidR="00AB4200" w:rsidRDefault="00AB4200" w:rsidP="00797372">
            <w:pPr>
              <w:jc w:val="center"/>
              <w:rPr>
                <w:b/>
                <w:lang w:val="sr-Cyrl-CS"/>
              </w:rPr>
            </w:pPr>
            <w:r w:rsidRPr="008D7A86">
              <w:rPr>
                <w:b/>
                <w:lang w:val="sr-Cyrl-CS"/>
              </w:rPr>
              <w:t>за Наручиоца</w:t>
            </w:r>
            <w:r>
              <w:rPr>
                <w:b/>
                <w:lang w:val="sr-Cyrl-CS"/>
              </w:rPr>
              <w:t xml:space="preserve">, </w:t>
            </w:r>
          </w:p>
          <w:p w:rsidR="00797372" w:rsidRPr="008D7A86" w:rsidRDefault="00797372" w:rsidP="00797372">
            <w:pPr>
              <w:jc w:val="center"/>
              <w:rPr>
                <w:b/>
                <w:lang w:val="sr-Cyrl-RS"/>
              </w:rPr>
            </w:pPr>
            <w:r>
              <w:rPr>
                <w:b/>
                <w:lang w:val="sr-Cyrl-CS"/>
              </w:rPr>
              <w:t>Генерални конзул</w:t>
            </w:r>
          </w:p>
        </w:tc>
      </w:tr>
      <w:tr w:rsidR="00AB4200" w:rsidRPr="008D7A86" w:rsidTr="00AB4200">
        <w:tc>
          <w:tcPr>
            <w:tcW w:w="4428" w:type="dxa"/>
            <w:shd w:val="clear" w:color="auto" w:fill="auto"/>
          </w:tcPr>
          <w:p w:rsidR="00AB4200" w:rsidRPr="008D7A86" w:rsidRDefault="00AB4200" w:rsidP="00AB4200">
            <w:pPr>
              <w:jc w:val="center"/>
              <w:rPr>
                <w:b/>
                <w:lang w:val="sr-Cyrl-RS"/>
              </w:rPr>
            </w:pPr>
          </w:p>
        </w:tc>
        <w:tc>
          <w:tcPr>
            <w:tcW w:w="4428" w:type="dxa"/>
            <w:shd w:val="clear" w:color="auto" w:fill="auto"/>
          </w:tcPr>
          <w:p w:rsidR="00AB4200" w:rsidRPr="008D7A86" w:rsidRDefault="00AB4200" w:rsidP="00AB4200">
            <w:pPr>
              <w:jc w:val="center"/>
              <w:rPr>
                <w:b/>
                <w:lang w:val="sr-Cyrl-RS"/>
              </w:rPr>
            </w:pPr>
          </w:p>
        </w:tc>
      </w:tr>
      <w:tr w:rsidR="00AB4200" w:rsidRPr="008D7A86" w:rsidTr="00AB4200">
        <w:tc>
          <w:tcPr>
            <w:tcW w:w="4428" w:type="dxa"/>
            <w:shd w:val="clear" w:color="auto" w:fill="auto"/>
          </w:tcPr>
          <w:p w:rsidR="00AB4200" w:rsidRPr="008D7A86" w:rsidRDefault="00AB4200" w:rsidP="00AB4200">
            <w:pPr>
              <w:tabs>
                <w:tab w:val="left" w:pos="2844"/>
              </w:tabs>
              <w:jc w:val="center"/>
              <w:rPr>
                <w:b/>
                <w:lang w:val="sr-Cyrl-RS"/>
              </w:rPr>
            </w:pPr>
            <w:r w:rsidRPr="008D7A86">
              <w:rPr>
                <w:b/>
                <w:lang w:val="sr-Cyrl-RS"/>
              </w:rPr>
              <w:t>________________________________</w:t>
            </w:r>
          </w:p>
        </w:tc>
        <w:tc>
          <w:tcPr>
            <w:tcW w:w="4428" w:type="dxa"/>
            <w:shd w:val="clear" w:color="auto" w:fill="auto"/>
          </w:tcPr>
          <w:p w:rsidR="00AB4200" w:rsidRPr="008D7A86" w:rsidRDefault="00AB4200" w:rsidP="00AB4200">
            <w:pPr>
              <w:jc w:val="center"/>
              <w:rPr>
                <w:b/>
                <w:lang w:val="sr-Cyrl-RS"/>
              </w:rPr>
            </w:pPr>
            <w:r w:rsidRPr="008D7A86">
              <w:rPr>
                <w:b/>
                <w:lang w:val="sr-Cyrl-RS"/>
              </w:rPr>
              <w:t>__________________________________</w:t>
            </w:r>
          </w:p>
        </w:tc>
      </w:tr>
      <w:tr w:rsidR="00AB4200" w:rsidRPr="008D7A86" w:rsidTr="00AB4200">
        <w:tc>
          <w:tcPr>
            <w:tcW w:w="4428" w:type="dxa"/>
            <w:shd w:val="clear" w:color="auto" w:fill="auto"/>
          </w:tcPr>
          <w:p w:rsidR="00AB4200" w:rsidRPr="008D7A86" w:rsidRDefault="00AB4200" w:rsidP="00AB4200">
            <w:pPr>
              <w:tabs>
                <w:tab w:val="left" w:pos="2592"/>
              </w:tabs>
              <w:jc w:val="center"/>
              <w:rPr>
                <w:b/>
                <w:lang w:val="sr-Cyrl-RS"/>
              </w:rPr>
            </w:pPr>
          </w:p>
        </w:tc>
        <w:tc>
          <w:tcPr>
            <w:tcW w:w="4428" w:type="dxa"/>
            <w:shd w:val="clear" w:color="auto" w:fill="auto"/>
          </w:tcPr>
          <w:p w:rsidR="00AB4200" w:rsidRPr="006954BE" w:rsidRDefault="00AB4200" w:rsidP="00AB4200">
            <w:pPr>
              <w:jc w:val="center"/>
              <w:rPr>
                <w:b/>
                <w:lang w:val="sr-Cyrl-CS"/>
              </w:rPr>
            </w:pPr>
          </w:p>
        </w:tc>
      </w:tr>
    </w:tbl>
    <w:p w:rsidR="00AB4200" w:rsidRDefault="00AB4200" w:rsidP="00DC491A">
      <w:pPr>
        <w:rPr>
          <w:b/>
          <w:lang w:val="sr-Cyrl-CS"/>
        </w:rPr>
      </w:pPr>
    </w:p>
    <w:sectPr w:rsidR="00AB4200" w:rsidSect="00396108">
      <w:head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9A" w:rsidRDefault="002D069A" w:rsidP="000E6EAF">
      <w:r>
        <w:separator/>
      </w:r>
    </w:p>
  </w:endnote>
  <w:endnote w:type="continuationSeparator" w:id="0">
    <w:p w:rsidR="002D069A" w:rsidRDefault="002D069A" w:rsidP="000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9A" w:rsidRDefault="002D069A" w:rsidP="000E6EAF">
      <w:r>
        <w:separator/>
      </w:r>
    </w:p>
  </w:footnote>
  <w:footnote w:type="continuationSeparator" w:id="0">
    <w:p w:rsidR="002D069A" w:rsidRDefault="002D069A" w:rsidP="000E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FE" w:rsidRPr="00797372" w:rsidRDefault="001C4DFE" w:rsidP="00797372">
    <w:pPr>
      <w:pStyle w:val="Header"/>
      <w:tabs>
        <w:tab w:val="clear" w:pos="4680"/>
        <w:tab w:val="clear" w:pos="9360"/>
        <w:tab w:val="left" w:pos="1935"/>
      </w:tabs>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sdt>
      <w:sdt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d w:val="98381352"/>
        <w:docPartObj>
          <w:docPartGallery w:val="Page Numbers (Top of Page)"/>
          <w:docPartUnique/>
        </w:docPartObj>
      </w:sdtPr>
      <w:sdtContent>
        <w:r w:rsidRPr="00797372">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w:t>
        </w:r>
        <w:r w:rsidRPr="007973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w:instrTex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B4062">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Pr="007973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97372">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 </w: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NUMPAGES  </w:instrTex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9B4062">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sdtContent>
    </w:sdt>
    <w: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p>
  <w:p w:rsidR="001C4DFE" w:rsidRDefault="001C4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D5B"/>
    <w:multiLevelType w:val="hybridMultilevel"/>
    <w:tmpl w:val="C994E4E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861CC"/>
    <w:multiLevelType w:val="hybridMultilevel"/>
    <w:tmpl w:val="EB640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C7146"/>
    <w:multiLevelType w:val="hybridMultilevel"/>
    <w:tmpl w:val="9028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8365D"/>
    <w:multiLevelType w:val="multilevel"/>
    <w:tmpl w:val="BC242E56"/>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D4867AF"/>
    <w:multiLevelType w:val="hybridMultilevel"/>
    <w:tmpl w:val="2160EC0C"/>
    <w:lvl w:ilvl="0" w:tplc="E5188F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787F58"/>
    <w:multiLevelType w:val="hybridMultilevel"/>
    <w:tmpl w:val="345AD484"/>
    <w:lvl w:ilvl="0" w:tplc="7F9C048E">
      <w:start w:val="1"/>
      <w:numFmt w:val="bullet"/>
      <w:lvlText w:val="-"/>
      <w:lvlJc w:val="left"/>
      <w:pPr>
        <w:tabs>
          <w:tab w:val="num" w:pos="720"/>
        </w:tabs>
        <w:ind w:left="720" w:hanging="360"/>
      </w:pPr>
      <w:rPr>
        <w:rFonts w:ascii="Times New Roman" w:eastAsia="Times New Roman" w:hAnsi="Times New Roman" w:cs="Times New Roman" w:hint="default"/>
      </w:rPr>
    </w:lvl>
    <w:lvl w:ilvl="1" w:tplc="0C1A0001">
      <w:start w:val="1"/>
      <w:numFmt w:val="bullet"/>
      <w:lvlText w:val=""/>
      <w:lvlJc w:val="left"/>
      <w:pPr>
        <w:tabs>
          <w:tab w:val="num" w:pos="1440"/>
        </w:tabs>
        <w:ind w:left="1440" w:hanging="360"/>
      </w:pPr>
      <w:rPr>
        <w:rFonts w:ascii="Symbol" w:hAnsi="Symbol"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B0020"/>
    <w:multiLevelType w:val="hybridMultilevel"/>
    <w:tmpl w:val="EF7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05766"/>
    <w:multiLevelType w:val="hybridMultilevel"/>
    <w:tmpl w:val="DF3C857E"/>
    <w:lvl w:ilvl="0" w:tplc="CCC8BB16">
      <w:numFmt w:val="bullet"/>
      <w:lvlText w:val="-"/>
      <w:lvlJc w:val="left"/>
      <w:pPr>
        <w:ind w:left="3024" w:hanging="360"/>
      </w:pPr>
      <w:rPr>
        <w:rFonts w:ascii="Times New Roman" w:eastAsia="Times New Roman" w:hAnsi="Times New Roman" w:hint="default"/>
        <w:b/>
        <w:bCs/>
      </w:rPr>
    </w:lvl>
    <w:lvl w:ilvl="1" w:tplc="04100003">
      <w:start w:val="1"/>
      <w:numFmt w:val="bullet"/>
      <w:lvlText w:val="o"/>
      <w:lvlJc w:val="left"/>
      <w:pPr>
        <w:ind w:left="3744" w:hanging="360"/>
      </w:pPr>
      <w:rPr>
        <w:rFonts w:ascii="Courier New" w:hAnsi="Courier New" w:cs="Courier New" w:hint="default"/>
      </w:rPr>
    </w:lvl>
    <w:lvl w:ilvl="2" w:tplc="04100005">
      <w:start w:val="1"/>
      <w:numFmt w:val="bullet"/>
      <w:lvlText w:val=""/>
      <w:lvlJc w:val="left"/>
      <w:pPr>
        <w:ind w:left="4464" w:hanging="360"/>
      </w:pPr>
      <w:rPr>
        <w:rFonts w:ascii="Wingdings" w:hAnsi="Wingdings" w:cs="Wingdings" w:hint="default"/>
      </w:rPr>
    </w:lvl>
    <w:lvl w:ilvl="3" w:tplc="04100001">
      <w:start w:val="1"/>
      <w:numFmt w:val="bullet"/>
      <w:lvlText w:val=""/>
      <w:lvlJc w:val="left"/>
      <w:pPr>
        <w:ind w:left="5184" w:hanging="360"/>
      </w:pPr>
      <w:rPr>
        <w:rFonts w:ascii="Symbol" w:hAnsi="Symbol" w:cs="Symbol" w:hint="default"/>
      </w:rPr>
    </w:lvl>
    <w:lvl w:ilvl="4" w:tplc="04100003">
      <w:start w:val="1"/>
      <w:numFmt w:val="bullet"/>
      <w:lvlText w:val="o"/>
      <w:lvlJc w:val="left"/>
      <w:pPr>
        <w:ind w:left="5904" w:hanging="360"/>
      </w:pPr>
      <w:rPr>
        <w:rFonts w:ascii="Courier New" w:hAnsi="Courier New" w:cs="Courier New" w:hint="default"/>
      </w:rPr>
    </w:lvl>
    <w:lvl w:ilvl="5" w:tplc="04100005">
      <w:start w:val="1"/>
      <w:numFmt w:val="bullet"/>
      <w:lvlText w:val=""/>
      <w:lvlJc w:val="left"/>
      <w:pPr>
        <w:ind w:left="6624" w:hanging="360"/>
      </w:pPr>
      <w:rPr>
        <w:rFonts w:ascii="Wingdings" w:hAnsi="Wingdings" w:cs="Wingdings" w:hint="default"/>
      </w:rPr>
    </w:lvl>
    <w:lvl w:ilvl="6" w:tplc="04100001">
      <w:start w:val="1"/>
      <w:numFmt w:val="bullet"/>
      <w:lvlText w:val=""/>
      <w:lvlJc w:val="left"/>
      <w:pPr>
        <w:ind w:left="7344" w:hanging="360"/>
      </w:pPr>
      <w:rPr>
        <w:rFonts w:ascii="Symbol" w:hAnsi="Symbol" w:cs="Symbol" w:hint="default"/>
      </w:rPr>
    </w:lvl>
    <w:lvl w:ilvl="7" w:tplc="04100003">
      <w:start w:val="1"/>
      <w:numFmt w:val="bullet"/>
      <w:lvlText w:val="o"/>
      <w:lvlJc w:val="left"/>
      <w:pPr>
        <w:ind w:left="8064" w:hanging="360"/>
      </w:pPr>
      <w:rPr>
        <w:rFonts w:ascii="Courier New" w:hAnsi="Courier New" w:cs="Courier New" w:hint="default"/>
      </w:rPr>
    </w:lvl>
    <w:lvl w:ilvl="8" w:tplc="04100005">
      <w:start w:val="1"/>
      <w:numFmt w:val="bullet"/>
      <w:lvlText w:val=""/>
      <w:lvlJc w:val="left"/>
      <w:pPr>
        <w:ind w:left="8784" w:hanging="360"/>
      </w:pPr>
      <w:rPr>
        <w:rFonts w:ascii="Wingdings" w:hAnsi="Wingdings" w:cs="Wingdings" w:hint="default"/>
      </w:rPr>
    </w:lvl>
  </w:abstractNum>
  <w:abstractNum w:abstractNumId="10" w15:restartNumberingAfterBreak="0">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4"/>
  </w:num>
  <w:num w:numId="5">
    <w:abstractNumId w:val="8"/>
  </w:num>
  <w:num w:numId="6">
    <w:abstractNumId w:val="1"/>
  </w:num>
  <w:num w:numId="7">
    <w:abstractNumId w:val="2"/>
  </w:num>
  <w:num w:numId="8">
    <w:abstractNumId w:val="10"/>
  </w:num>
  <w:num w:numId="9">
    <w:abstractNumId w:val="0"/>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8E"/>
    <w:rsid w:val="0000308F"/>
    <w:rsid w:val="00011CFF"/>
    <w:rsid w:val="00021B33"/>
    <w:rsid w:val="0004466F"/>
    <w:rsid w:val="00055BB0"/>
    <w:rsid w:val="00057DD1"/>
    <w:rsid w:val="00063694"/>
    <w:rsid w:val="00094DF8"/>
    <w:rsid w:val="00095BC1"/>
    <w:rsid w:val="000A122E"/>
    <w:rsid w:val="000A2CA5"/>
    <w:rsid w:val="000E6EAF"/>
    <w:rsid w:val="00100905"/>
    <w:rsid w:val="0011298F"/>
    <w:rsid w:val="001227D6"/>
    <w:rsid w:val="001400F6"/>
    <w:rsid w:val="00140F47"/>
    <w:rsid w:val="001871C3"/>
    <w:rsid w:val="001C4DFE"/>
    <w:rsid w:val="001D2ADF"/>
    <w:rsid w:val="001F1FB5"/>
    <w:rsid w:val="00220930"/>
    <w:rsid w:val="00230834"/>
    <w:rsid w:val="00241B5C"/>
    <w:rsid w:val="00262F26"/>
    <w:rsid w:val="00274160"/>
    <w:rsid w:val="002752AC"/>
    <w:rsid w:val="002A6D89"/>
    <w:rsid w:val="002B0412"/>
    <w:rsid w:val="002D069A"/>
    <w:rsid w:val="00303332"/>
    <w:rsid w:val="00353485"/>
    <w:rsid w:val="0037651D"/>
    <w:rsid w:val="00396108"/>
    <w:rsid w:val="003C04A9"/>
    <w:rsid w:val="003E6FC0"/>
    <w:rsid w:val="003F2B2F"/>
    <w:rsid w:val="004525FC"/>
    <w:rsid w:val="004569ED"/>
    <w:rsid w:val="00463803"/>
    <w:rsid w:val="00463DA7"/>
    <w:rsid w:val="004648DA"/>
    <w:rsid w:val="00477B94"/>
    <w:rsid w:val="00485486"/>
    <w:rsid w:val="0050559F"/>
    <w:rsid w:val="00505C4F"/>
    <w:rsid w:val="00510810"/>
    <w:rsid w:val="00534BF2"/>
    <w:rsid w:val="00553999"/>
    <w:rsid w:val="00572802"/>
    <w:rsid w:val="005904A9"/>
    <w:rsid w:val="005E7F74"/>
    <w:rsid w:val="006126E8"/>
    <w:rsid w:val="00616CB3"/>
    <w:rsid w:val="00647BA5"/>
    <w:rsid w:val="00650424"/>
    <w:rsid w:val="00653B6B"/>
    <w:rsid w:val="00655FFA"/>
    <w:rsid w:val="006657F1"/>
    <w:rsid w:val="00665E6D"/>
    <w:rsid w:val="00682CA1"/>
    <w:rsid w:val="0069614A"/>
    <w:rsid w:val="006A2298"/>
    <w:rsid w:val="006C1528"/>
    <w:rsid w:val="006C7FFC"/>
    <w:rsid w:val="006D2EA9"/>
    <w:rsid w:val="007012F4"/>
    <w:rsid w:val="00702C4E"/>
    <w:rsid w:val="00733B02"/>
    <w:rsid w:val="00797372"/>
    <w:rsid w:val="007D2E8E"/>
    <w:rsid w:val="0081175A"/>
    <w:rsid w:val="00825556"/>
    <w:rsid w:val="0083465C"/>
    <w:rsid w:val="00837FAD"/>
    <w:rsid w:val="00841051"/>
    <w:rsid w:val="008933B3"/>
    <w:rsid w:val="008C3F1B"/>
    <w:rsid w:val="008D7913"/>
    <w:rsid w:val="00973087"/>
    <w:rsid w:val="00973579"/>
    <w:rsid w:val="00985DFE"/>
    <w:rsid w:val="009925EC"/>
    <w:rsid w:val="009B4062"/>
    <w:rsid w:val="009D1324"/>
    <w:rsid w:val="009E33ED"/>
    <w:rsid w:val="009F0785"/>
    <w:rsid w:val="00A158DE"/>
    <w:rsid w:val="00A84A1D"/>
    <w:rsid w:val="00AA1DD3"/>
    <w:rsid w:val="00AB4200"/>
    <w:rsid w:val="00AD4205"/>
    <w:rsid w:val="00AE20FB"/>
    <w:rsid w:val="00B22A8D"/>
    <w:rsid w:val="00B417EA"/>
    <w:rsid w:val="00B662A0"/>
    <w:rsid w:val="00B7090F"/>
    <w:rsid w:val="00B86CC1"/>
    <w:rsid w:val="00BC138E"/>
    <w:rsid w:val="00C202B9"/>
    <w:rsid w:val="00C20A16"/>
    <w:rsid w:val="00C22106"/>
    <w:rsid w:val="00C24F37"/>
    <w:rsid w:val="00C874B2"/>
    <w:rsid w:val="00CC1619"/>
    <w:rsid w:val="00CE6DCF"/>
    <w:rsid w:val="00CE7B13"/>
    <w:rsid w:val="00D74192"/>
    <w:rsid w:val="00D82754"/>
    <w:rsid w:val="00DB72A8"/>
    <w:rsid w:val="00DC491A"/>
    <w:rsid w:val="00DC60CE"/>
    <w:rsid w:val="00DF2C0F"/>
    <w:rsid w:val="00E14759"/>
    <w:rsid w:val="00E1643E"/>
    <w:rsid w:val="00E20F2A"/>
    <w:rsid w:val="00E41C76"/>
    <w:rsid w:val="00E54E33"/>
    <w:rsid w:val="00E7340E"/>
    <w:rsid w:val="00EB21D9"/>
    <w:rsid w:val="00F00F8C"/>
    <w:rsid w:val="00F114E3"/>
    <w:rsid w:val="00F55DFC"/>
    <w:rsid w:val="00FB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CB1D5-65D2-41D6-A557-DBDC8420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E8E"/>
    <w:rPr>
      <w:color w:val="0000FF"/>
      <w:u w:val="single"/>
    </w:rPr>
  </w:style>
  <w:style w:type="paragraph" w:customStyle="1" w:styleId="Style21">
    <w:name w:val="Style21"/>
    <w:basedOn w:val="Normal"/>
    <w:rsid w:val="00EB21D9"/>
    <w:pPr>
      <w:widowControl w:val="0"/>
      <w:autoSpaceDE w:val="0"/>
      <w:autoSpaceDN w:val="0"/>
      <w:adjustRightInd w:val="0"/>
      <w:spacing w:line="274" w:lineRule="exact"/>
      <w:jc w:val="both"/>
    </w:pPr>
  </w:style>
  <w:style w:type="character" w:customStyle="1" w:styleId="FontStyle79">
    <w:name w:val="Font Style79"/>
    <w:rsid w:val="00EB21D9"/>
    <w:rPr>
      <w:rFonts w:ascii="Times New Roman" w:hAnsi="Times New Roman" w:cs="Times New Roman"/>
      <w:sz w:val="22"/>
      <w:szCs w:val="22"/>
    </w:rPr>
  </w:style>
  <w:style w:type="paragraph" w:customStyle="1" w:styleId="Style40">
    <w:name w:val="Style40"/>
    <w:basedOn w:val="Normal"/>
    <w:rsid w:val="00EB21D9"/>
    <w:pPr>
      <w:widowControl w:val="0"/>
      <w:autoSpaceDE w:val="0"/>
      <w:autoSpaceDN w:val="0"/>
      <w:adjustRightInd w:val="0"/>
      <w:spacing w:line="270" w:lineRule="exact"/>
      <w:jc w:val="both"/>
    </w:pPr>
  </w:style>
  <w:style w:type="paragraph" w:customStyle="1" w:styleId="Style46">
    <w:name w:val="Style46"/>
    <w:basedOn w:val="Normal"/>
    <w:rsid w:val="00EB21D9"/>
    <w:pPr>
      <w:widowControl w:val="0"/>
      <w:autoSpaceDE w:val="0"/>
      <w:autoSpaceDN w:val="0"/>
      <w:adjustRightInd w:val="0"/>
      <w:spacing w:line="276" w:lineRule="exact"/>
      <w:ind w:firstLine="1450"/>
    </w:pPr>
  </w:style>
  <w:style w:type="paragraph" w:customStyle="1" w:styleId="Style26">
    <w:name w:val="Style26"/>
    <w:basedOn w:val="Normal"/>
    <w:rsid w:val="00EB21D9"/>
    <w:pPr>
      <w:widowControl w:val="0"/>
      <w:autoSpaceDE w:val="0"/>
      <w:autoSpaceDN w:val="0"/>
      <w:adjustRightInd w:val="0"/>
      <w:jc w:val="both"/>
    </w:pPr>
  </w:style>
  <w:style w:type="character" w:customStyle="1" w:styleId="FontStyle69">
    <w:name w:val="Font Style69"/>
    <w:rsid w:val="00EB21D9"/>
    <w:rPr>
      <w:rFonts w:ascii="Times New Roman" w:hAnsi="Times New Roman" w:cs="Times New Roman"/>
      <w:b/>
      <w:bCs/>
      <w:sz w:val="22"/>
      <w:szCs w:val="22"/>
    </w:rPr>
  </w:style>
  <w:style w:type="paragraph" w:customStyle="1" w:styleId="Style38">
    <w:name w:val="Style38"/>
    <w:basedOn w:val="Normal"/>
    <w:rsid w:val="00EB21D9"/>
    <w:pPr>
      <w:widowControl w:val="0"/>
      <w:autoSpaceDE w:val="0"/>
      <w:autoSpaceDN w:val="0"/>
      <w:adjustRightInd w:val="0"/>
      <w:jc w:val="both"/>
    </w:pPr>
  </w:style>
  <w:style w:type="paragraph" w:customStyle="1" w:styleId="Style39">
    <w:name w:val="Style39"/>
    <w:basedOn w:val="Normal"/>
    <w:rsid w:val="00EB21D9"/>
    <w:pPr>
      <w:widowControl w:val="0"/>
      <w:autoSpaceDE w:val="0"/>
      <w:autoSpaceDN w:val="0"/>
      <w:adjustRightInd w:val="0"/>
      <w:spacing w:line="275" w:lineRule="exact"/>
    </w:pPr>
  </w:style>
  <w:style w:type="paragraph" w:styleId="ListParagraph">
    <w:name w:val="List Paragraph"/>
    <w:basedOn w:val="Normal"/>
    <w:uiPriority w:val="99"/>
    <w:qFormat/>
    <w:rsid w:val="00F114E3"/>
    <w:pPr>
      <w:ind w:left="720"/>
      <w:contextualSpacing/>
    </w:pPr>
  </w:style>
  <w:style w:type="paragraph" w:styleId="BodyText">
    <w:name w:val="Body Text"/>
    <w:basedOn w:val="Normal"/>
    <w:link w:val="BodyTextChar"/>
    <w:rsid w:val="00463DA7"/>
    <w:pPr>
      <w:jc w:val="both"/>
    </w:pPr>
    <w:rPr>
      <w:lang w:val="sr-Cyrl-CS"/>
    </w:rPr>
  </w:style>
  <w:style w:type="character" w:customStyle="1" w:styleId="BodyTextChar">
    <w:name w:val="Body Text Char"/>
    <w:basedOn w:val="DefaultParagraphFont"/>
    <w:link w:val="BodyText"/>
    <w:rsid w:val="00463DA7"/>
    <w:rPr>
      <w:rFonts w:ascii="Times New Roman" w:eastAsia="Times New Roman" w:hAnsi="Times New Roman" w:cs="Times New Roman"/>
      <w:sz w:val="24"/>
      <w:szCs w:val="24"/>
      <w:lang w:val="sr-Cyrl-CS"/>
    </w:rPr>
  </w:style>
  <w:style w:type="paragraph" w:styleId="NormalIndent">
    <w:name w:val="Normal Indent"/>
    <w:basedOn w:val="Normal"/>
    <w:rsid w:val="003E6FC0"/>
    <w:pPr>
      <w:keepLines/>
      <w:ind w:left="720"/>
      <w:jc w:val="both"/>
    </w:pPr>
    <w:rPr>
      <w:rFonts w:ascii="Tahoma" w:hAnsi="Tahoma"/>
      <w:noProof/>
      <w:sz w:val="22"/>
      <w:szCs w:val="20"/>
      <w:lang w:val="hr-HR"/>
    </w:rPr>
  </w:style>
  <w:style w:type="character" w:customStyle="1" w:styleId="ListParagraphCharCharCharChar">
    <w:name w:val="List Paragraph Char Char Char Char"/>
    <w:rsid w:val="003E6FC0"/>
    <w:rPr>
      <w:rFonts w:ascii="Calibri" w:eastAsia="Calibri" w:hAnsi="Calibri"/>
      <w:sz w:val="22"/>
      <w:szCs w:val="22"/>
      <w:lang w:val="en-US" w:eastAsia="en-US" w:bidi="ar-SA"/>
    </w:rPr>
  </w:style>
  <w:style w:type="paragraph" w:styleId="Header">
    <w:name w:val="header"/>
    <w:basedOn w:val="Normal"/>
    <w:link w:val="HeaderChar"/>
    <w:uiPriority w:val="99"/>
    <w:unhideWhenUsed/>
    <w:rsid w:val="000E6EAF"/>
    <w:pPr>
      <w:tabs>
        <w:tab w:val="center" w:pos="4680"/>
        <w:tab w:val="right" w:pos="9360"/>
      </w:tabs>
    </w:pPr>
  </w:style>
  <w:style w:type="character" w:customStyle="1" w:styleId="HeaderChar">
    <w:name w:val="Header Char"/>
    <w:basedOn w:val="DefaultParagraphFont"/>
    <w:link w:val="Header"/>
    <w:uiPriority w:val="99"/>
    <w:rsid w:val="000E6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EAF"/>
    <w:pPr>
      <w:tabs>
        <w:tab w:val="center" w:pos="4680"/>
        <w:tab w:val="right" w:pos="9360"/>
      </w:tabs>
    </w:pPr>
  </w:style>
  <w:style w:type="character" w:customStyle="1" w:styleId="FooterChar">
    <w:name w:val="Footer Char"/>
    <w:basedOn w:val="DefaultParagraphFont"/>
    <w:link w:val="Footer"/>
    <w:uiPriority w:val="99"/>
    <w:rsid w:val="000E6E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F2"/>
    <w:rPr>
      <w:rFonts w:ascii="Segoe UI" w:eastAsia="Times New Roman" w:hAnsi="Segoe UI" w:cs="Segoe UI"/>
      <w:sz w:val="18"/>
      <w:szCs w:val="18"/>
    </w:rPr>
  </w:style>
  <w:style w:type="paragraph" w:customStyle="1" w:styleId="Default">
    <w:name w:val="Default"/>
    <w:rsid w:val="00CE7B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konzulat.bl@mfa.rs"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banjaluka.mfa.gov.r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CE17-4D5F-41E4-A2FD-48AF0935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7046</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Grujic</dc:creator>
  <cp:keywords/>
  <dc:description/>
  <cp:lastModifiedBy>Finansije</cp:lastModifiedBy>
  <cp:revision>5</cp:revision>
  <cp:lastPrinted>2017-07-07T10:25:00Z</cp:lastPrinted>
  <dcterms:created xsi:type="dcterms:W3CDTF">2018-05-11T12:53:00Z</dcterms:created>
  <dcterms:modified xsi:type="dcterms:W3CDTF">2018-05-11T13:21:00Z</dcterms:modified>
</cp:coreProperties>
</file>